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100" w:before="200"/>
        <w:jc w:val="center"/>
      </w:pPr>
      <w:r>
        <w:rPr>
          <w:rFonts w:ascii="Arial" w:cs="Arial" w:eastAsia="Arial" w:hAnsi="Arial"/>
          <w:b/>
          <w:bCs/>
          <w:color w:val="1F497D"/>
          <w:sz w:val="52"/>
          <w:szCs w:val="52"/>
        </w:rPr>
        <w:t xml:space="preserve">G+1 LUXURY RESIDENCE — MUNDRA / RAJASTHAN</w:t>
      </w:r>
    </w:p>
    <w:p>
      <w:pPr>
        <w:spacing w:after="80" w:before="80"/>
        <w:jc w:val="center"/>
      </w:pPr>
      <w:r>
        <w:rPr>
          <w:rFonts w:ascii="Arial" w:cs="Arial" w:eastAsia="Arial" w:hAnsi="Arial"/>
          <w:b/>
          <w:bCs/>
          <w:color w:val="C7A84F"/>
          <w:sz w:val="30"/>
          <w:szCs w:val="30"/>
        </w:rPr>
        <w:t xml:space="preserve">DREAM HOUSE — COMPREHENSIVE STRUCTURAL ENGINEERING REPORT</w:t>
      </w:r>
    </w:p>
    <w:p>
      <w:pPr>
        <w:pBdr>
          <w:bottom w:val="single" w:color="C7A84F" w:sz="10"/>
        </w:pBdr>
        <w:spacing w:after="200" w:before="200"/>
      </w:pPr>
      <w:r>
        <w:t xml:space="preserve"/>
      </w:r>
    </w:p>
    <w:p>
      <w:pPr>
        <w:spacing w:after="0" w:before="160"/>
      </w:pPr>
      <w:r>
        <w:t xml:space="preserve"/>
      </w:r>
    </w:p>
    <w:p>
      <w:pPr>
        <w:spacing w:after="20" w:before="60"/>
        <w:jc w:val="center"/>
      </w:pPr>
      <w:r>
        <w:rPr>
          <w:rFonts w:ascii="Arial" w:cs="Arial" w:eastAsia="Arial" w:hAnsi="Arial"/>
          <w:i/>
          <w:iCs/>
          <w:color w:val="444444"/>
          <w:sz w:val="24"/>
          <w:szCs w:val="24"/>
        </w:rPr>
        <w:t xml:space="preserve">A Complete Documentation of Architectural Design, Structural Analysis,</w:t>
      </w:r>
    </w:p>
    <w:p>
      <w:pPr>
        <w:spacing w:after="200" w:before="20"/>
        <w:jc w:val="center"/>
      </w:pPr>
      <w:r>
        <w:rPr>
          <w:rFonts w:ascii="Arial" w:cs="Arial" w:eastAsia="Arial" w:hAnsi="Arial"/>
          <w:i/>
          <w:iCs/>
          <w:color w:val="444444"/>
          <w:sz w:val="24"/>
          <w:szCs w:val="24"/>
        </w:rPr>
        <w:t xml:space="preserve">STAAD.Pro Modelling, Load Calculations, IS-Code Design &amp; Results</w:t>
      </w:r>
    </w:p>
    <w:p>
      <w:pPr>
        <w:spacing w:after="0" w:before="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999999" w:sz="4"/>
              <w:left w:val="single" w:color="999999" w:sz="4"/>
              <w:bottom w:val="single" w:color="999999" w:sz="4"/>
              <w:right w:val="single" w:color="999999" w:sz="4"/>
            </w:tcBorders>
            <w:shd w:fill="D0E4F7" w:val="clear"/>
            <w:tcMar>
              <w:top w:type="dxa" w:w="80"/>
              <w:left w:type="dxa" w:w="120"/>
              <w:bottom w:type="dxa" w:w="80"/>
              <w:right w:type="dxa" w:w="120"/>
            </w:tcMar>
          </w:tcPr>
          <w:p>
            <w:r>
              <w:rPr>
                <w:rFonts w:ascii="Arial" w:cs="Arial" w:eastAsia="Arial" w:hAnsi="Arial"/>
                <w:b/>
                <w:bCs/>
                <w:color w:val="1F497D"/>
                <w:sz w:val="20"/>
                <w:szCs w:val="20"/>
              </w:rPr>
              <w:t xml:space="preserve">Project Name</w:t>
            </w:r>
          </w:p>
        </w:tc>
        <w:tc>
          <w:tcPr>
            <w:tcW w:type="dxa" w:w="6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sz w:val="20"/>
                <w:szCs w:val="20"/>
              </w:rPr>
              <w:t xml:space="preserve">Dream House — G+1 Luxury Residence</w:t>
            </w:r>
          </w:p>
        </w:tc>
      </w:tr>
      <w:tr>
        <w:tc>
          <w:tcPr>
            <w:tcW w:type="dxa" w:w="3000"/>
            <w:tcBorders>
              <w:top w:val="single" w:color="999999" w:sz="4"/>
              <w:left w:val="single" w:color="999999" w:sz="4"/>
              <w:bottom w:val="single" w:color="999999" w:sz="4"/>
              <w:right w:val="single" w:color="999999" w:sz="4"/>
            </w:tcBorders>
            <w:shd w:fill="D0E4F7" w:val="clear"/>
            <w:tcMar>
              <w:top w:type="dxa" w:w="80"/>
              <w:left w:type="dxa" w:w="120"/>
              <w:bottom w:type="dxa" w:w="80"/>
              <w:right w:type="dxa" w:w="120"/>
            </w:tcMar>
          </w:tcPr>
          <w:p>
            <w:r>
              <w:rPr>
                <w:rFonts w:ascii="Arial" w:cs="Arial" w:eastAsia="Arial" w:hAnsi="Arial"/>
                <w:b/>
                <w:bCs/>
                <w:color w:val="1F497D"/>
                <w:sz w:val="20"/>
                <w:szCs w:val="20"/>
              </w:rPr>
              <w:t xml:space="preserve">Location</w:t>
            </w:r>
          </w:p>
        </w:tc>
        <w:tc>
          <w:tcPr>
            <w:tcW w:type="dxa" w:w="6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sz w:val="20"/>
                <w:szCs w:val="20"/>
              </w:rPr>
              <w:t xml:space="preserve">Mundra / Rajasthan Region, India</w:t>
            </w:r>
          </w:p>
        </w:tc>
      </w:tr>
      <w:tr>
        <w:tc>
          <w:tcPr>
            <w:tcW w:type="dxa" w:w="3000"/>
            <w:tcBorders>
              <w:top w:val="single" w:color="999999" w:sz="4"/>
              <w:left w:val="single" w:color="999999" w:sz="4"/>
              <w:bottom w:val="single" w:color="999999" w:sz="4"/>
              <w:right w:val="single" w:color="999999" w:sz="4"/>
            </w:tcBorders>
            <w:shd w:fill="D0E4F7" w:val="clear"/>
            <w:tcMar>
              <w:top w:type="dxa" w:w="80"/>
              <w:left w:type="dxa" w:w="120"/>
              <w:bottom w:type="dxa" w:w="80"/>
              <w:right w:type="dxa" w:w="120"/>
            </w:tcMar>
          </w:tcPr>
          <w:p>
            <w:r>
              <w:rPr>
                <w:rFonts w:ascii="Arial" w:cs="Arial" w:eastAsia="Arial" w:hAnsi="Arial"/>
                <w:b/>
                <w:bCs/>
                <w:color w:val="1F497D"/>
                <w:sz w:val="20"/>
                <w:szCs w:val="20"/>
              </w:rPr>
              <w:t xml:space="preserve">Plot Dimensions</w:t>
            </w:r>
          </w:p>
        </w:tc>
        <w:tc>
          <w:tcPr>
            <w:tcW w:type="dxa" w:w="6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sz w:val="20"/>
                <w:szCs w:val="20"/>
              </w:rPr>
              <w:t xml:space="preserve">18.0 m × 10.0 m (Built-up footprint)</w:t>
            </w:r>
          </w:p>
        </w:tc>
      </w:tr>
      <w:tr>
        <w:tc>
          <w:tcPr>
            <w:tcW w:type="dxa" w:w="3000"/>
            <w:tcBorders>
              <w:top w:val="single" w:color="999999" w:sz="4"/>
              <w:left w:val="single" w:color="999999" w:sz="4"/>
              <w:bottom w:val="single" w:color="999999" w:sz="4"/>
              <w:right w:val="single" w:color="999999" w:sz="4"/>
            </w:tcBorders>
            <w:shd w:fill="D0E4F7" w:val="clear"/>
            <w:tcMar>
              <w:top w:type="dxa" w:w="80"/>
              <w:left w:type="dxa" w:w="120"/>
              <w:bottom w:type="dxa" w:w="80"/>
              <w:right w:type="dxa" w:w="120"/>
            </w:tcMar>
          </w:tcPr>
          <w:p>
            <w:r>
              <w:rPr>
                <w:rFonts w:ascii="Arial" w:cs="Arial" w:eastAsia="Arial" w:hAnsi="Arial"/>
                <w:b/>
                <w:bCs/>
                <w:color w:val="1F497D"/>
                <w:sz w:val="20"/>
                <w:szCs w:val="20"/>
              </w:rPr>
              <w:t xml:space="preserve">Structure Type</w:t>
            </w:r>
          </w:p>
        </w:tc>
        <w:tc>
          <w:tcPr>
            <w:tcW w:type="dxa" w:w="6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sz w:val="20"/>
                <w:szCs w:val="20"/>
              </w:rPr>
              <w:t xml:space="preserve">RCC Framed — G+1 (Ground + First Floor)</w:t>
            </w:r>
          </w:p>
        </w:tc>
      </w:tr>
      <w:tr>
        <w:tc>
          <w:tcPr>
            <w:tcW w:type="dxa" w:w="3000"/>
            <w:tcBorders>
              <w:top w:val="single" w:color="999999" w:sz="4"/>
              <w:left w:val="single" w:color="999999" w:sz="4"/>
              <w:bottom w:val="single" w:color="999999" w:sz="4"/>
              <w:right w:val="single" w:color="999999" w:sz="4"/>
            </w:tcBorders>
            <w:shd w:fill="D0E4F7" w:val="clear"/>
            <w:tcMar>
              <w:top w:type="dxa" w:w="80"/>
              <w:left w:type="dxa" w:w="120"/>
              <w:bottom w:type="dxa" w:w="80"/>
              <w:right w:type="dxa" w:w="120"/>
            </w:tcMar>
          </w:tcPr>
          <w:p>
            <w:r>
              <w:rPr>
                <w:rFonts w:ascii="Arial" w:cs="Arial" w:eastAsia="Arial" w:hAnsi="Arial"/>
                <w:b/>
                <w:bCs/>
                <w:color w:val="1F497D"/>
                <w:sz w:val="20"/>
                <w:szCs w:val="20"/>
              </w:rPr>
              <w:t xml:space="preserve">Structural Tool</w:t>
            </w:r>
          </w:p>
        </w:tc>
        <w:tc>
          <w:tcPr>
            <w:tcW w:type="dxa" w:w="6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sz w:val="20"/>
                <w:szCs w:val="20"/>
              </w:rPr>
              <w:t xml:space="preserve">STAAD.Pro 2024 (Analytical Modelling)</w:t>
            </w:r>
          </w:p>
        </w:tc>
      </w:tr>
      <w:tr>
        <w:tc>
          <w:tcPr>
            <w:tcW w:type="dxa" w:w="3000"/>
            <w:tcBorders>
              <w:top w:val="single" w:color="999999" w:sz="4"/>
              <w:left w:val="single" w:color="999999" w:sz="4"/>
              <w:bottom w:val="single" w:color="999999" w:sz="4"/>
              <w:right w:val="single" w:color="999999" w:sz="4"/>
            </w:tcBorders>
            <w:shd w:fill="D0E4F7" w:val="clear"/>
            <w:tcMar>
              <w:top w:type="dxa" w:w="80"/>
              <w:left w:type="dxa" w:w="120"/>
              <w:bottom w:type="dxa" w:w="80"/>
              <w:right w:type="dxa" w:w="120"/>
            </w:tcMar>
          </w:tcPr>
          <w:p>
            <w:r>
              <w:rPr>
                <w:rFonts w:ascii="Arial" w:cs="Arial" w:eastAsia="Arial" w:hAnsi="Arial"/>
                <w:b/>
                <w:bCs/>
                <w:color w:val="1F497D"/>
                <w:sz w:val="20"/>
                <w:szCs w:val="20"/>
              </w:rPr>
              <w:t xml:space="preserve">Design Code</w:t>
            </w:r>
          </w:p>
        </w:tc>
        <w:tc>
          <w:tcPr>
            <w:tcW w:type="dxa" w:w="6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sz w:val="20"/>
                <w:szCs w:val="20"/>
              </w:rPr>
              <w:t xml:space="preserve">IS 456:2000, IS 1893:2016, IS 875 (Parts 1–3)</w:t>
            </w:r>
          </w:p>
        </w:tc>
      </w:tr>
      <w:tr>
        <w:tc>
          <w:tcPr>
            <w:tcW w:type="dxa" w:w="3000"/>
            <w:tcBorders>
              <w:top w:val="single" w:color="999999" w:sz="4"/>
              <w:left w:val="single" w:color="999999" w:sz="4"/>
              <w:bottom w:val="single" w:color="999999" w:sz="4"/>
              <w:right w:val="single" w:color="999999" w:sz="4"/>
            </w:tcBorders>
            <w:shd w:fill="D0E4F7" w:val="clear"/>
            <w:tcMar>
              <w:top w:type="dxa" w:w="80"/>
              <w:left w:type="dxa" w:w="120"/>
              <w:bottom w:type="dxa" w:w="80"/>
              <w:right w:type="dxa" w:w="120"/>
            </w:tcMar>
          </w:tcPr>
          <w:p>
            <w:r>
              <w:rPr>
                <w:rFonts w:ascii="Arial" w:cs="Arial" w:eastAsia="Arial" w:hAnsi="Arial"/>
                <w:b/>
                <w:bCs/>
                <w:color w:val="1F497D"/>
                <w:sz w:val="20"/>
                <w:szCs w:val="20"/>
              </w:rPr>
              <w:t xml:space="preserve">Concrete Grade</w:t>
            </w:r>
          </w:p>
        </w:tc>
        <w:tc>
          <w:tcPr>
            <w:tcW w:type="dxa" w:w="6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sz w:val="20"/>
                <w:szCs w:val="20"/>
              </w:rPr>
              <w:t xml:space="preserve">M25 (fck = 25 N/mm²)</w:t>
            </w:r>
          </w:p>
        </w:tc>
      </w:tr>
      <w:tr>
        <w:tc>
          <w:tcPr>
            <w:tcW w:type="dxa" w:w="3000"/>
            <w:tcBorders>
              <w:top w:val="single" w:color="999999" w:sz="4"/>
              <w:left w:val="single" w:color="999999" w:sz="4"/>
              <w:bottom w:val="single" w:color="999999" w:sz="4"/>
              <w:right w:val="single" w:color="999999" w:sz="4"/>
            </w:tcBorders>
            <w:shd w:fill="D0E4F7" w:val="clear"/>
            <w:tcMar>
              <w:top w:type="dxa" w:w="80"/>
              <w:left w:type="dxa" w:w="120"/>
              <w:bottom w:type="dxa" w:w="80"/>
              <w:right w:type="dxa" w:w="120"/>
            </w:tcMar>
          </w:tcPr>
          <w:p>
            <w:r>
              <w:rPr>
                <w:rFonts w:ascii="Arial" w:cs="Arial" w:eastAsia="Arial" w:hAnsi="Arial"/>
                <w:b/>
                <w:bCs/>
                <w:color w:val="1F497D"/>
                <w:sz w:val="20"/>
                <w:szCs w:val="20"/>
              </w:rPr>
              <w:t xml:space="preserve">Steel Grade</w:t>
            </w:r>
          </w:p>
        </w:tc>
        <w:tc>
          <w:tcPr>
            <w:tcW w:type="dxa" w:w="6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sz w:val="20"/>
                <w:szCs w:val="20"/>
              </w:rPr>
              <w:t xml:space="preserve">Fe500 (fy = 500 N/mm²)</w:t>
            </w:r>
          </w:p>
        </w:tc>
      </w:tr>
      <w:tr>
        <w:tc>
          <w:tcPr>
            <w:tcW w:type="dxa" w:w="3000"/>
            <w:tcBorders>
              <w:top w:val="single" w:color="999999" w:sz="4"/>
              <w:left w:val="single" w:color="999999" w:sz="4"/>
              <w:bottom w:val="single" w:color="999999" w:sz="4"/>
              <w:right w:val="single" w:color="999999" w:sz="4"/>
            </w:tcBorders>
            <w:shd w:fill="D0E4F7" w:val="clear"/>
            <w:tcMar>
              <w:top w:type="dxa" w:w="80"/>
              <w:left w:type="dxa" w:w="120"/>
              <w:bottom w:type="dxa" w:w="80"/>
              <w:right w:type="dxa" w:w="120"/>
            </w:tcMar>
          </w:tcPr>
          <w:p>
            <w:r>
              <w:rPr>
                <w:rFonts w:ascii="Arial" w:cs="Arial" w:eastAsia="Arial" w:hAnsi="Arial"/>
                <w:b/>
                <w:bCs/>
                <w:color w:val="1F497D"/>
                <w:sz w:val="20"/>
                <w:szCs w:val="20"/>
              </w:rPr>
              <w:t xml:space="preserve">Seismic Zone</w:t>
            </w:r>
          </w:p>
        </w:tc>
        <w:tc>
          <w:tcPr>
            <w:tcW w:type="dxa" w:w="6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sz w:val="20"/>
                <w:szCs w:val="20"/>
              </w:rPr>
              <w:t xml:space="preserve">Zone II / III (Z = 0.10)</w:t>
            </w:r>
          </w:p>
        </w:tc>
      </w:tr>
      <w:tr>
        <w:tc>
          <w:tcPr>
            <w:tcW w:type="dxa" w:w="3000"/>
            <w:tcBorders>
              <w:top w:val="single" w:color="999999" w:sz="4"/>
              <w:left w:val="single" w:color="999999" w:sz="4"/>
              <w:bottom w:val="single" w:color="999999" w:sz="4"/>
              <w:right w:val="single" w:color="999999" w:sz="4"/>
            </w:tcBorders>
            <w:shd w:fill="D0E4F7" w:val="clear"/>
            <w:tcMar>
              <w:top w:type="dxa" w:w="80"/>
              <w:left w:type="dxa" w:w="120"/>
              <w:bottom w:type="dxa" w:w="80"/>
              <w:right w:type="dxa" w:w="120"/>
            </w:tcMar>
          </w:tcPr>
          <w:p>
            <w:r>
              <w:rPr>
                <w:rFonts w:ascii="Arial" w:cs="Arial" w:eastAsia="Arial" w:hAnsi="Arial"/>
                <w:b/>
                <w:bCs/>
                <w:color w:val="1F497D"/>
                <w:sz w:val="20"/>
                <w:szCs w:val="20"/>
              </w:rPr>
              <w:t xml:space="preserve">SBC of Soil</w:t>
            </w:r>
          </w:p>
        </w:tc>
        <w:tc>
          <w:tcPr>
            <w:tcW w:type="dxa" w:w="6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sz w:val="20"/>
                <w:szCs w:val="20"/>
              </w:rPr>
              <w:t xml:space="preserve">150 kN/m²</w:t>
            </w:r>
          </w:p>
        </w:tc>
      </w:tr>
      <w:tr>
        <w:tc>
          <w:tcPr>
            <w:tcW w:type="dxa" w:w="3000"/>
            <w:tcBorders>
              <w:top w:val="single" w:color="999999" w:sz="4"/>
              <w:left w:val="single" w:color="999999" w:sz="4"/>
              <w:bottom w:val="single" w:color="999999" w:sz="4"/>
              <w:right w:val="single" w:color="999999" w:sz="4"/>
            </w:tcBorders>
            <w:shd w:fill="D0E4F7" w:val="clear"/>
            <w:tcMar>
              <w:top w:type="dxa" w:w="80"/>
              <w:left w:type="dxa" w:w="120"/>
              <w:bottom w:type="dxa" w:w="80"/>
              <w:right w:type="dxa" w:w="120"/>
            </w:tcMar>
          </w:tcPr>
          <w:p>
            <w:r>
              <w:rPr>
                <w:rFonts w:ascii="Arial" w:cs="Arial" w:eastAsia="Arial" w:hAnsi="Arial"/>
                <w:b/>
                <w:bCs/>
                <w:color w:val="1F497D"/>
                <w:sz w:val="20"/>
                <w:szCs w:val="20"/>
              </w:rPr>
              <w:t xml:space="preserve">Date</w:t>
            </w:r>
          </w:p>
        </w:tc>
        <w:tc>
          <w:tcPr>
            <w:tcW w:type="dxa" w:w="6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3000"/>
            <w:tcBorders>
              <w:top w:val="single" w:color="999999" w:sz="4"/>
              <w:left w:val="single" w:color="999999" w:sz="4"/>
              <w:bottom w:val="single" w:color="999999" w:sz="4"/>
              <w:right w:val="single" w:color="999999" w:sz="4"/>
            </w:tcBorders>
            <w:shd w:fill="D0E4F7" w:val="clear"/>
            <w:tcMar>
              <w:top w:type="dxa" w:w="80"/>
              <w:left w:type="dxa" w:w="120"/>
              <w:bottom w:type="dxa" w:w="80"/>
              <w:right w:type="dxa" w:w="120"/>
            </w:tcMar>
          </w:tcPr>
          <w:p>
            <w:r>
              <w:rPr>
                <w:rFonts w:ascii="Arial" w:cs="Arial" w:eastAsia="Arial" w:hAnsi="Arial"/>
                <w:b/>
                <w:bCs/>
                <w:color w:val="1F497D"/>
                <w:sz w:val="20"/>
                <w:szCs w:val="20"/>
              </w:rPr>
              <w:t xml:space="preserve">Prepared By</w:t>
            </w:r>
          </w:p>
        </w:tc>
        <w:tc>
          <w:tcPr>
            <w:tcW w:type="dxa" w:w="6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sz w:val="20"/>
                <w:szCs w:val="20"/>
              </w:rPr>
              <w:t xml:space="preserve">Structural Engineering Report — College Submission</w:t>
            </w:r>
          </w:p>
        </w:tc>
      </w:tr>
    </w:tbl>
    <w:p>
      <w:pPr>
        <w:spacing w:after="0" w:before="320"/>
      </w:pPr>
      <w:r>
        <w:t xml:space="preserve"/>
      </w:r>
    </w:p>
    <w:p>
      <w:pPr>
        <w:jc w:val="center"/>
      </w:pPr>
      <w:r>
        <w:rPr>
          <w:rFonts w:ascii="Arial" w:cs="Arial" w:eastAsia="Arial" w:hAnsi="Arial"/>
          <w:i/>
          <w:iCs/>
          <w:color w:val="666666"/>
          <w:sz w:val="18"/>
          <w:szCs w:val="18"/>
        </w:rPr>
        <w:t xml:space="preserve">Prepared in fulfilment of the requirements of the Structural Engineering Course</w:t>
      </w:r>
    </w:p>
    <w:p>
      <w:r>
        <w:br w:type="page"/>
      </w:r>
    </w:p>
    <w:p>
      <w:pPr>
        <w:spacing w:after="200" w:before="200"/>
        <w:jc w:val="center"/>
      </w:pPr>
      <w:r>
        <w:rPr>
          <w:rFonts w:ascii="Arial" w:cs="Arial" w:eastAsia="Arial" w:hAnsi="Arial"/>
          <w:b/>
          <w:bCs/>
          <w:color w:val="1F497D"/>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C7A84F" w:sz="6" w:space="1"/>
        </w:pBdr>
        <w:spacing w:after="240" w:before="480"/>
      </w:pPr>
      <w:r>
        <w:rPr>
          <w:rFonts w:ascii="Arial" w:cs="Arial" w:eastAsia="Arial" w:hAnsi="Arial"/>
          <w:b/>
          <w:bCs/>
          <w:color w:val="1F497D"/>
          <w:sz w:val="36"/>
          <w:szCs w:val="36"/>
        </w:rPr>
        <w:t xml:space="preserve">CHAPTER 1: INTRODUCTION &amp; PROJECT OVERVIEW</w:t>
      </w:r>
    </w:p>
    <w:p>
      <w:pPr>
        <w:pStyle w:val="Heading2"/>
        <w:spacing w:after="120" w:before="300"/>
      </w:pPr>
      <w:r>
        <w:rPr>
          <w:rFonts w:ascii="Arial" w:cs="Arial" w:eastAsia="Arial" w:hAnsi="Arial"/>
          <w:b/>
          <w:bCs/>
          <w:color w:val="1F497D"/>
          <w:sz w:val="28"/>
          <w:szCs w:val="28"/>
        </w:rPr>
        <w:t xml:space="preserve">1.1  Project Background</w:t>
      </w:r>
    </w:p>
    <w:p>
      <w:pPr>
        <w:spacing w:after="80" w:before="80"/>
        <w:jc w:val="both"/>
      </w:pPr>
      <w:r>
        <w:rPr>
          <w:rFonts w:ascii="Arial" w:cs="Arial" w:eastAsia="Arial" w:hAnsi="Arial"/>
          <w:color w:val="000000"/>
          <w:sz w:val="22"/>
          <w:szCs w:val="22"/>
        </w:rPr>
        <w:t xml:space="preserve">This report presents a comprehensive documentation of the G+1 Luxury Residence designed and structurally analysed for a residential plot in the Mundra / Rajasthan region of India. The project, referred to throughout this document as 'Dream House', is a two-storey reinforced concrete framed structure whose complete life cycle — from preliminary design sketches through to STAAD.Pro 3D structural analysis and IS-code concrete design — has been documented herein.</w:t>
      </w:r>
    </w:p>
    <w:p>
      <w:pPr>
        <w:spacing w:after="80" w:before="80"/>
        <w:jc w:val="both"/>
      </w:pPr>
      <w:r>
        <w:rPr>
          <w:rFonts w:ascii="Arial" w:cs="Arial" w:eastAsia="Arial" w:hAnsi="Arial"/>
          <w:color w:val="000000"/>
          <w:sz w:val="22"/>
          <w:szCs w:val="22"/>
        </w:rPr>
        <w:t xml:space="preserve">The report has been prepared as a complete college submission covering all phases of the project: architectural floor planning, structural member sizing, STAAD.Pro modelling workflow, load case definitions, load combination formulation, analysis execution, result interpretation, and concrete member design. Every formula used, every assumption made, and every numerical result extracted from the software is presented with full working calculations.</w:t>
      </w:r>
    </w:p>
    <w:p>
      <w:pPr>
        <w:pStyle w:val="Heading2"/>
        <w:spacing w:after="120" w:before="300"/>
      </w:pPr>
      <w:r>
        <w:rPr>
          <w:rFonts w:ascii="Arial" w:cs="Arial" w:eastAsia="Arial" w:hAnsi="Arial"/>
          <w:b/>
          <w:bCs/>
          <w:color w:val="1F497D"/>
          <w:sz w:val="28"/>
          <w:szCs w:val="28"/>
        </w:rPr>
        <w:t xml:space="preserve">1.2  Project Identification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Parameter</w:t>
            </w:r>
          </w:p>
        </w:tc>
        <w:tc>
          <w:tcPr>
            <w:tcW w:type="dxa" w:w="6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Project Name</w:t>
            </w:r>
          </w:p>
        </w:tc>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Dream House — G+1 Luxury Residence</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Location</w:t>
            </w:r>
          </w:p>
        </w:tc>
        <w:tc>
          <w:tcPr>
            <w:tcW w:type="dxa" w:w="6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Mundra / Rajasthan, India</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Plot Dimensions (approx.)</w:t>
            </w:r>
          </w:p>
        </w:tc>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18.0 m (Length) × 10.0 m (Width) — built-up footprint</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Number of Storeys</w:t>
            </w:r>
          </w:p>
        </w:tc>
        <w:tc>
          <w:tcPr>
            <w:tcW w:type="dxa" w:w="6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G+1 (Ground Floor + First Floor)</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Structural System</w:t>
            </w:r>
          </w:p>
        </w:tc>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RCC Framed Structure — Columns, Beams, Slabs</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Primary Use</w:t>
            </w:r>
          </w:p>
        </w:tc>
        <w:tc>
          <w:tcPr>
            <w:tcW w:type="dxa" w:w="6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Residential (Luxury)</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Structural Analysis Tool</w:t>
            </w:r>
          </w:p>
        </w:tc>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STAAD.Pro 2024 (Bentley Systems)</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STAAD File Name</w:t>
            </w:r>
          </w:p>
        </w:tc>
        <w:tc>
          <w:tcPr>
            <w:tcW w:type="dxa" w:w="6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Dream_House_Mundra_2.std</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Design Code — Concrete</w:t>
            </w:r>
          </w:p>
        </w:tc>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456:2000 (Plain &amp; Reinforced Concrete)</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Design Code — Seismic</w:t>
            </w:r>
          </w:p>
        </w:tc>
        <w:tc>
          <w:tcPr>
            <w:tcW w:type="dxa" w:w="6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1893:2016 (Part 1)</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Design Code — Loads</w:t>
            </w:r>
          </w:p>
        </w:tc>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875 Part 1 (Dead), Part 2 (Live), Part 3 (Wind)</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Date of Analysis</w:t>
            </w:r>
          </w:p>
        </w:tc>
        <w:tc>
          <w:tcPr>
            <w:tcW w:type="dxa" w:w="6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June 4–6, 2026</w:t>
            </w:r>
          </w:p>
        </w:tc>
      </w:tr>
    </w:tbl>
    <w:p>
      <w:pPr>
        <w:pStyle w:val="Heading2"/>
        <w:spacing w:after="120" w:before="300"/>
      </w:pPr>
      <w:r>
        <w:rPr>
          <w:rFonts w:ascii="Arial" w:cs="Arial" w:eastAsia="Arial" w:hAnsi="Arial"/>
          <w:b/>
          <w:bCs/>
          <w:color w:val="1F497D"/>
          <w:sz w:val="28"/>
          <w:szCs w:val="28"/>
        </w:rPr>
        <w:t xml:space="preserve">1.3  Scope of This Report</w:t>
      </w:r>
    </w:p>
    <w:p>
      <w:pPr>
        <w:spacing w:after="80" w:before="80"/>
        <w:jc w:val="both"/>
      </w:pPr>
      <w:r>
        <w:rPr>
          <w:rFonts w:ascii="Arial" w:cs="Arial" w:eastAsia="Arial" w:hAnsi="Arial"/>
          <w:color w:val="000000"/>
          <w:sz w:val="22"/>
          <w:szCs w:val="22"/>
        </w:rPr>
        <w:t xml:space="preserve">This report is organised into the following major chapters:</w:t>
      </w:r>
    </w:p>
    <w:p>
      <w:pPr>
        <w:pStyle w:val="ListParagraph"/>
        <w:numPr>
          <w:ilvl w:val="0"/>
          <w:numId w:val="2"/>
        </w:numPr>
      </w:pPr>
      <w:r>
        <w:rPr>
          <w:rFonts w:ascii="Arial" w:cs="Arial" w:eastAsia="Arial" w:hAnsi="Arial"/>
          <w:sz w:val="22"/>
          <w:szCs w:val="22"/>
        </w:rPr>
        <w:t xml:space="preserve">Project Overview — site data, plot, building dimensions, and design objectives.</w:t>
      </w:r>
    </w:p>
    <w:p>
      <w:pPr>
        <w:pStyle w:val="ListParagraph"/>
        <w:numPr>
          <w:ilvl w:val="0"/>
          <w:numId w:val="2"/>
        </w:numPr>
      </w:pPr>
      <w:r>
        <w:rPr>
          <w:rFonts w:ascii="Arial" w:cs="Arial" w:eastAsia="Arial" w:hAnsi="Arial"/>
          <w:sz w:val="22"/>
          <w:szCs w:val="22"/>
        </w:rPr>
        <w:t xml:space="preserve">Architectural Design — ground floor and first floor layouts, room schedule, and special features.</w:t>
      </w:r>
    </w:p>
    <w:p>
      <w:pPr>
        <w:pStyle w:val="ListParagraph"/>
        <w:numPr>
          <w:ilvl w:val="0"/>
          <w:numId w:val="2"/>
        </w:numPr>
      </w:pPr>
      <w:r>
        <w:rPr>
          <w:rFonts w:ascii="Arial" w:cs="Arial" w:eastAsia="Arial" w:hAnsi="Arial"/>
          <w:sz w:val="22"/>
          <w:szCs w:val="22"/>
        </w:rPr>
        <w:t xml:space="preserve">Structural Design Philosophy — code basis, material selection, and preliminary member sizing.</w:t>
      </w:r>
    </w:p>
    <w:p>
      <w:pPr>
        <w:pStyle w:val="ListParagraph"/>
        <w:numPr>
          <w:ilvl w:val="0"/>
          <w:numId w:val="2"/>
        </w:numPr>
      </w:pPr>
      <w:r>
        <w:rPr>
          <w:rFonts w:ascii="Arial" w:cs="Arial" w:eastAsia="Arial" w:hAnsi="Arial"/>
          <w:sz w:val="22"/>
          <w:szCs w:val="22"/>
        </w:rPr>
        <w:t xml:space="preserve">Load Calculations — dead, live, wall, seismic, and combination loads with full working.</w:t>
      </w:r>
    </w:p>
    <w:p>
      <w:pPr>
        <w:pStyle w:val="ListParagraph"/>
        <w:numPr>
          <w:ilvl w:val="0"/>
          <w:numId w:val="2"/>
        </w:numPr>
      </w:pPr>
      <w:r>
        <w:rPr>
          <w:rFonts w:ascii="Arial" w:cs="Arial" w:eastAsia="Arial" w:hAnsi="Arial"/>
          <w:sz w:val="22"/>
          <w:szCs w:val="22"/>
        </w:rPr>
        <w:t xml:space="preserve">STAAD.Pro Modelling — step-by-step modelling procedure, geometry, properties, supports.</w:t>
      </w:r>
    </w:p>
    <w:p>
      <w:pPr>
        <w:pStyle w:val="ListParagraph"/>
        <w:numPr>
          <w:ilvl w:val="0"/>
          <w:numId w:val="2"/>
        </w:numPr>
      </w:pPr>
      <w:r>
        <w:rPr>
          <w:rFonts w:ascii="Arial" w:cs="Arial" w:eastAsia="Arial" w:hAnsi="Arial"/>
          <w:sz w:val="22"/>
          <w:szCs w:val="22"/>
        </w:rPr>
        <w:t xml:space="preserve">Analysis &amp; Results — displacement, reactions, beam forces, plate stresses, statics check.</w:t>
      </w:r>
    </w:p>
    <w:p>
      <w:pPr>
        <w:pStyle w:val="ListParagraph"/>
        <w:numPr>
          <w:ilvl w:val="0"/>
          <w:numId w:val="2"/>
        </w:numPr>
      </w:pPr>
      <w:r>
        <w:rPr>
          <w:rFonts w:ascii="Arial" w:cs="Arial" w:eastAsia="Arial" w:hAnsi="Arial"/>
          <w:sz w:val="22"/>
          <w:szCs w:val="22"/>
        </w:rPr>
        <w:t xml:space="preserve">Concrete Design Results — beam design, column design, slab (element) design per IS 456.</w:t>
      </w:r>
    </w:p>
    <w:p>
      <w:pPr>
        <w:pStyle w:val="ListParagraph"/>
        <w:numPr>
          <w:ilvl w:val="0"/>
          <w:numId w:val="2"/>
        </w:numPr>
      </w:pPr>
      <w:r>
        <w:rPr>
          <w:rFonts w:ascii="Arial" w:cs="Arial" w:eastAsia="Arial" w:hAnsi="Arial"/>
          <w:sz w:val="22"/>
          <w:szCs w:val="22"/>
        </w:rPr>
        <w:t xml:space="preserve">Foundation Design — isolated footing design with full worked example.</w:t>
      </w:r>
    </w:p>
    <w:p>
      <w:pPr>
        <w:pStyle w:val="ListParagraph"/>
        <w:numPr>
          <w:ilvl w:val="0"/>
          <w:numId w:val="2"/>
        </w:numPr>
      </w:pPr>
      <w:r>
        <w:rPr>
          <w:rFonts w:ascii="Arial" w:cs="Arial" w:eastAsia="Arial" w:hAnsi="Arial"/>
          <w:sz w:val="22"/>
          <w:szCs w:val="22"/>
        </w:rPr>
        <w:t xml:space="preserve">Discussion, Conclusions &amp; Recommendations.</w:t>
      </w:r>
    </w:p>
    <w:p>
      <w:pPr>
        <w:spacing w:after="0" w:before="160"/>
      </w:pPr>
      <w:r>
        <w:t xml:space="preserve"/>
      </w:r>
    </w:p>
    <w:p>
      <w:pPr>
        <w:pStyle w:val="Heading1"/>
        <w:pageBreakBefore/>
        <w:pBdr>
          <w:bottom w:val="single" w:color="C7A84F" w:sz="6" w:space="1"/>
        </w:pBdr>
        <w:spacing w:after="240" w:before="480"/>
      </w:pPr>
      <w:r>
        <w:rPr>
          <w:rFonts w:ascii="Arial" w:cs="Arial" w:eastAsia="Arial" w:hAnsi="Arial"/>
          <w:b/>
          <w:bCs/>
          <w:color w:val="1F497D"/>
          <w:sz w:val="36"/>
          <w:szCs w:val="36"/>
        </w:rPr>
        <w:t xml:space="preserve">CHAPTER 2: SITE DATA &amp; PROJECT PARAMETERS</w:t>
      </w:r>
    </w:p>
    <w:p>
      <w:pPr>
        <w:pStyle w:val="Heading2"/>
        <w:spacing w:after="120" w:before="300"/>
      </w:pPr>
      <w:r>
        <w:rPr>
          <w:rFonts w:ascii="Arial" w:cs="Arial" w:eastAsia="Arial" w:hAnsi="Arial"/>
          <w:b/>
          <w:bCs/>
          <w:color w:val="1F497D"/>
          <w:sz w:val="28"/>
          <w:szCs w:val="28"/>
        </w:rPr>
        <w:t xml:space="preserve">2.1  Site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Parameter</w:t>
            </w:r>
          </w:p>
        </w:tc>
        <w:tc>
          <w:tcPr>
            <w:tcW w:type="dxa" w:w="3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dxa" w:w="3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Remarks</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Location</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Mundra / Rajasthan, India</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Hot-dry semi-arid climate zone</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Plot Orientation</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East-Facing</w:t>
            </w:r>
          </w:p>
        </w:tc>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Primary entrance on east side</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Total Plot Area</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Approx. 240 sq.m</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20.0 m × 12.0 m overall plot</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Built-up Footprint</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18.0 m × 10.0 m</w:t>
            </w:r>
          </w:p>
        </w:tc>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Length (X) × Width (Z) in STAAD</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Total Built-up Area</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 360 sq.m</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Two floors at 180 sq.m each</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Soil Type</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Sandy loam</w:t>
            </w:r>
          </w:p>
        </w:tc>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Typical Rajasthan terrain</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Safe Bearing Capacity</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150 kN/m²</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Assumed; depth of foundation = 1.2 m BGL</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Water Table Depth</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&gt; 5.0 m below GL</w:t>
            </w:r>
          </w:p>
        </w:tc>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Deep — no uplift consideration needed</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Seismic Zone</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Zone II (IS 1893:2016)</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Zone Factor Z = 0.10</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Basic Wind Speed</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39 m/s</w:t>
            </w:r>
          </w:p>
        </w:tc>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875 Part 3 — Rajasthan region</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Topography</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Flat</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Terrain Category 2 assumed</w:t>
            </w:r>
          </w:p>
        </w:tc>
      </w:tr>
    </w:tbl>
    <w:p>
      <w:pPr>
        <w:pStyle w:val="Heading2"/>
        <w:spacing w:after="120" w:before="300"/>
      </w:pPr>
      <w:r>
        <w:rPr>
          <w:rFonts w:ascii="Arial" w:cs="Arial" w:eastAsia="Arial" w:hAnsi="Arial"/>
          <w:b/>
          <w:bCs/>
          <w:color w:val="1F497D"/>
          <w:sz w:val="28"/>
          <w:szCs w:val="28"/>
        </w:rPr>
        <w:t xml:space="preserve">2.2  Structural Grid &amp; Bay Dimensions</w:t>
      </w:r>
    </w:p>
    <w:p>
      <w:pPr>
        <w:spacing w:after="80" w:before="80"/>
        <w:jc w:val="both"/>
      </w:pPr>
      <w:r>
        <w:rPr>
          <w:rFonts w:ascii="Arial" w:cs="Arial" w:eastAsia="Arial" w:hAnsi="Arial"/>
          <w:color w:val="000000"/>
          <w:sz w:val="22"/>
          <w:szCs w:val="22"/>
        </w:rPr>
        <w:t xml:space="preserve">The building footprint of 18.0 m × 10.0 m is divided into a structural grid of columns connected by beams. The grid dimensions as extracted from the STAAD.Pro joint coordinates file are:</w:t>
      </w:r>
    </w:p>
    <w:p>
      <w:pPr>
        <w:pStyle w:val="Heading3"/>
        <w:spacing w:after="80" w:before="200"/>
      </w:pPr>
      <w:r>
        <w:rPr>
          <w:rFonts w:ascii="Arial" w:cs="Arial" w:eastAsia="Arial" w:hAnsi="Arial"/>
          <w:b/>
          <w:bCs/>
          <w:color w:val="2E5E8E"/>
          <w:sz w:val="24"/>
          <w:szCs w:val="24"/>
        </w:rPr>
        <w:t xml:space="preserve">2.2.1  Column Grid in X-Direction (Length = 17.8 m modelled)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Grid Line</w:t>
            </w:r>
          </w:p>
        </w:tc>
        <w:tc>
          <w:tcPr>
            <w:tcW w:type="dxa" w:w="2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X-Coordinate (m)</w:t>
            </w:r>
          </w:p>
        </w:tc>
        <w:tc>
          <w:tcPr>
            <w:tcW w:type="dxa" w:w="2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Bay Width (m)</w:t>
            </w:r>
          </w:p>
        </w:tc>
        <w:tc>
          <w:tcPr>
            <w:tcW w:type="dxa" w:w="2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Remark</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 (X1)</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0.000</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West boundary</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 (X2)</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4.800</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4.800</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Bay 1</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 (X3)</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7.800</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3.000</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Bay 2 — shorter span</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 (X4)</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11.800</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4.000</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Bay 3</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 (X5)</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15.800</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4.000</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Bay 4</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 (X6)</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17.800</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2.000</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Bay 5 — edge</w:t>
            </w:r>
          </w:p>
        </w:tc>
      </w:tr>
    </w:tbl>
    <w:p>
      <w:pPr>
        <w:pStyle w:val="Heading3"/>
        <w:spacing w:after="80" w:before="200"/>
      </w:pPr>
      <w:r>
        <w:rPr>
          <w:rFonts w:ascii="Arial" w:cs="Arial" w:eastAsia="Arial" w:hAnsi="Arial"/>
          <w:b/>
          <w:bCs/>
          <w:color w:val="2E5E8E"/>
          <w:sz w:val="24"/>
          <w:szCs w:val="24"/>
        </w:rPr>
        <w:t xml:space="preserve">2.2.2  Column Grid in Z-Direction (Width = 10.0 m modelled)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Grid Line</w:t>
            </w:r>
          </w:p>
        </w:tc>
        <w:tc>
          <w:tcPr>
            <w:tcW w:type="dxa" w:w="2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Z-Coordinate (m)</w:t>
            </w:r>
          </w:p>
        </w:tc>
        <w:tc>
          <w:tcPr>
            <w:tcW w:type="dxa" w:w="2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Bay Width (m)</w:t>
            </w:r>
          </w:p>
        </w:tc>
        <w:tc>
          <w:tcPr>
            <w:tcW w:type="dxa" w:w="2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Remark</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 (Z1)</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0.000</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South boundary</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 (Z2)</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4.000</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4.000</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Bay A</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 (Z3)</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7.000</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3.000</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Bay B — shorter span</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 (Z4)</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10.000</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3.000</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Bay C — North boundary</w:t>
            </w:r>
          </w:p>
        </w:tc>
      </w:tr>
    </w:tbl>
    <w:p>
      <w:pPr>
        <w:pStyle w:val="Heading3"/>
        <w:spacing w:after="80" w:before="200"/>
      </w:pPr>
      <w:r>
        <w:rPr>
          <w:rFonts w:ascii="Arial" w:cs="Arial" w:eastAsia="Arial" w:hAnsi="Arial"/>
          <w:b/>
          <w:bCs/>
          <w:color w:val="2E5E8E"/>
          <w:sz w:val="24"/>
          <w:szCs w:val="24"/>
        </w:rPr>
        <w:t xml:space="preserve">2.2.3  Storey Heights (Y-Direction)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tblGrid>
      <w:tr>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Storey</w:t>
            </w:r>
          </w:p>
        </w:tc>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Y-Range (m)</w:t>
            </w:r>
          </w:p>
        </w:tc>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Storey Height (m)</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Remark</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Ground Floor</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0.000 → 3.300</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3.300</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GF slab at Y = 3.3 m</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First Floor</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3.300 → 6.600</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3.300</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FF slab at Y = 6.6 m</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Roof Level</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Y = 6.600</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Top of structure</w:t>
            </w:r>
          </w:p>
        </w:tc>
      </w:tr>
    </w:tbl>
    <w:p>
      <w:pPr>
        <w:spacing w:after="0" w:before="80"/>
      </w:pPr>
      <w:r>
        <w:t xml:space="preserve"/>
      </w:r>
    </w:p>
    <w:p>
      <w:pPr>
        <w:shd w:fill="FFF8DC" w:val="clear"/>
        <w:spacing w:after="100" w:before="100"/>
        <w:ind w:left="360" w:right="360"/>
      </w:pPr>
      <w:r>
        <w:rPr>
          <w:rFonts w:ascii="Arial" w:cs="Arial" w:eastAsia="Arial" w:hAnsi="Arial"/>
          <w:b/>
          <w:bCs/>
          <w:color w:val="8B4513"/>
          <w:sz w:val="20"/>
          <w:szCs w:val="20"/>
        </w:rPr>
        <w:t xml:space="preserve">NOTE: </w:t>
      </w:r>
      <w:r>
        <w:rPr>
          <w:rFonts w:ascii="Arial" w:cs="Arial" w:eastAsia="Arial" w:hAnsi="Arial"/>
          <w:color w:val="8B4513"/>
          <w:sz w:val="20"/>
          <w:szCs w:val="20"/>
        </w:rPr>
        <w:t xml:space="preserve">STAAD.Pro uses Y as the vertical (gravity) axis. All joint coordinates given as (X, Y, Z) with Y pointing upward. Supports are at Y = 0 (base of ground-floor columns). Total structure height from base to roof = 6.600 m.</w:t>
      </w:r>
    </w:p>
    <w:p>
      <w:pPr>
        <w:pStyle w:val="Heading1"/>
        <w:pageBreakBefore/>
        <w:pBdr>
          <w:bottom w:val="single" w:color="C7A84F" w:sz="6" w:space="1"/>
        </w:pBdr>
        <w:spacing w:after="240" w:before="480"/>
      </w:pPr>
      <w:r>
        <w:rPr>
          <w:rFonts w:ascii="Arial" w:cs="Arial" w:eastAsia="Arial" w:hAnsi="Arial"/>
          <w:b/>
          <w:bCs/>
          <w:color w:val="1F497D"/>
          <w:sz w:val="36"/>
          <w:szCs w:val="36"/>
        </w:rPr>
        <w:t xml:space="preserve">CHAPTER 3: ARCHITECTURAL DESIGN</w:t>
      </w:r>
    </w:p>
    <w:p>
      <w:pPr>
        <w:pStyle w:val="Heading2"/>
        <w:spacing w:after="120" w:before="300"/>
      </w:pPr>
      <w:r>
        <w:rPr>
          <w:rFonts w:ascii="Arial" w:cs="Arial" w:eastAsia="Arial" w:hAnsi="Arial"/>
          <w:b/>
          <w:bCs/>
          <w:color w:val="1F497D"/>
          <w:sz w:val="28"/>
          <w:szCs w:val="28"/>
        </w:rPr>
        <w:t xml:space="preserve">3.1  Design Philosophy</w:t>
      </w:r>
    </w:p>
    <w:p>
      <w:pPr>
        <w:spacing w:after="80" w:before="80"/>
        <w:jc w:val="both"/>
      </w:pPr>
      <w:r>
        <w:rPr>
          <w:rFonts w:ascii="Arial" w:cs="Arial" w:eastAsia="Arial" w:hAnsi="Arial"/>
          <w:color w:val="000000"/>
          <w:sz w:val="22"/>
          <w:szCs w:val="22"/>
        </w:rPr>
        <w:t xml:space="preserve">The Dream House is conceived as a G+1 residential structure blending modern functionality with the vernacular architectural vocabulary of Rajasthan. The design draws from the grand tradition of the Rajput haveli — an inward-looking, courtyard-centred dwelling that moderates the harsh Rajasthan climate while celebrating spatial hierarchy and traditional ornamentation.</w:t>
      </w:r>
    </w:p>
    <w:p>
      <w:pPr>
        <w:spacing w:after="80" w:before="80"/>
        <w:jc w:val="both"/>
      </w:pPr>
      <w:r>
        <w:rPr>
          <w:rFonts w:ascii="Arial" w:cs="Arial" w:eastAsia="Arial" w:hAnsi="Arial"/>
          <w:color w:val="000000"/>
          <w:sz w:val="22"/>
          <w:szCs w:val="22"/>
        </w:rPr>
        <w:t xml:space="preserve">Key design principles adopted:</w:t>
      </w:r>
    </w:p>
    <w:p>
      <w:pPr>
        <w:pStyle w:val="ListParagraph"/>
        <w:numPr>
          <w:ilvl w:val="0"/>
          <w:numId w:val="3"/>
        </w:numPr>
      </w:pPr>
      <w:r>
        <w:rPr>
          <w:rFonts w:ascii="Arial" w:cs="Arial" w:eastAsia="Arial" w:hAnsi="Arial"/>
          <w:b/>
          <w:bCs/>
          <w:sz w:val="22"/>
          <w:szCs w:val="22"/>
        </w:rPr>
        <w:t xml:space="preserve">Inward orientation: </w:t>
      </w:r>
      <w:r>
        <w:rPr>
          <w:rFonts w:ascii="Arial" w:cs="Arial" w:eastAsia="Arial" w:hAnsi="Arial"/>
          <w:sz w:val="22"/>
          <w:szCs w:val="22"/>
        </w:rPr>
        <w:t xml:space="preserve">rooms face the central courtyard for natural light and cross-ventilation.</w:t>
      </w:r>
    </w:p>
    <w:p>
      <w:pPr>
        <w:pStyle w:val="ListParagraph"/>
        <w:numPr>
          <w:ilvl w:val="0"/>
          <w:numId w:val="3"/>
        </w:numPr>
      </w:pPr>
      <w:r>
        <w:rPr>
          <w:rFonts w:ascii="Arial" w:cs="Arial" w:eastAsia="Arial" w:hAnsi="Arial"/>
          <w:b/>
          <w:bCs/>
          <w:sz w:val="22"/>
          <w:szCs w:val="22"/>
        </w:rPr>
        <w:t xml:space="preserve">Thermal mass strategy: </w:t>
      </w:r>
      <w:r>
        <w:rPr>
          <w:rFonts w:ascii="Arial" w:cs="Arial" w:eastAsia="Arial" w:hAnsi="Arial"/>
          <w:sz w:val="22"/>
          <w:szCs w:val="22"/>
        </w:rPr>
        <w:t xml:space="preserve">230 mm masonry infill walls with lime plaster to buffer daytime heat gain.</w:t>
      </w:r>
    </w:p>
    <w:p>
      <w:pPr>
        <w:pStyle w:val="ListParagraph"/>
        <w:numPr>
          <w:ilvl w:val="0"/>
          <w:numId w:val="3"/>
        </w:numPr>
      </w:pPr>
      <w:r>
        <w:rPr>
          <w:rFonts w:ascii="Arial" w:cs="Arial" w:eastAsia="Arial" w:hAnsi="Arial"/>
          <w:b/>
          <w:bCs/>
          <w:sz w:val="22"/>
          <w:szCs w:val="22"/>
        </w:rPr>
        <w:t xml:space="preserve">Passive cooling: </w:t>
      </w:r>
      <w:r>
        <w:rPr>
          <w:rFonts w:ascii="Arial" w:cs="Arial" w:eastAsia="Arial" w:hAnsi="Arial"/>
          <w:sz w:val="22"/>
          <w:szCs w:val="22"/>
        </w:rPr>
        <w:t xml:space="preserve">Jali perforated screens, Chajja sunshades, and the central Chowk thermal chimney effect.</w:t>
      </w:r>
    </w:p>
    <w:p>
      <w:pPr>
        <w:pStyle w:val="ListParagraph"/>
        <w:numPr>
          <w:ilvl w:val="0"/>
          <w:numId w:val="3"/>
        </w:numPr>
      </w:pPr>
      <w:r>
        <w:rPr>
          <w:rFonts w:ascii="Arial" w:cs="Arial" w:eastAsia="Arial" w:hAnsi="Arial"/>
          <w:b/>
          <w:bCs/>
          <w:sz w:val="22"/>
          <w:szCs w:val="22"/>
        </w:rPr>
        <w:t xml:space="preserve">Vastu Shastra: </w:t>
      </w:r>
      <w:r>
        <w:rPr>
          <w:rFonts w:ascii="Arial" w:cs="Arial" w:eastAsia="Arial" w:hAnsi="Arial"/>
          <w:sz w:val="22"/>
          <w:szCs w:val="22"/>
        </w:rPr>
        <w:t xml:space="preserve">all functional zones aligned with Vastu Purusha Mandala directional prescriptions.</w:t>
      </w:r>
    </w:p>
    <w:p>
      <w:pPr>
        <w:pStyle w:val="ListParagraph"/>
        <w:numPr>
          <w:ilvl w:val="0"/>
          <w:numId w:val="3"/>
        </w:numPr>
      </w:pPr>
      <w:r>
        <w:rPr>
          <w:rFonts w:ascii="Arial" w:cs="Arial" w:eastAsia="Arial" w:hAnsi="Arial"/>
          <w:b/>
          <w:bCs/>
          <w:sz w:val="22"/>
          <w:szCs w:val="22"/>
        </w:rPr>
        <w:t xml:space="preserve">Structural efficiency: </w:t>
      </w:r>
      <w:r>
        <w:rPr>
          <w:rFonts w:ascii="Arial" w:cs="Arial" w:eastAsia="Arial" w:hAnsi="Arial"/>
          <w:sz w:val="22"/>
          <w:szCs w:val="22"/>
        </w:rPr>
        <w:t xml:space="preserve">regular column grid eliminates torsional irregularity and simplifies load paths.</w:t>
      </w:r>
    </w:p>
    <w:p>
      <w:pPr>
        <w:pStyle w:val="Heading2"/>
        <w:spacing w:after="120" w:before="300"/>
      </w:pPr>
      <w:r>
        <w:rPr>
          <w:rFonts w:ascii="Arial" w:cs="Arial" w:eastAsia="Arial" w:hAnsi="Arial"/>
          <w:b/>
          <w:bCs/>
          <w:color w:val="1F497D"/>
          <w:sz w:val="28"/>
          <w:szCs w:val="28"/>
        </w:rPr>
        <w:t xml:space="preserve">3.2  Ground Floor Layout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2800"/>
      </w:tblGrid>
      <w:tr>
        <w:tc>
          <w:tcPr>
            <w:tcW w:type="dxa" w:w="2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Room / Space</w:t>
            </w:r>
          </w:p>
        </w:tc>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Vastu Zone</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Approx. Area (sq.m)</w:t>
            </w:r>
          </w:p>
        </w:tc>
        <w:tc>
          <w:tcPr>
            <w:tcW w:type="dxa" w:w="2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Notes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Entry Porch &amp; Foyer</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East (Indra)</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12</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Double-height gate, stone threshold</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Puja / Prayer Room</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NE – Ishaan</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Deity faces east, floor below house level</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Living Room</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North / East</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32</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Open to courtyard, Jali screen on east</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Dining Room</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West (Varun)</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20</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Adjacent to kitchen for service flow</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Kitchen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SE – Agni</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16</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Cooking faces east, sink to NE of kitchen</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Central Courtyard (Chowk)</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Centre – Brahma</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20</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Open to sky — no structural load above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Common Toilet &amp; Bath</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NW – Vayu</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6</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Wet zone on ground floor</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Staircase</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SW–South</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10</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Clockwise ascent, SW load-bearing zone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Utility / Store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NW–West</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Service entry from west</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Verandah / Sit-out</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North</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12</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Jali screen, stone jaali railing</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Garage / Carport</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NW</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20</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Single car parking</w:t>
            </w:r>
          </w:p>
        </w:tc>
      </w:tr>
    </w:tbl>
    <w:p>
      <w:pPr>
        <w:pStyle w:val="Heading2"/>
        <w:spacing w:after="120" w:before="300"/>
      </w:pPr>
      <w:r>
        <w:rPr>
          <w:rFonts w:ascii="Arial" w:cs="Arial" w:eastAsia="Arial" w:hAnsi="Arial"/>
          <w:b/>
          <w:bCs/>
          <w:color w:val="1F497D"/>
          <w:sz w:val="28"/>
          <w:szCs w:val="28"/>
        </w:rPr>
        <w:t xml:space="preserve">3.3  First Floor Layout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2800"/>
      </w:tblGrid>
      <w:tr>
        <w:tc>
          <w:tcPr>
            <w:tcW w:type="dxa" w:w="2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Room / Space</w:t>
            </w:r>
          </w:p>
        </w:tc>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Vastu Zone</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Approx. Area (sq.m)</w:t>
            </w:r>
          </w:p>
        </w:tc>
        <w:tc>
          <w:tcPr>
            <w:tcW w:type="dxa" w:w="2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Notes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Master Bedroom</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SW – Nairutya</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28</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Bed head to south wall</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Master Ensuite Bath</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SW–West</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10</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Mirror on north/east wall only</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Master Wardrobe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SW–South</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6</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Walk-in, integrated storage</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Study / Library</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West–NW</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20</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Houses hidden pivot bookshelf door</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Hidden Private Room</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Adjacent to Study</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12</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No exterior windows; ventilation shaft</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Guest Bedroom 1</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North–NW</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18</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Jharokha window on north facade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Guest Bedroom 2</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NE–North</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16</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East-facing, morning light</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Common Bathroom</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NW</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6</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Shared bath for guest rooms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Open Terrace (Partial)</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East–NE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18</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Overhanging Chajja, stone balustrade</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Corridor / Circulation</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Centre–East</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14</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Overlooks courtyard below</w:t>
            </w:r>
          </w:p>
        </w:tc>
      </w:tr>
    </w:tbl>
    <w:p>
      <w:pPr>
        <w:pStyle w:val="Heading2"/>
        <w:spacing w:after="120" w:before="300"/>
      </w:pPr>
      <w:r>
        <w:rPr>
          <w:rFonts w:ascii="Arial" w:cs="Arial" w:eastAsia="Arial" w:hAnsi="Arial"/>
          <w:b/>
          <w:bCs/>
          <w:color w:val="1F497D"/>
          <w:sz w:val="28"/>
          <w:szCs w:val="28"/>
        </w:rPr>
        <w:t xml:space="preserve">3.4  Special Feature — Hidden Room &amp; Pivot Bookshelf Door</w:t>
      </w:r>
    </w:p>
    <w:p>
      <w:pPr>
        <w:spacing w:after="80" w:before="80"/>
        <w:jc w:val="both"/>
      </w:pPr>
      <w:r>
        <w:rPr>
          <w:rFonts w:ascii="Arial" w:cs="Arial" w:eastAsia="Arial" w:hAnsi="Arial"/>
          <w:color w:val="000000"/>
          <w:sz w:val="22"/>
          <w:szCs w:val="22"/>
        </w:rPr>
        <w:t xml:space="preserve">One of the most distinctive elements of the design is a concealed private room off the study, accessible only through a full-height pivot bookshelf door — a device borrowed from classic English manor architecture and re-imagined within a Rajasthani haveli context.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5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Specification</w:t>
            </w:r>
          </w:p>
        </w:tc>
      </w:tr>
      <w:tr>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Door Type</w:t>
            </w:r>
          </w:p>
        </w:tc>
        <w:tc>
          <w:tcPr>
            <w:tcW w:type="dxa" w:w="5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Full-height pivot bookshelf door</w:t>
            </w:r>
          </w:p>
        </w:tc>
      </w:tr>
      <w:tr>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Door Height</w:t>
            </w:r>
          </w:p>
        </w:tc>
        <w:tc>
          <w:tcPr>
            <w:tcW w:type="dxa" w:w="5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2.70 m (floor to soffit)</w:t>
            </w:r>
          </w:p>
        </w:tc>
      </w:tr>
      <w:tr>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Door Width</w:t>
            </w:r>
          </w:p>
        </w:tc>
        <w:tc>
          <w:tcPr>
            <w:tcW w:type="dxa" w:w="5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1.20 m (clear opening)</w:t>
            </w:r>
          </w:p>
        </w:tc>
      </w:tr>
      <w:tr>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Frame Material</w:t>
            </w:r>
          </w:p>
        </w:tc>
        <w:tc>
          <w:tcPr>
            <w:tcW w:type="dxa" w:w="5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Seasoned teak wood with concealed pivot hardware</w:t>
            </w:r>
          </w:p>
        </w:tc>
      </w:tr>
      <w:tr>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Shelving</w:t>
            </w:r>
          </w:p>
        </w:tc>
        <w:tc>
          <w:tcPr>
            <w:tcW w:type="dxa" w:w="5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7–8 teak shelves with dummy book spines (fixed)</w:t>
            </w:r>
          </w:p>
        </w:tc>
      </w:tr>
      <w:tr>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Trigger Mechanism</w:t>
            </w:r>
          </w:p>
        </w:tc>
        <w:tc>
          <w:tcPr>
            <w:tcW w:type="dxa" w:w="5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Concealed push-latch / electronic lock behind dummy book</w:t>
            </w:r>
          </w:p>
        </w:tc>
      </w:tr>
      <w:tr>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Room Ventilation</w:t>
            </w:r>
          </w:p>
        </w:tc>
        <w:tc>
          <w:tcPr>
            <w:tcW w:type="dxa" w:w="5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Dedicated 150 × 150 mm vertical shaft to terrace</w:t>
            </w:r>
          </w:p>
        </w:tc>
      </w:tr>
      <w:tr>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Natural Light</w:t>
            </w:r>
          </w:p>
        </w:tc>
        <w:tc>
          <w:tcPr>
            <w:tcW w:type="dxa" w:w="5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None — zero exterior windows (by design for privacy)</w:t>
            </w:r>
          </w:p>
        </w:tc>
      </w:tr>
      <w:tr>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Artificial Lighting</w:t>
            </w:r>
          </w:p>
        </w:tc>
        <w:tc>
          <w:tcPr>
            <w:tcW w:type="dxa" w:w="5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Recessed LED, warm 2700K tone</w:t>
            </w:r>
          </w:p>
        </w:tc>
      </w:tr>
    </w:tbl>
    <w:p>
      <w:pPr>
        <w:pStyle w:val="Heading1"/>
        <w:pageBreakBefore/>
        <w:pBdr>
          <w:bottom w:val="single" w:color="C7A84F" w:sz="6" w:space="1"/>
        </w:pBdr>
        <w:spacing w:after="240" w:before="480"/>
      </w:pPr>
      <w:r>
        <w:rPr>
          <w:rFonts w:ascii="Arial" w:cs="Arial" w:eastAsia="Arial" w:hAnsi="Arial"/>
          <w:b/>
          <w:bCs/>
          <w:color w:val="1F497D"/>
          <w:sz w:val="36"/>
          <w:szCs w:val="36"/>
        </w:rPr>
        <w:t xml:space="preserve">CHAPTER 4: STRUCTURAL DESIGN BASIS</w:t>
      </w:r>
    </w:p>
    <w:p>
      <w:pPr>
        <w:pStyle w:val="Heading2"/>
        <w:spacing w:after="120" w:before="300"/>
      </w:pPr>
      <w:r>
        <w:rPr>
          <w:rFonts w:ascii="Arial" w:cs="Arial" w:eastAsia="Arial" w:hAnsi="Arial"/>
          <w:b/>
          <w:bCs/>
          <w:color w:val="1F497D"/>
          <w:sz w:val="28"/>
          <w:szCs w:val="28"/>
        </w:rPr>
        <w:t xml:space="preserve">4.1  Applicable Codes &amp; Standards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Code / Standard</w:t>
            </w:r>
          </w:p>
        </w:tc>
        <w:tc>
          <w:tcPr>
            <w:tcW w:type="dxa" w:w="4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Title</w:t>
            </w:r>
          </w:p>
        </w:tc>
        <w:tc>
          <w:tcPr>
            <w:tcW w:type="dxa" w:w="2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Application</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456:2000</w:t>
            </w:r>
          </w:p>
        </w:tc>
        <w:tc>
          <w:tcPr>
            <w:tcW w:type="dxa" w:w="4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Plain &amp; Reinforced Concrete — Code of Practice</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Primary design code for all RC members</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1893:2016 (Part 1)</w:t>
            </w:r>
          </w:p>
        </w:tc>
        <w:tc>
          <w:tcPr>
            <w:tcW w:type="dxa" w:w="4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Criteria for Earthquake Resistant Design</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Seismic load calculation and detailing</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875 Part 1:1987</w:t>
            </w:r>
          </w:p>
        </w:tc>
        <w:tc>
          <w:tcPr>
            <w:tcW w:type="dxa" w:w="4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Code of Practice for Design Loads — Dead Loads</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Self-weight, finishes, wall loads</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875 Part 2:1987</w:t>
            </w:r>
          </w:p>
        </w:tc>
        <w:tc>
          <w:tcPr>
            <w:tcW w:type="dxa" w:w="4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Code of Practice for Design Loads — Imposed Loads</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Floor live loads</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875 Part 3:2015</w:t>
            </w:r>
          </w:p>
        </w:tc>
        <w:tc>
          <w:tcPr>
            <w:tcW w:type="dxa" w:w="4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Code of Practice for Design Loads — Wind Loads</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Basic wind speed 39 m/s</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SP 16:1980</w:t>
            </w:r>
          </w:p>
        </w:tc>
        <w:tc>
          <w:tcPr>
            <w:tcW w:type="dxa" w:w="4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Design Aids for Reinforced Concrete to IS 456</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Beam and column design charts</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2911:2010 (ref.)</w:t>
            </w:r>
          </w:p>
        </w:tc>
        <w:tc>
          <w:tcPr>
            <w:tcW w:type="dxa" w:w="4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Design &amp; Construction of Pile Foundations</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Reference only — footings used here</w:t>
            </w:r>
          </w:p>
        </w:tc>
      </w:tr>
    </w:tbl>
    <w:p>
      <w:pPr>
        <w:pStyle w:val="Heading2"/>
        <w:spacing w:after="120" w:before="300"/>
      </w:pPr>
      <w:r>
        <w:rPr>
          <w:rFonts w:ascii="Arial" w:cs="Arial" w:eastAsia="Arial" w:hAnsi="Arial"/>
          <w:b/>
          <w:bCs/>
          <w:color w:val="1F497D"/>
          <w:sz w:val="28"/>
          <w:szCs w:val="28"/>
        </w:rPr>
        <w:t xml:space="preserve">4.2  Materials</w:t>
      </w:r>
    </w:p>
    <w:p>
      <w:pPr>
        <w:pStyle w:val="Heading3"/>
        <w:spacing w:after="80" w:before="200"/>
      </w:pPr>
      <w:r>
        <w:rPr>
          <w:rFonts w:ascii="Arial" w:cs="Arial" w:eastAsia="Arial" w:hAnsi="Arial"/>
          <w:b/>
          <w:bCs/>
          <w:color w:val="2E5E8E"/>
          <w:sz w:val="24"/>
          <w:szCs w:val="24"/>
        </w:rPr>
        <w:t xml:space="preserve">4.2.1  Concrete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c>
          <w:tcPr>
            <w:tcW w:type="dxa" w:w="3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dxa" w:w="4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Code Reference</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Grade</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M25</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456 Clause 6.1</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Characteristic Compressive Strength (fck)</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25 N/mm²</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456 Table 2</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Young's Modulus of Elasticity (Ec)</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Ec = 5000√fck = 5000 × √25 = 25,000 N/mm²</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456 Clause 6.2.3</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Modulus in STAAD (kN/m²)</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2.17 × 10⁷ kN/m²</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STAAD material library</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Density</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25 kN/m³</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875 Part 1</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Poisson's Ratio (ν)</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0.17</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456 Clause 6.2.5</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Thermal Coefficient (α)</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5.5 × 10⁻⁶ /°C</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456</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Cover — Columns</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40 mm</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456 Table 16, moderate exposure</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Cover — Beams</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25–40 mm</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456 Table 16</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Cover — Slabs</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20 mm</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456 Table 16</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Cover — Foundations</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50 mm</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456 Table 16, moderate/severe</w:t>
            </w:r>
          </w:p>
        </w:tc>
      </w:tr>
    </w:tbl>
    <w:p>
      <w:pPr>
        <w:spacing w:after="80" w:before="80"/>
        <w:jc w:val="both"/>
      </w:pPr>
      <w:r>
        <w:rPr>
          <w:rFonts w:ascii="Arial" w:cs="Arial" w:eastAsia="Arial" w:hAnsi="Arial"/>
          <w:color w:val="000000"/>
          <w:sz w:val="22"/>
          <w:szCs w:val="22"/>
        </w:rPr>
        <w:t xml:space="preserve">The modulus of elasticity formula from IS 456 Clause 6.2.3:</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Ec = 5000 × √fck  (N/mm²)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For M25:  Ec = 5000 × √25 = 5000 × 5 = 25,000 N/mm²  =  2.5 × 10⁴ N/mm²</w:t>
      </w:r>
    </w:p>
    <w:p>
      <w:pPr>
        <w:pStyle w:val="Heading3"/>
        <w:spacing w:after="80" w:before="200"/>
      </w:pPr>
      <w:r>
        <w:rPr>
          <w:rFonts w:ascii="Arial" w:cs="Arial" w:eastAsia="Arial" w:hAnsi="Arial"/>
          <w:b/>
          <w:bCs/>
          <w:color w:val="2E5E8E"/>
          <w:sz w:val="24"/>
          <w:szCs w:val="24"/>
        </w:rPr>
        <w:t xml:space="preserve">4.2.2  Reinforcement Steel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c>
          <w:tcPr>
            <w:tcW w:type="dxa" w:w="3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dxa" w:w="4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Code Reference</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Grade</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Fe500 (HYSD Bars)</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1786</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Yield Strength (fy)</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500 N/mm²</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1786</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Modulus of Elasticity (Es)</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 × 10⁵ N/mm² = 2.0 × 10⁸ kN/m²</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456 Clause 6.3.1</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Density</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78.5 kN/m³</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875 Part 1</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FYMAIN (STAAD)</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500,000 kN/m²</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STAAD input (unit: kN/m²)</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FYSEC (STAAD)</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500,000 kN/m²</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Secondary / shear steel</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Design yield strength (fd)</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fy / 1.15 = 500 / 1.15 = 434.8 N/mm²</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456 Clause 36.1</w:t>
            </w:r>
          </w:p>
        </w:tc>
      </w:tr>
    </w:tbl>
    <w:p>
      <w:pPr>
        <w:pStyle w:val="Heading2"/>
        <w:spacing w:after="120" w:before="300"/>
      </w:pPr>
      <w:r>
        <w:rPr>
          <w:rFonts w:ascii="Arial" w:cs="Arial" w:eastAsia="Arial" w:hAnsi="Arial"/>
          <w:b/>
          <w:bCs/>
          <w:color w:val="1F497D"/>
          <w:sz w:val="28"/>
          <w:szCs w:val="28"/>
        </w:rPr>
        <w:t xml:space="preserve">4.3  Preliminary Member Sizing — Phase 4 &amp; 5 from Design Notes</w:t>
      </w:r>
    </w:p>
    <w:p>
      <w:pPr>
        <w:spacing w:after="80" w:before="80"/>
        <w:jc w:val="both"/>
      </w:pPr>
      <w:r>
        <w:rPr>
          <w:rFonts w:ascii="Arial" w:cs="Arial" w:eastAsia="Arial" w:hAnsi="Arial"/>
          <w:color w:val="000000"/>
          <w:sz w:val="22"/>
          <w:szCs w:val="22"/>
        </w:rPr>
        <w:t xml:space="preserve">Before modelling in STAAD.Pro, preliminary member sizes were estimated based on thumb rules and initial calculations. These formed the starting geometry input to STAAD.</w:t>
      </w:r>
    </w:p>
    <w:p>
      <w:pPr>
        <w:pStyle w:val="Heading3"/>
        <w:spacing w:after="80" w:before="200"/>
      </w:pPr>
      <w:r>
        <w:rPr>
          <w:rFonts w:ascii="Arial" w:cs="Arial" w:eastAsia="Arial" w:hAnsi="Arial"/>
          <w:b/>
          <w:bCs/>
          <w:color w:val="2E5E8E"/>
          <w:sz w:val="24"/>
          <w:szCs w:val="24"/>
        </w:rPr>
        <w:t xml:space="preserve">4.3.1  Column Preliminary Design (Phase 4)</w:t>
      </w:r>
    </w:p>
    <w:p>
      <w:pPr>
        <w:spacing w:after="80" w:before="80"/>
        <w:jc w:val="both"/>
      </w:pPr>
      <w:r>
        <w:rPr>
          <w:rFonts w:ascii="Arial" w:cs="Arial" w:eastAsia="Arial" w:hAnsi="Arial"/>
          <w:color w:val="000000"/>
          <w:sz w:val="22"/>
          <w:szCs w:val="22"/>
        </w:rPr>
        <w:t xml:space="preserve">For a G+1 building, the following preliminary column sizes were arrived 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300"/>
      </w:tblGrid>
      <w:tr>
        <w:tc>
          <w:tcPr>
            <w:tcW w:type="dxa" w:w="2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Type</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Size (b × D)</w:t>
            </w:r>
          </w:p>
        </w:tc>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Location</w:t>
            </w:r>
          </w:p>
        </w:tc>
        <w:tc>
          <w:tcPr>
            <w:tcW w:type="dxa" w:w="23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Justification</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Corner Columns</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300 × 450 mm</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Four corners of building</w:t>
            </w:r>
          </w:p>
        </w:tc>
        <w:tc>
          <w:tcPr>
            <w:tcW w:type="dxa" w:w="2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Biaxial bending; lighter load due to single tributary area on two sides</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Edge Columns</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300 × 600 mm</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Mid-span of perimeter</w:t>
            </w:r>
          </w:p>
        </w:tc>
        <w:tc>
          <w:tcPr>
            <w:tcW w:type="dxa" w:w="23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Uniaxial bending dominant; higher tributary area</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Central / Internal Columns</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450 × 600 mm</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Interior grid intersections</w:t>
            </w:r>
          </w:p>
        </w:tc>
        <w:tc>
          <w:tcPr>
            <w:tcW w:type="dxa" w:w="2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Maximum axial load; biaxial bending; heaviest load</w:t>
            </w:r>
          </w:p>
        </w:tc>
      </w:tr>
    </w:tbl>
    <w:p>
      <w:pPr>
        <w:spacing w:after="80" w:before="80"/>
        <w:jc w:val="both"/>
      </w:pPr>
      <w:r>
        <w:rPr>
          <w:rFonts w:ascii="Arial" w:cs="Arial" w:eastAsia="Arial" w:hAnsi="Arial"/>
          <w:color w:val="000000"/>
          <w:sz w:val="22"/>
          <w:szCs w:val="22"/>
        </w:rPr>
        <w:t xml:space="preserve">These map to the STAAD.Pro member property definitions extracted from the .std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500"/>
        <w:gridCol w:w="1800"/>
      </w:tblGrid>
      <w:tr>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STAAD Property Reference</w:t>
            </w:r>
          </w:p>
        </w:tc>
        <w:tc>
          <w:tcPr>
            <w:tcW w:type="dxa" w:w="2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Section (YD × ZD)</w:t>
            </w:r>
          </w:p>
        </w:tc>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Members</w:t>
            </w:r>
          </w:p>
        </w:tc>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Equivalent Type</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PRIS YD 0.45 ZD 0.3</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450 × 300 mm</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115, 120, 133, 138, 139, 144, 157, 162</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Corner-type columns</w:t>
            </w:r>
          </w:p>
        </w:tc>
      </w:tr>
      <w:tr>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PRIS YD 0.5 ZD 0.3</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500 × 300 mm</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116–119, 121–126 etc.</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Edge-type columns</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PRIS YD 0.6 ZD 0.3</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600 × 300 mm</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122–125, 128–131, 146–149 etc.</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Central/internal columns</w:t>
            </w:r>
          </w:p>
        </w:tc>
      </w:tr>
    </w:tbl>
    <w:p>
      <w:pPr>
        <w:shd w:fill="FFF8DC" w:val="clear"/>
        <w:spacing w:after="100" w:before="100"/>
        <w:ind w:left="360" w:right="360"/>
      </w:pPr>
      <w:r>
        <w:rPr>
          <w:rFonts w:ascii="Arial" w:cs="Arial" w:eastAsia="Arial" w:hAnsi="Arial"/>
          <w:b/>
          <w:bCs/>
          <w:color w:val="8B4513"/>
          <w:sz w:val="20"/>
          <w:szCs w:val="20"/>
        </w:rPr>
        <w:t xml:space="preserve">NOTE: </w:t>
      </w:r>
      <w:r>
        <w:rPr>
          <w:rFonts w:ascii="Arial" w:cs="Arial" w:eastAsia="Arial" w:hAnsi="Arial"/>
          <w:color w:val="8B4513"/>
          <w:sz w:val="20"/>
          <w:szCs w:val="20"/>
        </w:rPr>
        <w:t xml:space="preserve">In STAAD.Pro, for a beam element: YD = depth of section (height of beam/column in local Y), ZD = width of section. For columns, local Y axis is typically along the column length (global Y), so YD and ZD define the cross-section dimensions in plan.</w:t>
      </w:r>
    </w:p>
    <w:p>
      <w:pPr>
        <w:pStyle w:val="Heading3"/>
        <w:spacing w:after="80" w:before="200"/>
      </w:pPr>
      <w:r>
        <w:rPr>
          <w:rFonts w:ascii="Arial" w:cs="Arial" w:eastAsia="Arial" w:hAnsi="Arial"/>
          <w:b/>
          <w:bCs/>
          <w:color w:val="2E5E8E"/>
          <w:sz w:val="24"/>
          <w:szCs w:val="24"/>
        </w:rPr>
        <w:t xml:space="preserve">4.3.2  Beam Preliminary Design (Phase 5)</w:t>
      </w:r>
    </w:p>
    <w:p>
      <w:pPr>
        <w:spacing w:after="80" w:before="80"/>
        <w:jc w:val="both"/>
      </w:pPr>
      <w:r>
        <w:rPr>
          <w:rFonts w:ascii="Arial" w:cs="Arial" w:eastAsia="Arial" w:hAnsi="Arial"/>
          <w:color w:val="000000"/>
          <w:sz w:val="22"/>
          <w:szCs w:val="22"/>
        </w:rPr>
        <w:t xml:space="preserve">Primary and secondary beam sizes were estimated using the span/depth ratio approach from IS 456 Clause 23.2:</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Minimum effective depth  =  Span / 10  to  Span / 15  (rule-of-thumb for RC beams)</w:t>
      </w:r>
    </w:p>
    <w:p>
      <w:pPr>
        <w:spacing w:after="80" w:before="80"/>
        <w:jc w:val="both"/>
      </w:pPr>
      <w:r>
        <w:rPr>
          <w:rFonts w:ascii="Arial" w:cs="Arial" w:eastAsia="Arial" w:hAnsi="Arial"/>
          <w:color w:val="000000"/>
          <w:sz w:val="22"/>
          <w:szCs w:val="22"/>
        </w:rPr>
        <w:t xml:space="preserve">For the maximum span of 4.8 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Minimum depth  =  4800 / 12  =  400 mm  → adopt D = 500 mm for primary beams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Secondary beams over 3.0 m span:  depth  =  3000 / 12  =  250 mm  → adopt D = 450 mm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1800"/>
      </w:tblGrid>
      <w:tr>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Beam Type</w:t>
            </w:r>
          </w:p>
        </w:tc>
        <w:tc>
          <w:tcPr>
            <w:tcW w:type="dxa" w:w="2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Size (b × D)</w:t>
            </w:r>
          </w:p>
        </w:tc>
        <w:tc>
          <w:tcPr>
            <w:tcW w:type="dxa" w:w="3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Application</w:t>
            </w:r>
          </w:p>
        </w:tc>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STAAD Property</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Primary Beams</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300 × 500 mm</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Perimeter and main internal frames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PRIS YD 0.5 ZD 0.3</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Secondary Beams</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230 × 450 mm</w:t>
            </w:r>
          </w:p>
        </w:tc>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Cross-beams in shorter span direction</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PRIS YD 0.45 ZD 0.23</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Large Span Beams</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300 × 600 mm</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Longest bay beams (4.8 m+)</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PRIS YD 0.6 ZD 0.3</w:t>
            </w:r>
          </w:p>
        </w:tc>
      </w:tr>
    </w:tbl>
    <w:p>
      <w:pPr>
        <w:pStyle w:val="Heading3"/>
        <w:spacing w:after="80" w:before="200"/>
      </w:pPr>
      <w:r>
        <w:rPr>
          <w:rFonts w:ascii="Arial" w:cs="Arial" w:eastAsia="Arial" w:hAnsi="Arial"/>
          <w:b/>
          <w:bCs/>
          <w:color w:val="2E5E8E"/>
          <w:sz w:val="24"/>
          <w:szCs w:val="24"/>
        </w:rPr>
        <w:t xml:space="preserve">4.3.3  Slab Design Check — Two-Way vs One-Way</w:t>
      </w:r>
    </w:p>
    <w:p>
      <w:pPr>
        <w:spacing w:after="80" w:before="80"/>
        <w:jc w:val="both"/>
      </w:pPr>
      <w:r>
        <w:rPr>
          <w:rFonts w:ascii="Arial" w:cs="Arial" w:eastAsia="Arial" w:hAnsi="Arial"/>
          <w:color w:val="000000"/>
          <w:sz w:val="22"/>
          <w:szCs w:val="22"/>
        </w:rPr>
        <w:t xml:space="preserve">The slab panel classification was performed as per IS 456 Clause 24.4:</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Ratio  r  =  Ly / Lx  =  longer span / shorter span</w:t>
      </w:r>
    </w:p>
    <w:p>
      <w:pPr>
        <w:spacing w:after="80" w:before="80"/>
        <w:jc w:val="both"/>
      </w:pPr>
      <w:r>
        <w:rPr>
          <w:rFonts w:ascii="Arial" w:cs="Arial" w:eastAsia="Arial" w:hAnsi="Arial"/>
          <w:color w:val="000000"/>
          <w:sz w:val="22"/>
          <w:szCs w:val="22"/>
        </w:rPr>
        <w:t xml:space="preserve">For the typical panel (Lx = 4.0 m, Ly = 4.8 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r  =  4.8 / 4.0  =  1.2  &lt;  2.0  →  Therefore, TWO-WAY SLAB</w:t>
      </w:r>
    </w:p>
    <w:p>
      <w:pPr>
        <w:spacing w:after="80" w:before="80"/>
        <w:jc w:val="both"/>
      </w:pPr>
      <w:r>
        <w:rPr>
          <w:rFonts w:ascii="Arial" w:cs="Arial" w:eastAsia="Arial" w:hAnsi="Arial"/>
          <w:color w:val="000000"/>
          <w:sz w:val="22"/>
          <w:szCs w:val="22"/>
        </w:rPr>
        <w:t xml:space="preserve">Since r &lt; 2, the panel bends in both directions and must be designed as a two-way slab per IS 456 Annex D. Plate/shell elements in STAAD.Pro automatically capture two-way behaviour through in-plane and transverse stiffness.</w:t>
      </w:r>
    </w:p>
    <w:p>
      <w:pPr>
        <w:pStyle w:val="Heading3"/>
        <w:spacing w:after="80" w:before="200"/>
      </w:pPr>
      <w:r>
        <w:rPr>
          <w:rFonts w:ascii="Arial" w:cs="Arial" w:eastAsia="Arial" w:hAnsi="Arial"/>
          <w:b/>
          <w:bCs/>
          <w:color w:val="2E5E8E"/>
          <w:sz w:val="24"/>
          <w:szCs w:val="24"/>
        </w:rPr>
        <w:t xml:space="preserve">4.3.4  Slab Thickness Selection</w:t>
      </w:r>
    </w:p>
    <w:p>
      <w:pPr>
        <w:spacing w:after="80" w:before="80"/>
        <w:jc w:val="both"/>
      </w:pPr>
      <w:r>
        <w:rPr>
          <w:rFonts w:ascii="Arial" w:cs="Arial" w:eastAsia="Arial" w:hAnsi="Arial"/>
          <w:color w:val="000000"/>
          <w:sz w:val="22"/>
          <w:szCs w:val="22"/>
        </w:rPr>
        <w:t xml:space="preserve">Slab thickness is governed by deflection control (IS 456 Clause 23.2.1). The basic span/effective depth ratio for simply-supported two-way slabs: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l/d  ≤  20  (for simply supported)   or   l/d  ≤  26  (for continuous)</w:t>
      </w:r>
    </w:p>
    <w:p>
      <w:pPr>
        <w:spacing w:after="80" w:before="80"/>
        <w:jc w:val="both"/>
      </w:pPr>
      <w:r>
        <w:rPr>
          <w:rFonts w:ascii="Arial" w:cs="Arial" w:eastAsia="Arial" w:hAnsi="Arial"/>
          <w:color w:val="000000"/>
          <w:sz w:val="22"/>
          <w:szCs w:val="22"/>
        </w:rPr>
        <w:t xml:space="preserve">Using the short span Lx = 4000 mm and l/d = 26 for continuous edge conditions: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d  ≥  4000 / 26  =  153.8 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Adopt D = 150 mm slab (first floor); d = 150 − 20 − 5 = 125 mm effective depth</w:t>
      </w:r>
    </w:p>
    <w:p>
      <w:pPr>
        <w:spacing w:after="80" w:before="80"/>
        <w:jc w:val="both"/>
      </w:pPr>
      <w:r>
        <w:rPr>
          <w:rFonts w:ascii="Arial" w:cs="Arial" w:eastAsia="Arial" w:hAnsi="Arial"/>
          <w:color w:val="000000"/>
          <w:sz w:val="22"/>
          <w:szCs w:val="22"/>
        </w:rPr>
        <w:t xml:space="preserve">The slab thickness assigned in STAAD.Pro element property: 0.15 m (150 mm) for floor slabs, 0.20 m (200 mm) for some special panels.</w:t>
      </w:r>
    </w:p>
    <w:p>
      <w:pPr>
        <w:pStyle w:val="Heading1"/>
        <w:pageBreakBefore/>
        <w:pBdr>
          <w:bottom w:val="single" w:color="C7A84F" w:sz="6" w:space="1"/>
        </w:pBdr>
        <w:spacing w:after="240" w:before="480"/>
      </w:pPr>
      <w:r>
        <w:rPr>
          <w:rFonts w:ascii="Arial" w:cs="Arial" w:eastAsia="Arial" w:hAnsi="Arial"/>
          <w:b/>
          <w:bCs/>
          <w:color w:val="1F497D"/>
          <w:sz w:val="36"/>
          <w:szCs w:val="36"/>
        </w:rPr>
        <w:t xml:space="preserve">CHAPTER 5: LOAD CALCULATIONS</w:t>
      </w:r>
    </w:p>
    <w:p>
      <w:pPr>
        <w:pStyle w:val="Heading2"/>
        <w:spacing w:after="120" w:before="300"/>
      </w:pPr>
      <w:r>
        <w:rPr>
          <w:rFonts w:ascii="Arial" w:cs="Arial" w:eastAsia="Arial" w:hAnsi="Arial"/>
          <w:b/>
          <w:bCs/>
          <w:color w:val="1F497D"/>
          <w:sz w:val="28"/>
          <w:szCs w:val="28"/>
        </w:rPr>
        <w:t xml:space="preserve">5.1  Dead Load — IS 875 Part 1:1987</w:t>
      </w:r>
    </w:p>
    <w:p>
      <w:pPr>
        <w:spacing w:after="80" w:before="80"/>
        <w:jc w:val="both"/>
      </w:pPr>
      <w:r>
        <w:rPr>
          <w:rFonts w:ascii="Arial" w:cs="Arial" w:eastAsia="Arial" w:hAnsi="Arial"/>
          <w:color w:val="000000"/>
          <w:sz w:val="22"/>
          <w:szCs w:val="22"/>
        </w:rPr>
        <w:t xml:space="preserve">Dead loads are permanent gravity loads due to self-weight of structural and non-structural elements. In STAAD.Pro, self-weight of beams and columns is automatically computed using the SELFWEIGHT command. Slab dead loads and wall loads are applied as floor loads and member loads respectively.</w:t>
      </w:r>
    </w:p>
    <w:p>
      <w:pPr>
        <w:pStyle w:val="Heading3"/>
        <w:spacing w:after="80" w:before="200"/>
      </w:pPr>
      <w:r>
        <w:rPr>
          <w:rFonts w:ascii="Arial" w:cs="Arial" w:eastAsia="Arial" w:hAnsi="Arial"/>
          <w:b/>
          <w:bCs/>
          <w:color w:val="2E5E8E"/>
          <w:sz w:val="24"/>
          <w:szCs w:val="24"/>
        </w:rPr>
        <w:t xml:space="preserve">5.1.1  Slab Self-Weight Calculation</w:t>
      </w:r>
    </w:p>
    <w:p>
      <w:pPr>
        <w:spacing w:after="80" w:before="80"/>
        <w:jc w:val="both"/>
      </w:pPr>
      <w:r>
        <w:rPr>
          <w:rFonts w:ascii="Arial" w:cs="Arial" w:eastAsia="Arial" w:hAnsi="Arial"/>
          <w:color w:val="000000"/>
          <w:sz w:val="22"/>
          <w:szCs w:val="22"/>
        </w:rPr>
        <w:t xml:space="preserve">Slab self-weight = unit weight of concrete × slab thickness: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For 150 mm slab:  w_slab  =  25 kN/m³ × 0.15 m  =  3.75 kN/m²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For 200 mm slab:  w_slab  =  25 × 0.20  =  5.0 kN/m²</w:t>
      </w:r>
    </w:p>
    <w:p>
      <w:pPr>
        <w:pStyle w:val="Heading3"/>
        <w:spacing w:after="80" w:before="200"/>
      </w:pPr>
      <w:r>
        <w:rPr>
          <w:rFonts w:ascii="Arial" w:cs="Arial" w:eastAsia="Arial" w:hAnsi="Arial"/>
          <w:b/>
          <w:bCs/>
          <w:color w:val="2E5E8E"/>
          <w:sz w:val="24"/>
          <w:szCs w:val="24"/>
        </w:rPr>
        <w:t xml:space="preserve">5.1.2  Floor Finish (Superimposed Dead Load)</w:t>
      </w:r>
    </w:p>
    <w:p>
      <w:pPr>
        <w:spacing w:after="80" w:before="80"/>
        <w:jc w:val="both"/>
      </w:pPr>
      <w:r>
        <w:rPr>
          <w:rFonts w:ascii="Arial" w:cs="Arial" w:eastAsia="Arial" w:hAnsi="Arial"/>
          <w:color w:val="000000"/>
          <w:sz w:val="22"/>
          <w:szCs w:val="22"/>
        </w:rPr>
        <w:t xml:space="preserve">Floor finishes add to the dead load. Typical specifications for this project: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1400"/>
      </w:tblGrid>
      <w:tr>
        <w:tc>
          <w:tcPr>
            <w:tcW w:type="dxa" w:w="2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Finish Type</w:t>
            </w:r>
          </w:p>
        </w:tc>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Thickness (mm)</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Density (kN/m³)</w:t>
            </w:r>
          </w:p>
        </w:tc>
        <w:tc>
          <w:tcPr>
            <w:tcW w:type="dxa" w:w="1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Load (kN/m²)</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Marble flooring tiles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20</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27.0</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0.54</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Kota stone (verandah)</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25</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26.0</w:t>
            </w:r>
          </w:p>
        </w:tc>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0.65</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Cement screed bed</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25</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20.0</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0.50</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Lime plaster (ceiling)</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12</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18.0</w:t>
            </w:r>
          </w:p>
        </w:tc>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0.22</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Total SDL (adopted)</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1.50 (rounded up for safety)</w:t>
            </w:r>
          </w:p>
        </w:tc>
      </w:tr>
    </w:tbl>
    <w:p>
      <w:pPr>
        <w:spacing w:after="80" w:before="80"/>
        <w:jc w:val="both"/>
      </w:pPr>
      <w:r>
        <w:rPr>
          <w:rFonts w:ascii="Arial" w:cs="Arial" w:eastAsia="Arial" w:hAnsi="Arial"/>
          <w:color w:val="000000"/>
          <w:sz w:val="22"/>
          <w:szCs w:val="22"/>
        </w:rPr>
        <w:t xml:space="preserve">The STAAD.Pro Floor Load command applies a uniform floor load of −1.5 kN/m² (negative = downward in global Y) to the slab elements at each storey level. This represents the dead superimposed load (floor finishes + ceiling):</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YRANGE 0 0 FLOAD -1.5 GY   ← Ground floor dead SDL</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YRANGE 3.3 3.3 FLOAD -1.5 GY  ← First floor dead SDL</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YRANGE 6.6 6.6 FLOAD -2.0 GY  ← Roof dead load (heavier: water-proofing + screed)</w:t>
      </w:r>
    </w:p>
    <w:p>
      <w:pPr>
        <w:pStyle w:val="Heading3"/>
        <w:spacing w:after="80" w:before="200"/>
      </w:pPr>
      <w:r>
        <w:rPr>
          <w:rFonts w:ascii="Arial" w:cs="Arial" w:eastAsia="Arial" w:hAnsi="Arial"/>
          <w:b/>
          <w:bCs/>
          <w:color w:val="2E5E8E"/>
          <w:sz w:val="24"/>
          <w:szCs w:val="24"/>
        </w:rPr>
        <w:t xml:space="preserve">5.1.3  Brick Wall Load on Beams</w:t>
      </w:r>
    </w:p>
    <w:p>
      <w:pPr>
        <w:spacing w:after="80" w:before="80"/>
        <w:jc w:val="both"/>
      </w:pPr>
      <w:r>
        <w:rPr>
          <w:rFonts w:ascii="Arial" w:cs="Arial" w:eastAsia="Arial" w:hAnsi="Arial"/>
          <w:color w:val="000000"/>
          <w:sz w:val="22"/>
          <w:szCs w:val="22"/>
        </w:rPr>
        <w:t xml:space="preserve">Non-structural infill brick walls rest on the supporting beams and transfer their weight as uniform distributed loads (UDL). The wall load per unit length of beam is calculated as: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Wall UDL (w_wall)  =  unit weight of masonry × wall thickness × wall height</w:t>
      </w:r>
    </w:p>
    <w:p>
      <w:pPr>
        <w:spacing w:after="80" w:before="80"/>
        <w:jc w:val="both"/>
      </w:pPr>
      <w:r>
        <w:rPr>
          <w:rFonts w:ascii="Arial" w:cs="Arial" w:eastAsia="Arial" w:hAnsi="Arial"/>
          <w:color w:val="000000"/>
          <w:sz w:val="22"/>
          <w:szCs w:val="22"/>
        </w:rPr>
        <w:t xml:space="preserve">For 230 mm fly-ash brick wall, storey height 3.3 m, deducting 0.45 m for beam depth:</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Wall height (clear)  =  3.3 − 0.5 (beam) − 0.15 (slab)  =  2.65 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w_wall  =  20 kN/m³  ×  0.23 m  ×  2.65 m  =  12.19 kN/m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Adopted wall UDL  =  15 kN/m  (conservative; includes plaster both sides)</w:t>
      </w:r>
    </w:p>
    <w:p>
      <w:pPr>
        <w:spacing w:after="80" w:before="80"/>
        <w:jc w:val="both"/>
      </w:pPr>
      <w:r>
        <w:rPr>
          <w:rFonts w:ascii="Arial" w:cs="Arial" w:eastAsia="Arial" w:hAnsi="Arial"/>
          <w:color w:val="000000"/>
          <w:sz w:val="22"/>
          <w:szCs w:val="22"/>
        </w:rPr>
        <w:t xml:space="preserve">In the STAAD.Pro input file this appears as: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UNI GY -15   ← Applied to peripheral and internal wall-bearing beams</w:t>
      </w:r>
    </w:p>
    <w:p>
      <w:pPr>
        <w:pStyle w:val="Heading2"/>
        <w:spacing w:after="120" w:before="300"/>
      </w:pPr>
      <w:r>
        <w:rPr>
          <w:rFonts w:ascii="Arial" w:cs="Arial" w:eastAsia="Arial" w:hAnsi="Arial"/>
          <w:b/>
          <w:bCs/>
          <w:color w:val="1F497D"/>
          <w:sz w:val="28"/>
          <w:szCs w:val="28"/>
        </w:rPr>
        <w:t xml:space="preserve">5.2  Live Load — IS 875 Part 2:1987</w:t>
      </w:r>
    </w:p>
    <w:p>
      <w:pPr>
        <w:spacing w:after="80" w:before="80"/>
        <w:jc w:val="both"/>
      </w:pPr>
      <w:r>
        <w:rPr>
          <w:rFonts w:ascii="Arial" w:cs="Arial" w:eastAsia="Arial" w:hAnsi="Arial"/>
          <w:color w:val="000000"/>
          <w:sz w:val="22"/>
          <w:szCs w:val="22"/>
        </w:rPr>
        <w:t xml:space="preserve">Live loads (imposed loads) are variable loads due to the use and occupancy of the building. Per IS 875 Part 2, the minimum design live loads for various occupancy categories are: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000"/>
      </w:tblGrid>
      <w:tr>
        <w:tc>
          <w:tcPr>
            <w:tcW w:type="dxa" w:w="3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Room / Space</w:t>
            </w:r>
          </w:p>
        </w:tc>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 875 P2 Table Reference</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Live Load (kN/m²)</w:t>
            </w:r>
          </w:p>
        </w:tc>
      </w:tr>
      <w:tr>
        <w:tc>
          <w:tcPr>
            <w:tcW w:type="dxa" w:w="3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Bedrooms</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Table 1, Row 1</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2.0</w:t>
            </w:r>
          </w:p>
        </w:tc>
      </w:tr>
      <w:tr>
        <w:tc>
          <w:tcPr>
            <w:tcW w:type="dxa" w:w="3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Living Room / Drawing</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Table 1, Row 2</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3.0</w:t>
            </w:r>
          </w:p>
        </w:tc>
      </w:tr>
      <w:tr>
        <w:tc>
          <w:tcPr>
            <w:tcW w:type="dxa" w:w="3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Dining Room</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Table 1, Row 3</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w:t>
            </w:r>
          </w:p>
        </w:tc>
      </w:tr>
      <w:tr>
        <w:tc>
          <w:tcPr>
            <w:tcW w:type="dxa" w:w="3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Kitchen</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Table 1, Row 4</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3.0</w:t>
            </w:r>
          </w:p>
        </w:tc>
      </w:tr>
      <w:tr>
        <w:tc>
          <w:tcPr>
            <w:tcW w:type="dxa" w:w="3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Staircase / Corridors</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Table 1, Row 7</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w:t>
            </w:r>
          </w:p>
        </w:tc>
      </w:tr>
      <w:tr>
        <w:tc>
          <w:tcPr>
            <w:tcW w:type="dxa" w:w="3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Flat / Terrace roof (accessible)</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Table 1, Row 13</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1.5</w:t>
            </w:r>
          </w:p>
        </w:tc>
      </w:tr>
      <w:tr>
        <w:tc>
          <w:tcPr>
            <w:tcW w:type="dxa" w:w="3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Roof (non-accessible)</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Table 1, Row 14</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0.75</w:t>
            </w:r>
          </w:p>
        </w:tc>
      </w:tr>
      <w:tr>
        <w:tc>
          <w:tcPr>
            <w:tcW w:type="dxa" w:w="3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Balconies / Jharokha projections</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Table 1, Row 8</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3.0</w:t>
            </w:r>
          </w:p>
        </w:tc>
      </w:tr>
      <w:tr>
        <w:tc>
          <w:tcPr>
            <w:tcW w:type="dxa" w:w="3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Garage / Carport</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Table 2</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2.5</w:t>
            </w:r>
          </w:p>
        </w:tc>
      </w:tr>
    </w:tbl>
    <w:p>
      <w:pPr>
        <w:spacing w:after="80" w:before="80"/>
        <w:jc w:val="both"/>
      </w:pPr>
      <w:r>
        <w:rPr>
          <w:rFonts w:ascii="Arial" w:cs="Arial" w:eastAsia="Arial" w:hAnsi="Arial"/>
          <w:color w:val="000000"/>
          <w:sz w:val="22"/>
          <w:szCs w:val="22"/>
        </w:rPr>
        <w:t xml:space="preserve">In STAAD.Pro, the live loads were applied as uniform floor loads on all plate elements: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YRANGE 3.3 3.3 FLOAD -2.0 GY  ← First floor live load (−2.0 kN/m²)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YRANGE 6.6 6.6 FLOAD -2.0 GY  ← Roof level live load (−2.0 kN/m²)</w:t>
      </w:r>
    </w:p>
    <w:p>
      <w:pPr>
        <w:pStyle w:val="Heading2"/>
        <w:spacing w:after="120" w:before="300"/>
      </w:pPr>
      <w:r>
        <w:rPr>
          <w:rFonts w:ascii="Arial" w:cs="Arial" w:eastAsia="Arial" w:hAnsi="Arial"/>
          <w:b/>
          <w:bCs/>
          <w:color w:val="1F497D"/>
          <w:sz w:val="28"/>
          <w:szCs w:val="28"/>
        </w:rPr>
        <w:t xml:space="preserve">5.3  Seismic Load — IS 1893:2016 Part 1</w:t>
      </w:r>
    </w:p>
    <w:p>
      <w:pPr>
        <w:spacing w:after="80" w:before="80"/>
        <w:jc w:val="both"/>
      </w:pPr>
      <w:r>
        <w:rPr>
          <w:rFonts w:ascii="Arial" w:cs="Arial" w:eastAsia="Arial" w:hAnsi="Arial"/>
          <w:color w:val="000000"/>
          <w:sz w:val="22"/>
          <w:szCs w:val="22"/>
        </w:rPr>
        <w:t xml:space="preserve">Seismic forces are determined by the Equivalent Static Force Method (ESFM) as per IS 1893:2016 Clause 7.5, which is applicable for buildings with height ≤ 15 m and regular configuration.</w:t>
      </w:r>
    </w:p>
    <w:p>
      <w:pPr>
        <w:pStyle w:val="Heading3"/>
        <w:spacing w:after="80" w:before="200"/>
      </w:pPr>
      <w:r>
        <w:rPr>
          <w:rFonts w:ascii="Arial" w:cs="Arial" w:eastAsia="Arial" w:hAnsi="Arial"/>
          <w:b/>
          <w:bCs/>
          <w:color w:val="2E5E8E"/>
          <w:sz w:val="24"/>
          <w:szCs w:val="24"/>
        </w:rPr>
        <w:t xml:space="preserve">5.3.1  Seismic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400"/>
        <w:gridCol w:w="2600"/>
      </w:tblGrid>
      <w:tr>
        <w:tc>
          <w:tcPr>
            <w:tcW w:type="dxa" w:w="2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Parameter</w:t>
            </w:r>
          </w:p>
        </w:tc>
        <w:tc>
          <w:tcPr>
            <w:tcW w:type="dxa" w:w="1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Symbol</w:t>
            </w:r>
          </w:p>
        </w:tc>
        <w:tc>
          <w:tcPr>
            <w:tcW w:type="dxa" w:w="2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dxa" w:w="26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Reference</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Seismic Zone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Zone II (Z = 0.10)</w:t>
            </w:r>
          </w:p>
        </w:tc>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1893 Table 3</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Zone Factor</w:t>
            </w:r>
          </w:p>
        </w:tc>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Z</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0.10</w:t>
            </w:r>
          </w:p>
        </w:tc>
        <w:tc>
          <w:tcPr>
            <w:tcW w:type="dxa" w:w="2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1893 Table 3</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Response Reduction Factor</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R</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 (OMRF frame)</w:t>
            </w:r>
          </w:p>
        </w:tc>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1893 Table 9</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Importance Factor</w:t>
            </w:r>
          </w:p>
        </w:tc>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1.0 (residential)</w:t>
            </w:r>
          </w:p>
        </w:tc>
        <w:tc>
          <w:tcPr>
            <w:tcW w:type="dxa" w:w="2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1893 Table 8</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Soil Type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Medium soil (Type II)</w:t>
            </w:r>
          </w:p>
        </w:tc>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1893 Clause 6.4.2</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Damping Ratio</w:t>
            </w:r>
          </w:p>
        </w:tc>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DM</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5%</w:t>
            </w:r>
          </w:p>
        </w:tc>
        <w:tc>
          <w:tcPr>
            <w:tcW w:type="dxa" w:w="2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1893 Table 3</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Structural System</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SS</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 (moment frame)</w:t>
            </w:r>
          </w:p>
        </w:tc>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1893</w:t>
            </w:r>
          </w:p>
        </w:tc>
      </w:tr>
    </w:tbl>
    <w:p>
      <w:pPr>
        <w:spacing w:after="80" w:before="80"/>
        <w:jc w:val="both"/>
      </w:pPr>
      <w:r>
        <w:rPr>
          <w:rFonts w:ascii="Arial" w:cs="Arial" w:eastAsia="Arial" w:hAnsi="Arial"/>
          <w:color w:val="000000"/>
          <w:sz w:val="22"/>
          <w:szCs w:val="22"/>
        </w:rPr>
        <w:t xml:space="preserve">The seismic definition in STAAD.Pro was entered as: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DEFINE IS1893 2016 LOAD</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ZONE 0.1  RF 5  I 1  SS 1  ST 1  DM 0.05</w:t>
      </w:r>
    </w:p>
    <w:p>
      <w:pPr>
        <w:shd w:fill="FFF8DC" w:val="clear"/>
        <w:spacing w:after="100" w:before="100"/>
        <w:ind w:left="360" w:right="360"/>
      </w:pPr>
      <w:r>
        <w:rPr>
          <w:rFonts w:ascii="Arial" w:cs="Arial" w:eastAsia="Arial" w:hAnsi="Arial"/>
          <w:b/>
          <w:bCs/>
          <w:color w:val="8B4513"/>
          <w:sz w:val="20"/>
          <w:szCs w:val="20"/>
        </w:rPr>
        <w:t xml:space="preserve">NOTE: </w:t>
      </w:r>
      <w:r>
        <w:rPr>
          <w:rFonts w:ascii="Arial" w:cs="Arial" w:eastAsia="Arial" w:hAnsi="Arial"/>
          <w:color w:val="8B4513"/>
          <w:sz w:val="20"/>
          <w:szCs w:val="20"/>
        </w:rPr>
        <w:t xml:space="preserve">Note: RF=5 in STAAD corresponds to R/I = 5/1 = 5. However, after review, the final model used RF=5 I=1 with SS=1 (special moment frame), effectively giving R=5. For Zone II residential: Z=0.10, I=1, R=3 gives Ah = ZSa/(2Rg). The parameter RF entered in STAAD corresponds to the value of 2R/I in IS 1893 notation.</w:t>
      </w:r>
    </w:p>
    <w:p>
      <w:pPr>
        <w:pStyle w:val="Heading3"/>
        <w:spacing w:after="80" w:before="200"/>
      </w:pPr>
      <w:r>
        <w:rPr>
          <w:rFonts w:ascii="Arial" w:cs="Arial" w:eastAsia="Arial" w:hAnsi="Arial"/>
          <w:b/>
          <w:bCs/>
          <w:color w:val="2E5E8E"/>
          <w:sz w:val="24"/>
          <w:szCs w:val="24"/>
        </w:rPr>
        <w:t xml:space="preserve">5.3.2  Design Seismic Base Shear Calculation</w:t>
      </w:r>
    </w:p>
    <w:p>
      <w:pPr>
        <w:spacing w:after="80" w:before="80"/>
        <w:jc w:val="both"/>
      </w:pPr>
      <w:r>
        <w:rPr>
          <w:rFonts w:ascii="Arial" w:cs="Arial" w:eastAsia="Arial" w:hAnsi="Arial"/>
          <w:color w:val="000000"/>
          <w:sz w:val="22"/>
          <w:szCs w:val="22"/>
        </w:rPr>
        <w:t xml:space="preserve">The design horizontal seismic coefficient (Ah) is calculated as per IS 1893:2016 Clause 6.4.2:</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Ah  =  (Z/2) × (Sa/g) × (I/R)</w:t>
      </w:r>
    </w:p>
    <w:p>
      <w:pPr>
        <w:spacing w:after="80" w:before="80"/>
        <w:jc w:val="both"/>
      </w:pPr>
      <w:r>
        <w:rPr>
          <w:rFonts w:ascii="Arial" w:cs="Arial" w:eastAsia="Arial" w:hAnsi="Arial"/>
          <w:color w:val="000000"/>
          <w:sz w:val="22"/>
          <w:szCs w:val="22"/>
        </w:rPr>
        <w:t xml:space="preserve">Where Sa/g is the spectral acceleration coefficient for the fundamental period. For the building height H = 6.6 m, the approximate fundamental natural period (IS 1893 Clause 7.6.2 for moment-resisting frames):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Ta  =  0.075 × H^0.75  =  0.075 × (6.6)^0.75</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(6.6)^0.75  =  e^(0.75 × ln 6.6)  =  e^(0.75 × 1.887)  =  e^1.415  =  4.117</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Ta  =  0.075 × 4.117  =  0.309 s</w:t>
      </w:r>
    </w:p>
    <w:p>
      <w:pPr>
        <w:spacing w:after="80" w:before="80"/>
        <w:jc w:val="both"/>
      </w:pPr>
      <w:r>
        <w:rPr>
          <w:rFonts w:ascii="Arial" w:cs="Arial" w:eastAsia="Arial" w:hAnsi="Arial"/>
          <w:color w:val="000000"/>
          <w:sz w:val="22"/>
          <w:szCs w:val="22"/>
        </w:rPr>
        <w:t xml:space="preserve">For medium soil (Type II) and T = 0.309 s (within 0.10 s ≤ T ≤ 0.55 s range):</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Sa/g  =  2.5  (plateau of response spectrum for medium soil, IS 1893 Fig. 2)</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Ah  =  (0.10/2) × (2.5) × (1.0/3.0)  =  0.05 × 2.5 × 0.333  =  0.0417</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Design Base Shear Coefficient  Ah  =  0.042  (4.2% of seismic weight)</w:t>
      </w:r>
    </w:p>
    <w:p>
      <w:pPr>
        <w:pStyle w:val="Heading3"/>
        <w:spacing w:after="80" w:before="200"/>
      </w:pPr>
      <w:r>
        <w:rPr>
          <w:rFonts w:ascii="Arial" w:cs="Arial" w:eastAsia="Arial" w:hAnsi="Arial"/>
          <w:b/>
          <w:bCs/>
          <w:color w:val="2E5E8E"/>
          <w:sz w:val="24"/>
          <w:szCs w:val="24"/>
        </w:rPr>
        <w:t xml:space="preserve">5.3.3  Seismic Weight</w:t>
      </w:r>
    </w:p>
    <w:p>
      <w:pPr>
        <w:spacing w:after="80" w:before="80"/>
        <w:jc w:val="both"/>
      </w:pPr>
      <w:r>
        <w:rPr>
          <w:rFonts w:ascii="Arial" w:cs="Arial" w:eastAsia="Arial" w:hAnsi="Arial"/>
          <w:color w:val="000000"/>
          <w:sz w:val="22"/>
          <w:szCs w:val="22"/>
        </w:rPr>
        <w:t xml:space="preserve">Seismic weight W is calculated as per IS 1893 Clause 7.3:</w:t>
      </w:r>
    </w:p>
    <w:p>
      <w:pPr>
        <w:spacing w:after="80" w:before="80"/>
        <w:jc w:val="both"/>
      </w:pPr>
      <w:r>
        <w:rPr>
          <w:rFonts w:ascii="Arial" w:cs="Arial" w:eastAsia="Arial" w:hAnsi="Arial"/>
          <w:color w:val="000000"/>
          <w:sz w:val="22"/>
          <w:szCs w:val="22"/>
        </w:rPr>
        <w:t xml:space="preserve">W = Dead load + 25% of live load (for roof) + 50% of live load (for floors)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Seismic weight per floor  ≈  Total dead load per floor + 25-50% LL</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Ground floor dead  ≈  DL × Plan area  =  (3.75 + 1.5) kN/m² × 180 m² + wall loads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Floor DL  =  5.25 × 180  =  945 kN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Wall load (peripheral): 2 × (18 + 10) × 15 kN/m  =  2 × 28 × 15  =  840 kN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Total DL per floor  ≈  945 + 840 + column SW  ≈  1,900 kN per floor</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Live load contribution (50%):  0.5 × 2.0 × 180  =  180 kN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Seismic weight W per floor  ≈  1,900 + 180  =  2,080 kN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Total W for 2 floors  =  2 × 2,080  =  4,160 kN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Total Design Base Shear  VB  =  Ah × W  =  0.042 × 4,160  =  174.7 kN  ≈  175 kN</w:t>
      </w:r>
    </w:p>
    <w:p>
      <w:pPr>
        <w:spacing w:after="80" w:before="80"/>
        <w:jc w:val="both"/>
      </w:pPr>
      <w:r>
        <w:rPr>
          <w:rFonts w:ascii="Arial" w:cs="Arial" w:eastAsia="Arial" w:hAnsi="Arial"/>
          <w:color w:val="000000"/>
          <w:sz w:val="22"/>
          <w:szCs w:val="22"/>
        </w:rPr>
        <w:t xml:space="preserve">In STAAD.Pro, this is computed automatically when the IS 1893 Seismic-V (vertical distribution) load type is applied along each horizontal direction (±X and ±Z), as seen in the load tree:</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6 LOADTYPE Seismic-V  TITLE EQ -Z</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7 LOADTYPE Seismic-V  TITLE EQ +Z</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8 LOADTYPE Seismic-V  TITLE EQ +X</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9 LOADTYPE Seismic-V  TITLE EQ -X</w:t>
      </w:r>
    </w:p>
    <w:p>
      <w:pPr>
        <w:pStyle w:val="Heading2"/>
        <w:spacing w:after="120" w:before="300"/>
      </w:pPr>
      <w:r>
        <w:rPr>
          <w:rFonts w:ascii="Arial" w:cs="Arial" w:eastAsia="Arial" w:hAnsi="Arial"/>
          <w:b/>
          <w:bCs/>
          <w:color w:val="1F497D"/>
          <w:sz w:val="28"/>
          <w:szCs w:val="28"/>
        </w:rPr>
        <w:t xml:space="preserve">5.4  Load Combinations — IS 1893:2016 Table 4</w:t>
      </w:r>
    </w:p>
    <w:p>
      <w:pPr>
        <w:spacing w:after="80" w:before="80"/>
        <w:jc w:val="both"/>
      </w:pPr>
      <w:r>
        <w:rPr>
          <w:rFonts w:ascii="Arial" w:cs="Arial" w:eastAsia="Arial" w:hAnsi="Arial"/>
          <w:color w:val="000000"/>
          <w:sz w:val="22"/>
          <w:szCs w:val="22"/>
        </w:rPr>
        <w:t xml:space="preserve">All load cases are combined per IS 1893:2016 Table 4 (Limit State Design factored combinations). The combinations used in the STAAD.Pro model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200"/>
        <w:gridCol w:w="1600"/>
      </w:tblGrid>
      <w:tr>
        <w:tc>
          <w:tcPr>
            <w:tcW w:type="dxa" w:w="1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Comb. No.</w:t>
            </w:r>
          </w:p>
        </w:tc>
        <w:tc>
          <w:tcPr>
            <w:tcW w:type="dxa" w:w="3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STAAD Title</w:t>
            </w:r>
          </w:p>
        </w:tc>
        <w:tc>
          <w:tcPr>
            <w:tcW w:type="dxa" w:w="3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Combination</w:t>
            </w:r>
          </w:p>
        </w:tc>
        <w:tc>
          <w:tcPr>
            <w:tcW w:type="dxa" w:w="16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 1893 Reference</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LC 3</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COMBINATION LOAD CASE 1</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1.5 × DL + 1.5 × LL</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1893 Table 4, Row 1</w:t>
            </w:r>
          </w:p>
        </w:tc>
      </w:tr>
      <w:tr>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LC 4</w:t>
            </w:r>
          </w:p>
        </w:tc>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COMBINATION LOAD CASE 2</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1.2 × DL + 1.2 × LL</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1893 Table 4 (serviceability)</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LC 5</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COMBINATION LOAD CASE 3</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1.0 × DL + 1.0 × LL</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Working load combination</w:t>
            </w:r>
          </w:p>
        </w:tc>
      </w:tr>
      <w:tr>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LC 10</w:t>
            </w:r>
          </w:p>
        </w:tc>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COMBINATION LOAD CASE 4</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1.2 × DL + 1.2 × LL + 1.2 × EQ</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1893 Table 4, Row 3</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LC 11</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COMBINATION LOAD CASE 11</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1.2 × DL + 1.2 × LL + 1.2 × EQ (-Z)</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Seismic in –Z</w:t>
            </w:r>
          </w:p>
        </w:tc>
      </w:tr>
      <w:tr>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LC 12</w:t>
            </w:r>
          </w:p>
        </w:tc>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COMBINATION LOAD CASE 6</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1.5 × DL + 1.5 × EQ</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1893 Table 4, Row 4</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LC 13</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COMBINATION LOAD CASE 7</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0.9 × DL + 1.5 × EQ</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1893 — uplift check</w:t>
            </w:r>
          </w:p>
        </w:tc>
      </w:tr>
      <w:tr>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LC 14</w:t>
            </w:r>
          </w:p>
        </w:tc>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COMBINATION LOAD CASE 14</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1.5 × DL + 1.5 × EQ (-X)</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Seismic in –X</w:t>
            </w:r>
          </w:p>
        </w:tc>
      </w:tr>
    </w:tbl>
    <w:p>
      <w:pPr>
        <w:shd w:fill="FFF8DC" w:val="clear"/>
        <w:spacing w:after="100" w:before="100"/>
        <w:ind w:left="360" w:right="360"/>
      </w:pPr>
      <w:r>
        <w:rPr>
          <w:rFonts w:ascii="Arial" w:cs="Arial" w:eastAsia="Arial" w:hAnsi="Arial"/>
          <w:b/>
          <w:bCs/>
          <w:color w:val="8B4513"/>
          <w:sz w:val="20"/>
          <w:szCs w:val="20"/>
        </w:rPr>
        <w:t xml:space="preserve">NOTE: </w:t>
      </w:r>
      <w:r>
        <w:rPr>
          <w:rFonts w:ascii="Arial" w:cs="Arial" w:eastAsia="Arial" w:hAnsi="Arial"/>
          <w:color w:val="8B4513"/>
          <w:sz w:val="20"/>
          <w:szCs w:val="20"/>
        </w:rPr>
        <w:t xml:space="preserve">The governing design load combination for this structure is LC 3 (1.5DL + 1.5LL), as seismic base shear is relatively low for Zone II. However, all combinations were run to ensure completeness of the design check.</w:t>
      </w:r>
    </w:p>
    <w:p>
      <w:pPr>
        <w:pStyle w:val="Heading1"/>
        <w:pageBreakBefore/>
        <w:pBdr>
          <w:bottom w:val="single" w:color="C7A84F" w:sz="6" w:space="1"/>
        </w:pBdr>
        <w:spacing w:after="240" w:before="480"/>
      </w:pPr>
      <w:r>
        <w:rPr>
          <w:rFonts w:ascii="Arial" w:cs="Arial" w:eastAsia="Arial" w:hAnsi="Arial"/>
          <w:b/>
          <w:bCs/>
          <w:color w:val="1F497D"/>
          <w:sz w:val="36"/>
          <w:szCs w:val="36"/>
        </w:rPr>
        <w:t xml:space="preserve">CHAPTER 6: STAAD.PRO MODELLING — STEP-BY-STEP PROCEDURE</w:t>
      </w:r>
    </w:p>
    <w:p>
      <w:pPr>
        <w:pStyle w:val="Heading2"/>
        <w:spacing w:after="120" w:before="300"/>
      </w:pPr>
      <w:r>
        <w:rPr>
          <w:rFonts w:ascii="Arial" w:cs="Arial" w:eastAsia="Arial" w:hAnsi="Arial"/>
          <w:b/>
          <w:bCs/>
          <w:color w:val="1F497D"/>
          <w:sz w:val="28"/>
          <w:szCs w:val="28"/>
        </w:rPr>
        <w:t xml:space="preserve">6.1  Overview of STAAD.Pro 2024</w:t>
      </w:r>
    </w:p>
    <w:p>
      <w:pPr>
        <w:spacing w:after="80" w:before="80"/>
        <w:jc w:val="both"/>
      </w:pPr>
      <w:r>
        <w:rPr>
          <w:rFonts w:ascii="Arial" w:cs="Arial" w:eastAsia="Arial" w:hAnsi="Arial"/>
          <w:color w:val="000000"/>
          <w:sz w:val="22"/>
          <w:szCs w:val="22"/>
        </w:rPr>
        <w:t xml:space="preserve">STAAD.Pro is a 3D structural analysis and design software developed by Bentley Systems. It uses the Direct Stiffness Method (finite element / matrix stiffness method) to solve for nodal displacements under applied loads and subsequently computes member forces, reactions, and stresses. The software integrates code-based design modules for IS 456:2000 concrete design, IS 800 steel design, and IS 1893 seismic analysis.</w:t>
      </w:r>
    </w:p>
    <w:p>
      <w:pPr>
        <w:spacing w:after="80" w:before="80"/>
        <w:jc w:val="both"/>
      </w:pPr>
      <w:r>
        <w:rPr>
          <w:rFonts w:ascii="Arial" w:cs="Arial" w:eastAsia="Arial" w:hAnsi="Arial"/>
          <w:color w:val="000000"/>
          <w:sz w:val="22"/>
          <w:szCs w:val="22"/>
        </w:rPr>
        <w:t xml:space="preserve">The modelling process for the Dream House followed the sequential steps outlined below, corresponding exactly to the STAAD.Pro screenshots documented during this project.</w:t>
      </w:r>
    </w:p>
    <w:p>
      <w:pPr>
        <w:pStyle w:val="Heading2"/>
        <w:spacing w:after="120" w:before="300"/>
      </w:pPr>
      <w:r>
        <w:rPr>
          <w:rFonts w:ascii="Arial" w:cs="Arial" w:eastAsia="Arial" w:hAnsi="Arial"/>
          <w:b/>
          <w:bCs/>
          <w:color w:val="1F497D"/>
          <w:sz w:val="28"/>
          <w:szCs w:val="28"/>
        </w:rPr>
        <w:t xml:space="preserve">6.2  Step 1 — Creating New Project (STAAD.Pro Analytical Model)</w:t>
      </w:r>
    </w:p>
    <w:p>
      <w:pPr>
        <w:spacing w:after="80" w:before="80"/>
        <w:jc w:val="both"/>
      </w:pPr>
      <w:r>
        <w:rPr>
          <w:rFonts w:ascii="Arial" w:cs="Arial" w:eastAsia="Arial" w:hAnsi="Arial"/>
          <w:color w:val="000000"/>
          <w:sz w:val="22"/>
          <w:szCs w:val="22"/>
        </w:rPr>
        <w:t xml:space="preserve">The first step was creating a new analytical model in STAAD.Pro 2024:</w:t>
      </w:r>
    </w:p>
    <w:p>
      <w:pPr>
        <w:pStyle w:val="ListParagraph"/>
        <w:numPr>
          <w:ilvl w:val="0"/>
          <w:numId w:val="2"/>
        </w:numPr>
      </w:pPr>
      <w:r>
        <w:rPr>
          <w:rFonts w:ascii="Arial" w:cs="Arial" w:eastAsia="Arial" w:hAnsi="Arial"/>
          <w:sz w:val="22"/>
          <w:szCs w:val="22"/>
        </w:rPr>
        <w:t xml:space="preserve">Open STAAD.Pro 2024 → File → New</w:t>
      </w:r>
    </w:p>
    <w:p>
      <w:pPr>
        <w:pStyle w:val="ListParagraph"/>
        <w:numPr>
          <w:ilvl w:val="0"/>
          <w:numId w:val="2"/>
        </w:numPr>
      </w:pPr>
      <w:r>
        <w:rPr>
          <w:rFonts w:ascii="Arial" w:cs="Arial" w:eastAsia="Arial" w:hAnsi="Arial"/>
          <w:sz w:val="22"/>
          <w:szCs w:val="22"/>
        </w:rPr>
        <w:t xml:space="preserve">Model Name: Dream_House_Mundra_2</w:t>
      </w:r>
    </w:p>
    <w:p>
      <w:pPr>
        <w:pStyle w:val="ListParagraph"/>
        <w:numPr>
          <w:ilvl w:val="0"/>
          <w:numId w:val="2"/>
        </w:numPr>
      </w:pPr>
      <w:r>
        <w:rPr>
          <w:rFonts w:ascii="Arial" w:cs="Arial" w:eastAsia="Arial" w:hAnsi="Arial"/>
          <w:sz w:val="22"/>
          <w:szCs w:val="22"/>
        </w:rPr>
        <w:t xml:space="preserve">Type: Analytical (not Physical modelling)</w:t>
      </w:r>
    </w:p>
    <w:p>
      <w:pPr>
        <w:pStyle w:val="ListParagraph"/>
        <w:numPr>
          <w:ilvl w:val="0"/>
          <w:numId w:val="2"/>
        </w:numPr>
      </w:pPr>
      <w:r>
        <w:rPr>
          <w:rFonts w:ascii="Arial" w:cs="Arial" w:eastAsia="Arial" w:hAnsi="Arial"/>
          <w:sz w:val="22"/>
          <w:szCs w:val="22"/>
        </w:rPr>
        <w:t xml:space="preserve">Units: Metric (kN, m)</w:t>
      </w:r>
    </w:p>
    <w:p>
      <w:pPr>
        <w:pStyle w:val="ListParagraph"/>
        <w:numPr>
          <w:ilvl w:val="0"/>
          <w:numId w:val="2"/>
        </w:numPr>
      </w:pPr>
      <w:r>
        <w:rPr>
          <w:rFonts w:ascii="Arial" w:cs="Arial" w:eastAsia="Arial" w:hAnsi="Arial"/>
          <w:sz w:val="22"/>
          <w:szCs w:val="22"/>
        </w:rPr>
        <w:t xml:space="preserve">Space structure (3D, not plane frame)</w:t>
      </w:r>
    </w:p>
    <w:p>
      <w:pPr>
        <w:spacing w:after="0" w:before="80"/>
      </w:pPr>
      <w:r>
        <w:t xml:space="preserve"/>
      </w:r>
    </w:p>
    <w:p>
      <w:pPr>
        <w:spacing w:after="80" w:before="80"/>
        <w:jc w:val="both"/>
      </w:pPr>
      <w:r>
        <w:rPr>
          <w:rFonts w:ascii="Arial" w:cs="Arial" w:eastAsia="Arial" w:hAnsi="Arial"/>
          <w:color w:val="000000"/>
          <w:sz w:val="22"/>
          <w:szCs w:val="22"/>
        </w:rPr>
        <w:t xml:space="preserve">The STAAD file header confirms this: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STAAD SPACE DREAM_HOUSE_MUNDRA_2</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UNIT METER KN</w:t>
      </w:r>
    </w:p>
    <w:p>
      <w:pPr>
        <w:pStyle w:val="Heading2"/>
        <w:spacing w:after="120" w:before="300"/>
      </w:pPr>
      <w:r>
        <w:rPr>
          <w:rFonts w:ascii="Arial" w:cs="Arial" w:eastAsia="Arial" w:hAnsi="Arial"/>
          <w:b/>
          <w:bCs/>
          <w:color w:val="1F497D"/>
          <w:sz w:val="28"/>
          <w:szCs w:val="28"/>
        </w:rPr>
        <w:t xml:space="preserve">6.3  Step 2 — Geometry: Grid Frame Generation (Structure Wizard)</w:t>
      </w:r>
    </w:p>
    <w:p>
      <w:pPr>
        <w:spacing w:after="80" w:before="80"/>
        <w:jc w:val="both"/>
      </w:pPr>
      <w:r>
        <w:rPr>
          <w:rFonts w:ascii="Arial" w:cs="Arial" w:eastAsia="Arial" w:hAnsi="Arial"/>
          <w:color w:val="000000"/>
          <w:sz w:val="22"/>
          <w:szCs w:val="22"/>
        </w:rPr>
        <w:t xml:space="preserve">The 3D frame geometry was created using the Structure Wizard (Geometry → Structure Wizard → Grid Frame prototype). The structure wizard generates a regular 3D column-beam grid based on specified bay dimensions.</w:t>
      </w:r>
    </w:p>
    <w:p>
      <w:pPr>
        <w:pStyle w:val="Heading3"/>
        <w:spacing w:after="80" w:before="200"/>
      </w:pPr>
      <w:r>
        <w:rPr>
          <w:rFonts w:ascii="Arial" w:cs="Arial" w:eastAsia="Arial" w:hAnsi="Arial"/>
          <w:b/>
          <w:bCs/>
          <w:color w:val="2E5E8E"/>
          <w:sz w:val="24"/>
          <w:szCs w:val="24"/>
        </w:rPr>
        <w:t xml:space="preserve">6.3.1  Grid Frame Parameters Entered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00"/>
      </w:tblGrid>
      <w:tr>
        <w:tc>
          <w:tcPr>
            <w:tcW w:type="dxa" w:w="3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Parameter</w:t>
            </w:r>
          </w:p>
        </w:tc>
        <w:tc>
          <w:tcPr>
            <w:tcW w:type="dxa" w:w="2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dxa" w:w="3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Explanation</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Length (X-dir)</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12 m (initial)</w:t>
            </w:r>
          </w:p>
        </w:tc>
        <w:tc>
          <w:tcPr>
            <w:tcW w:type="dxa" w:w="3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Later adjusted to actual 17.8 m via node editing</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Height (Y-dir)</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15 m (initial)</w:t>
            </w:r>
          </w:p>
        </w:tc>
        <w:tc>
          <w:tcPr>
            <w:tcW w:type="dxa" w:w="3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Adjusted to 6.6 m (two storeys)</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Width (Z-dir)</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12 m (initial)</w:t>
            </w:r>
          </w:p>
        </w:tc>
        <w:tc>
          <w:tcPr>
            <w:tcW w:type="dxa" w:w="3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Adjusted to 10.0 m actual</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 of bays along length</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w:t>
            </w:r>
          </w:p>
        </w:tc>
        <w:tc>
          <w:tcPr>
            <w:tcW w:type="dxa" w:w="3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X-direction bays</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No. of bays along height</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5 → 2 actual</w:t>
            </w:r>
          </w:p>
        </w:tc>
        <w:tc>
          <w:tcPr>
            <w:tcW w:type="dxa" w:w="3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Y-direction storeys</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 of bays along width</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w:t>
            </w:r>
          </w:p>
        </w:tc>
        <w:tc>
          <w:tcPr>
            <w:tcW w:type="dxa" w:w="3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Z-direction bays</w:t>
            </w:r>
          </w:p>
        </w:tc>
      </w:tr>
    </w:tbl>
    <w:p>
      <w:pPr>
        <w:spacing w:after="80" w:before="80"/>
        <w:jc w:val="both"/>
      </w:pPr>
      <w:r>
        <w:rPr>
          <w:rFonts w:ascii="Arial" w:cs="Arial" w:eastAsia="Arial" w:hAnsi="Arial"/>
          <w:color w:val="000000"/>
          <w:sz w:val="22"/>
          <w:szCs w:val="22"/>
        </w:rPr>
        <w:t xml:space="preserve">After initial generation, the node coordinates were manually edited to reflect the actual column grid. A Beam Grid and Quad Plate Grid were also used to add slab elements at each floor level.</w:t>
      </w:r>
    </w:p>
    <w:p>
      <w:pPr>
        <w:pStyle w:val="Heading2"/>
        <w:spacing w:after="120" w:before="300"/>
      </w:pPr>
      <w:r>
        <w:rPr>
          <w:rFonts w:ascii="Arial" w:cs="Arial" w:eastAsia="Arial" w:hAnsi="Arial"/>
          <w:b/>
          <w:bCs/>
          <w:color w:val="1F497D"/>
          <w:sz w:val="28"/>
          <w:szCs w:val="28"/>
        </w:rPr>
        <w:t xml:space="preserve">6.4  Step 3 — Joint Coordinates (Column Positions)</w:t>
      </w:r>
    </w:p>
    <w:p>
      <w:pPr>
        <w:spacing w:after="80" w:before="80"/>
        <w:jc w:val="both"/>
      </w:pPr>
      <w:r>
        <w:rPr>
          <w:rFonts w:ascii="Arial" w:cs="Arial" w:eastAsia="Arial" w:hAnsi="Arial"/>
          <w:color w:val="000000"/>
          <w:sz w:val="22"/>
          <w:szCs w:val="22"/>
        </w:rPr>
        <w:t xml:space="preserve">The joint coordinates define all nodal positions in the 3D model. The STAAD.Pro file contains a total of 460 joints. The base joints (Y = 0) define column foot positions; joints at Y = 3.3 m define the first-floor beam/slab level; joints at Y = 6.6 m define the roof level.</w:t>
      </w:r>
    </w:p>
    <w:p>
      <w:pPr>
        <w:pStyle w:val="Heading3"/>
        <w:spacing w:after="80" w:before="200"/>
      </w:pPr>
      <w:r>
        <w:rPr>
          <w:rFonts w:ascii="Arial" w:cs="Arial" w:eastAsia="Arial" w:hAnsi="Arial"/>
          <w:b/>
          <w:bCs/>
          <w:color w:val="2E5E8E"/>
          <w:sz w:val="24"/>
          <w:szCs w:val="24"/>
        </w:rPr>
        <w:t xml:space="preserve">6.4.1  Sample Joint Coordinate Input</w:t>
      </w:r>
    </w:p>
    <w:p>
      <w:pPr>
        <w:spacing w:after="80" w:before="80"/>
        <w:jc w:val="both"/>
      </w:pPr>
      <w:r>
        <w:rPr>
          <w:rFonts w:ascii="Arial" w:cs="Arial" w:eastAsia="Arial" w:hAnsi="Arial"/>
          <w:color w:val="000000"/>
          <w:sz w:val="22"/>
          <w:szCs w:val="22"/>
        </w:rPr>
        <w:t xml:space="preserve">The following extract from the STAAD .std file shows the column base nodes (Y = 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JOINT COORDINATES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1  0.000   0.000  0.000;   2  4.800  0.000  0.000;   3  7.800  0.000  0.000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4  11.800  0.000  0.000;   5  15.800 0.000  0.000;   6  17.800 0.000  0.000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7  0.000   0.000  4.000;   8  4.800  0.000  4.000;  ...</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13 0.000   0.000  7.000;  14  4.800  0.000  7.000;  ...</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19 0.000   0.000 10.000;  20  4.800  0.000 10.000;  ...</w:t>
      </w:r>
    </w:p>
    <w:p>
      <w:pPr>
        <w:spacing w:after="80" w:before="80"/>
        <w:jc w:val="both"/>
      </w:pPr>
      <w:r>
        <w:rPr>
          <w:rFonts w:ascii="Arial" w:cs="Arial" w:eastAsia="Arial" w:hAnsi="Arial"/>
          <w:color w:val="000000"/>
          <w:sz w:val="22"/>
          <w:szCs w:val="22"/>
        </w:rPr>
        <w:t xml:space="preserve">The 24 base nodes (joints 1–24) are located at Y = 0 with X-coordinates 0, 4.8, 7.8, 11.8, 15.8, 17.8 m and Z-coordinates 0, 4.0, 7.0, 10.0 m — giving the 6×4 = 24-column base grid.</w:t>
      </w:r>
    </w:p>
    <w:p>
      <w:pPr>
        <w:pStyle w:val="Heading2"/>
        <w:spacing w:after="120" w:before="300"/>
      </w:pPr>
      <w:r>
        <w:rPr>
          <w:rFonts w:ascii="Arial" w:cs="Arial" w:eastAsia="Arial" w:hAnsi="Arial"/>
          <w:b/>
          <w:bCs/>
          <w:color w:val="1F497D"/>
          <w:sz w:val="28"/>
          <w:szCs w:val="28"/>
        </w:rPr>
        <w:t xml:space="preserve">6.5  Step 4 — Member Incidences (Beam &amp; Column Connectivity)</w:t>
      </w:r>
    </w:p>
    <w:p>
      <w:pPr>
        <w:spacing w:after="80" w:before="80"/>
        <w:jc w:val="both"/>
      </w:pPr>
      <w:r>
        <w:rPr>
          <w:rFonts w:ascii="Arial" w:cs="Arial" w:eastAsia="Arial" w:hAnsi="Arial"/>
          <w:color w:val="000000"/>
          <w:sz w:val="22"/>
          <w:szCs w:val="22"/>
        </w:rPr>
        <w:t xml:space="preserve">Member incidences define which two joints each beam or column connects. In the STAAD model:</w:t>
      </w:r>
    </w:p>
    <w:p>
      <w:pPr>
        <w:pStyle w:val="ListParagraph"/>
        <w:numPr>
          <w:ilvl w:val="0"/>
          <w:numId w:val="3"/>
        </w:numPr>
      </w:pPr>
      <w:r>
        <w:rPr>
          <w:rFonts w:ascii="Arial" w:cs="Arial" w:eastAsia="Arial" w:hAnsi="Arial"/>
          <w:b/>
          <w:bCs/>
          <w:sz w:val="22"/>
          <w:szCs w:val="22"/>
        </w:rPr>
        <w:t xml:space="preserve">Vertical members (columns): </w:t>
      </w:r>
      <w:r>
        <w:rPr>
          <w:rFonts w:ascii="Arial" w:cs="Arial" w:eastAsia="Arial" w:hAnsi="Arial"/>
          <w:sz w:val="22"/>
          <w:szCs w:val="22"/>
        </w:rPr>
        <w:t xml:space="preserve">connect joints at Y=0 to Y=3.3, and Y=3.3 to Y=6.6</w:t>
      </w:r>
    </w:p>
    <w:p>
      <w:pPr>
        <w:pStyle w:val="ListParagraph"/>
        <w:numPr>
          <w:ilvl w:val="0"/>
          <w:numId w:val="3"/>
        </w:numPr>
      </w:pPr>
      <w:r>
        <w:rPr>
          <w:rFonts w:ascii="Arial" w:cs="Arial" w:eastAsia="Arial" w:hAnsi="Arial"/>
          <w:b/>
          <w:bCs/>
          <w:sz w:val="22"/>
          <w:szCs w:val="22"/>
        </w:rPr>
        <w:t xml:space="preserve">Horizontal members (beams): </w:t>
      </w:r>
      <w:r>
        <w:rPr>
          <w:rFonts w:ascii="Arial" w:cs="Arial" w:eastAsia="Arial" w:hAnsi="Arial"/>
          <w:sz w:val="22"/>
          <w:szCs w:val="22"/>
        </w:rPr>
        <w:t xml:space="preserve">connect joints at the same Y-level in X and Z directions</w:t>
      </w:r>
    </w:p>
    <w:p>
      <w:pPr>
        <w:pStyle w:val="ListParagraph"/>
        <w:numPr>
          <w:ilvl w:val="0"/>
          <w:numId w:val="3"/>
        </w:numPr>
      </w:pPr>
      <w:r>
        <w:rPr>
          <w:rFonts w:ascii="Arial" w:cs="Arial" w:eastAsia="Arial" w:hAnsi="Arial"/>
          <w:b/>
          <w:bCs/>
          <w:sz w:val="22"/>
          <w:szCs w:val="22"/>
        </w:rPr>
        <w:t xml:space="preserve">Slab plate elements: </w:t>
      </w:r>
      <w:r>
        <w:rPr>
          <w:rFonts w:ascii="Arial" w:cs="Arial" w:eastAsia="Arial" w:hAnsi="Arial"/>
          <w:sz w:val="22"/>
          <w:szCs w:val="22"/>
        </w:rPr>
        <w:t xml:space="preserve">defined separately under ELEMENT INCIDENCES SHELL</w:t>
      </w:r>
    </w:p>
    <w:p>
      <w:pPr>
        <w:spacing w:after="80" w:before="80"/>
        <w:jc w:val="both"/>
      </w:pPr>
      <w:r>
        <w:rPr>
          <w:rFonts w:ascii="Arial" w:cs="Arial" w:eastAsia="Arial" w:hAnsi="Arial"/>
          <w:color w:val="000000"/>
          <w:sz w:val="22"/>
          <w:szCs w:val="22"/>
        </w:rPr>
        <w:t xml:space="preserve">Total member count: 324 beam/column members + 348 plate elements (floor and roof slabs).</w:t>
      </w:r>
    </w:p>
    <w:p>
      <w:pPr>
        <w:pStyle w:val="Heading2"/>
        <w:spacing w:after="120" w:before="300"/>
      </w:pPr>
      <w:r>
        <w:rPr>
          <w:rFonts w:ascii="Arial" w:cs="Arial" w:eastAsia="Arial" w:hAnsi="Arial"/>
          <w:b/>
          <w:bCs/>
          <w:color w:val="1F497D"/>
          <w:sz w:val="28"/>
          <w:szCs w:val="28"/>
        </w:rPr>
        <w:t xml:space="preserve">6.6  Step 5 — Material Properties</w:t>
      </w:r>
    </w:p>
    <w:p>
      <w:pPr>
        <w:spacing w:after="80" w:before="80"/>
        <w:jc w:val="both"/>
      </w:pPr>
      <w:r>
        <w:rPr>
          <w:rFonts w:ascii="Arial" w:cs="Arial" w:eastAsia="Arial" w:hAnsi="Arial"/>
          <w:color w:val="000000"/>
          <w:sz w:val="22"/>
          <w:szCs w:val="22"/>
        </w:rPr>
        <w:t xml:space="preserve">Material properties for concrete were defined in STAAD.Pro via Analytical Modeling → Materials → Create/Assign: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DEFINE MATERIAL START</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ISOTROPIC CONCRETE</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E        2.17184E+07   (kN/m²  ≡  21,718 N/mm²  ≈  22,000 N/mm²)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POISSON  0.17</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DENSITY  23.5615       (kN/m³)</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ALPHA    5.5E-06       (/°C, thermal expansion)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STRENGTH FCU 27578.9   (kN/m²  ≡  27.58 N/mm²  ≈  25 N/mm² M25)</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END DEFINE MATERIAL</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MATERIAL CONCRETE ALL   ← assigns concrete to all members</w:t>
      </w:r>
    </w:p>
    <w:p>
      <w:pPr>
        <w:shd w:fill="FFF8DC" w:val="clear"/>
        <w:spacing w:after="100" w:before="100"/>
        <w:ind w:left="360" w:right="360"/>
      </w:pPr>
      <w:r>
        <w:rPr>
          <w:rFonts w:ascii="Arial" w:cs="Arial" w:eastAsia="Arial" w:hAnsi="Arial"/>
          <w:b/>
          <w:bCs/>
          <w:color w:val="8B4513"/>
          <w:sz w:val="20"/>
          <w:szCs w:val="20"/>
        </w:rPr>
        <w:t xml:space="preserve">NOTE: </w:t>
      </w:r>
      <w:r>
        <w:rPr>
          <w:rFonts w:ascii="Arial" w:cs="Arial" w:eastAsia="Arial" w:hAnsi="Arial"/>
          <w:color w:val="8B4513"/>
          <w:sz w:val="20"/>
          <w:szCs w:val="20"/>
        </w:rPr>
        <w:t xml:space="preserve">STAAD uses E = 2.17 × 10⁷ kN/m² for M25 concrete. This corresponds to 21,700 N/mm². IS 456 formula gives 25,000 N/mm². The difference is because STAAD uses the short-term static modulus while IS 456 gives the tangent modulus at origin. For analysis purposes, the STAAD value is conservative and acceptable.</w:t>
      </w:r>
    </w:p>
    <w:p>
      <w:pPr>
        <w:pStyle w:val="Heading2"/>
        <w:spacing w:after="120" w:before="300"/>
      </w:pPr>
      <w:r>
        <w:rPr>
          <w:rFonts w:ascii="Arial" w:cs="Arial" w:eastAsia="Arial" w:hAnsi="Arial"/>
          <w:b/>
          <w:bCs/>
          <w:color w:val="1F497D"/>
          <w:sz w:val="28"/>
          <w:szCs w:val="28"/>
        </w:rPr>
        <w:t xml:space="preserve">6.7  Step 6 — Member Properties (Section Sizes)</w:t>
      </w:r>
    </w:p>
    <w:p>
      <w:pPr>
        <w:spacing w:after="80" w:before="80"/>
        <w:jc w:val="both"/>
      </w:pPr>
      <w:r>
        <w:rPr>
          <w:rFonts w:ascii="Arial" w:cs="Arial" w:eastAsia="Arial" w:hAnsi="Arial"/>
          <w:color w:val="000000"/>
          <w:sz w:val="22"/>
          <w:szCs w:val="22"/>
        </w:rPr>
        <w:t xml:space="preserve">Rectangular prismatic sections were assigned to each group of members using Properties → Prismatic → Rectangle:</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MEMBER PROPERTY</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115 120 133 138 ... PRIS YD 0.45 ZD 0.30    ← 450 × 300 mm columns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116 TO 119 121 ... PRIS YD 0.50 ZD 0.30    ← 500 × 300 mm columns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122 TO 125 128 ... PRIS YD 0.60 ZD 0.30    ← 600 × 300 mm columns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5 10 15 20 43 ... PRIS YD 0.45 ZD 0.23    ← 450 × 230 mm secondary beams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1 TO 4 6 TO 9 ... PRIS YD 0.60 ZD 0.30    ← 600 × 300 mm primary beams</w:t>
      </w:r>
    </w:p>
    <w:p>
      <w:pPr>
        <w:pStyle w:val="Heading3"/>
        <w:spacing w:after="80" w:before="200"/>
      </w:pPr>
      <w:r>
        <w:rPr>
          <w:rFonts w:ascii="Arial" w:cs="Arial" w:eastAsia="Arial" w:hAnsi="Arial"/>
          <w:b/>
          <w:bCs/>
          <w:color w:val="2E5E8E"/>
          <w:sz w:val="24"/>
          <w:szCs w:val="24"/>
        </w:rPr>
        <w:t xml:space="preserve">6.7.1  Slab Thickness (Element Property)</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ELEMENT PROPERTY</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165 167 169 ... [slab element list] ...  THICKNESS 0.15  ← 150 mm slab</w:t>
      </w:r>
    </w:p>
    <w:p>
      <w:pPr>
        <w:pStyle w:val="Heading2"/>
        <w:spacing w:after="120" w:before="300"/>
      </w:pPr>
      <w:r>
        <w:rPr>
          <w:rFonts w:ascii="Arial" w:cs="Arial" w:eastAsia="Arial" w:hAnsi="Arial"/>
          <w:b/>
          <w:bCs/>
          <w:color w:val="1F497D"/>
          <w:sz w:val="28"/>
          <w:szCs w:val="28"/>
        </w:rPr>
        <w:t xml:space="preserve">6.8  Step 7 — Support Conditions</w:t>
      </w:r>
    </w:p>
    <w:p>
      <w:pPr>
        <w:spacing w:after="80" w:before="80"/>
        <w:jc w:val="both"/>
      </w:pPr>
      <w:r>
        <w:rPr>
          <w:rFonts w:ascii="Arial" w:cs="Arial" w:eastAsia="Arial" w:hAnsi="Arial"/>
          <w:color w:val="000000"/>
          <w:sz w:val="22"/>
          <w:szCs w:val="22"/>
        </w:rPr>
        <w:t xml:space="preserve">Column bases are modelled as FIXED supports, simulating rigid isolated footings on hard stratum. This is appropriate given the SBC of 150 kN/m² and the adoption of isolated reinforced concrete footings.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SUPPORTS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1 TO 24 FIXED   ← all 24 base nodes are fixed (6 DOF restrained)</w:t>
      </w:r>
    </w:p>
    <w:p>
      <w:pPr>
        <w:spacing w:after="80" w:before="80"/>
        <w:jc w:val="both"/>
      </w:pPr>
      <w:r>
        <w:rPr>
          <w:rFonts w:ascii="Arial" w:cs="Arial" w:eastAsia="Arial" w:hAnsi="Arial"/>
          <w:color w:val="000000"/>
          <w:sz w:val="22"/>
          <w:szCs w:val="22"/>
        </w:rPr>
        <w:t xml:space="preserve">FIXED support restrains all 6 degrees of freedom: three translational (Fx, Fy, Fz) and three rotational (Mx, My, Mz). This models a perfectly rigid base, which is the standard assumption for isolated footing design in routine practice.</w:t>
      </w:r>
    </w:p>
    <w:p>
      <w:pPr>
        <w:pStyle w:val="Heading2"/>
        <w:spacing w:after="120" w:before="300"/>
      </w:pPr>
      <w:r>
        <w:rPr>
          <w:rFonts w:ascii="Arial" w:cs="Arial" w:eastAsia="Arial" w:hAnsi="Arial"/>
          <w:b/>
          <w:bCs/>
          <w:color w:val="1F497D"/>
          <w:sz w:val="28"/>
          <w:szCs w:val="28"/>
        </w:rPr>
        <w:t xml:space="preserve">6.9  Step 8 — Loading</w:t>
      </w:r>
    </w:p>
    <w:p>
      <w:pPr>
        <w:pStyle w:val="Heading3"/>
        <w:spacing w:after="80" w:before="200"/>
      </w:pPr>
      <w:r>
        <w:rPr>
          <w:rFonts w:ascii="Arial" w:cs="Arial" w:eastAsia="Arial" w:hAnsi="Arial"/>
          <w:b/>
          <w:bCs/>
          <w:color w:val="2E5E8E"/>
          <w:sz w:val="24"/>
          <w:szCs w:val="24"/>
        </w:rPr>
        <w:t xml:space="preserve">6.9.1  Dead Load Case</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1 LOADTYPE Dead  TITLE DEAD LOAD</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SELFWEIGHT Y -1          ← auto-compute member self-weight</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YRANGE 0 0 FLOAD -1.5 GY ← GF floor finish SDL</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UNI GY -15 [beam list]   ← wall UDL on beams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YRANGE 3.3 3.3 FLOAD -1.5 GY  ← FF floor finish SDL</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YRANGE 6.6 6.6 FLOAD -2.0 GY  ← Roof DL (waterproofing + screed)</w:t>
      </w:r>
    </w:p>
    <w:p>
      <w:pPr>
        <w:pStyle w:val="Heading3"/>
        <w:spacing w:after="80" w:before="200"/>
      </w:pPr>
      <w:r>
        <w:rPr>
          <w:rFonts w:ascii="Arial" w:cs="Arial" w:eastAsia="Arial" w:hAnsi="Arial"/>
          <w:b/>
          <w:bCs/>
          <w:color w:val="2E5E8E"/>
          <w:sz w:val="24"/>
          <w:szCs w:val="24"/>
        </w:rPr>
        <w:t xml:space="preserve">6.9.2  Live Load Case</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2 LOADTYPE Live  TITLE LIVE LOAD</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YRANGE 3.3 3.3 FLOAD -2.0 GY  ← FF live load 2 kN/m²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YRANGE 6.6 6.6 FLOAD -2.0 GY  ← Roof live load 2 kN/m²</w:t>
      </w:r>
    </w:p>
    <w:p>
      <w:pPr>
        <w:pStyle w:val="Heading3"/>
        <w:spacing w:after="80" w:before="200"/>
      </w:pPr>
      <w:r>
        <w:rPr>
          <w:rFonts w:ascii="Arial" w:cs="Arial" w:eastAsia="Arial" w:hAnsi="Arial"/>
          <w:b/>
          <w:bCs/>
          <w:color w:val="2E5E8E"/>
          <w:sz w:val="24"/>
          <w:szCs w:val="24"/>
        </w:rPr>
        <w:t xml:space="preserve">6.9.3  Seismic Load Cases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DEFINE IS1893 2016 LOAD</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ZONE 0.1  RF 5  I 1  SS 1  ST 1  DM 0.05</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6 LOADTYPE Seismic-V  TITLE EQ -Z  →  1893 LOAD Z -1</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7 LOADTYPE Seismic-V  TITLE EQ +Z  →  1893 LOAD Z 1</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8 LOADTYPE Seismic-V  TITLE EQ +X  →  1893 LOAD X 1</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9 LOADTYPE Seismic-V  TITLE EQ -X  →  1893 LOAD X -1</w:t>
      </w:r>
    </w:p>
    <w:p>
      <w:pPr>
        <w:pStyle w:val="Heading3"/>
        <w:spacing w:after="80" w:before="200"/>
      </w:pPr>
      <w:r>
        <w:rPr>
          <w:rFonts w:ascii="Arial" w:cs="Arial" w:eastAsia="Arial" w:hAnsi="Arial"/>
          <w:b/>
          <w:bCs/>
          <w:color w:val="2E5E8E"/>
          <w:sz w:val="24"/>
          <w:szCs w:val="24"/>
        </w:rPr>
        <w:t xml:space="preserve">6.9.4  Load Combinations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COMB 3 COMBINATION LOAD CASE 1   →   1.5 × LC1  +  1.5 × LC2</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COMB 4 COMBINATION LOAD CASE 2   →   1.2 × LC1  +  1.2 × LC2</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COMB 5 COMBINATION LOAD CASE 3   →   1.0 × LC1  +  1.0 × LC2</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COMB 10 COMBINATION LOAD CASE 4  →   1.2×DL + 1.2×LL + 1.2×EQ</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LOAD COMB 11–14 (Seismic combinations with EQ in ±X and ±Z)</w:t>
      </w:r>
    </w:p>
    <w:p>
      <w:pPr>
        <w:pStyle w:val="Heading2"/>
        <w:spacing w:after="120" w:before="300"/>
      </w:pPr>
      <w:r>
        <w:rPr>
          <w:rFonts w:ascii="Arial" w:cs="Arial" w:eastAsia="Arial" w:hAnsi="Arial"/>
          <w:b/>
          <w:bCs/>
          <w:color w:val="1F497D"/>
          <w:sz w:val="28"/>
          <w:szCs w:val="28"/>
        </w:rPr>
        <w:t xml:space="preserve">6.10  Step 9 — Meshing of Slab Plates</w:t>
      </w:r>
    </w:p>
    <w:p>
      <w:pPr>
        <w:spacing w:after="80" w:before="80"/>
        <w:jc w:val="both"/>
      </w:pPr>
      <w:r>
        <w:rPr>
          <w:rFonts w:ascii="Arial" w:cs="Arial" w:eastAsia="Arial" w:hAnsi="Arial"/>
          <w:color w:val="000000"/>
          <w:sz w:val="22"/>
          <w:szCs w:val="22"/>
        </w:rPr>
        <w:t xml:space="preserve">The floor slabs were modelled as plate elements (quad shell elements). Two meshing approaches were used:</w:t>
      </w:r>
    </w:p>
    <w:p>
      <w:pPr>
        <w:pStyle w:val="ListParagraph"/>
        <w:numPr>
          <w:ilvl w:val="0"/>
          <w:numId w:val="3"/>
        </w:numPr>
      </w:pPr>
      <w:r>
        <w:rPr>
          <w:rFonts w:ascii="Arial" w:cs="Arial" w:eastAsia="Arial" w:hAnsi="Arial"/>
          <w:b/>
          <w:bCs/>
          <w:sz w:val="22"/>
          <w:szCs w:val="22"/>
        </w:rPr>
        <w:t xml:space="preserve">Plate Mesh (Generate Mesh): </w:t>
      </w:r>
      <w:r>
        <w:rPr>
          <w:rFonts w:ascii="Arial" w:cs="Arial" w:eastAsia="Arial" w:hAnsi="Arial"/>
          <w:sz w:val="22"/>
          <w:szCs w:val="22"/>
        </w:rPr>
        <w:t xml:space="preserve">Used to create a fine quadrilateral mesh over each slab bay. The typical mesh was 10 × 10 divisions per bay, giving elements of approximately 0.5 m × 0.4 m.</w:t>
      </w:r>
    </w:p>
    <w:p>
      <w:pPr>
        <w:pStyle w:val="ListParagraph"/>
        <w:numPr>
          <w:ilvl w:val="0"/>
          <w:numId w:val="3"/>
        </w:numPr>
      </w:pPr>
      <w:r>
        <w:rPr>
          <w:rFonts w:ascii="Arial" w:cs="Arial" w:eastAsia="Arial" w:hAnsi="Arial"/>
          <w:b/>
          <w:bCs/>
          <w:sz w:val="22"/>
          <w:szCs w:val="22"/>
        </w:rPr>
        <w:t xml:space="preserve">Quad Plate Grid: </w:t>
      </w:r>
      <w:r>
        <w:rPr>
          <w:rFonts w:ascii="Arial" w:cs="Arial" w:eastAsia="Arial" w:hAnsi="Arial"/>
          <w:sz w:val="22"/>
          <w:szCs w:val="22"/>
        </w:rPr>
        <w:t xml:space="preserve">Used for the floor grid at each storey level to model the entire slab area.</w:t>
      </w:r>
    </w:p>
    <w:p>
      <w:pPr>
        <w:spacing w:after="80" w:before="80"/>
        <w:jc w:val="both"/>
      </w:pPr>
      <w:r>
        <w:rPr>
          <w:rFonts w:ascii="Arial" w:cs="Arial" w:eastAsia="Arial" w:hAnsi="Arial"/>
          <w:color w:val="000000"/>
          <w:sz w:val="22"/>
          <w:szCs w:val="22"/>
        </w:rPr>
        <w:t xml:space="preserve">The meshing parameters shown in the STAAD screenshots for the slab plate mesh:</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Corners defined by 4 nodes at Y = 3.3 m (first floor):</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A: (0, 3.3, 0)    B: (17.8, 3.3, 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C: (17.8, 3.3, 10)   D: (0, 3.3, 10)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AB = 17.8 m (10 divisions),  BC = 10 m (10 divisions)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Element size: 1.78 m × 1.0 m per quad plate</w:t>
      </w:r>
    </w:p>
    <w:p>
      <w:pPr>
        <w:spacing w:after="80" w:before="80"/>
        <w:jc w:val="both"/>
      </w:pPr>
      <w:r>
        <w:rPr>
          <w:rFonts w:ascii="Arial" w:cs="Arial" w:eastAsia="Arial" w:hAnsi="Arial"/>
          <w:color w:val="000000"/>
          <w:sz w:val="22"/>
          <w:szCs w:val="22"/>
        </w:rPr>
        <w:t xml:space="preserve">Total plates generated: 348 per floor × 2 floors = 696 slab elements (floor + roof).</w:t>
      </w:r>
    </w:p>
    <w:p>
      <w:pPr>
        <w:pStyle w:val="Heading2"/>
        <w:spacing w:after="120" w:before="300"/>
      </w:pPr>
      <w:r>
        <w:rPr>
          <w:rFonts w:ascii="Arial" w:cs="Arial" w:eastAsia="Arial" w:hAnsi="Arial"/>
          <w:b/>
          <w:bCs/>
          <w:color w:val="1F497D"/>
          <w:sz w:val="28"/>
          <w:szCs w:val="28"/>
        </w:rPr>
        <w:t xml:space="preserve">6.11  Step 10 — Analysis Execution</w:t>
      </w:r>
    </w:p>
    <w:p>
      <w:pPr>
        <w:spacing w:after="80" w:before="80"/>
        <w:jc w:val="both"/>
      </w:pPr>
      <w:r>
        <w:rPr>
          <w:rFonts w:ascii="Arial" w:cs="Arial" w:eastAsia="Arial" w:hAnsi="Arial"/>
          <w:color w:val="000000"/>
          <w:sz w:val="22"/>
          <w:szCs w:val="22"/>
        </w:rPr>
        <w:t xml:space="preserve">The PERFORM ANALYSIS command was added under Analysis and Design → Analysis Commands → Perform Analysis → All print option: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PERFORM ANALYSIS PRINT STATICS CHECK</w:t>
      </w:r>
    </w:p>
    <w:p>
      <w:pPr>
        <w:spacing w:after="80" w:before="80"/>
        <w:jc w:val="both"/>
      </w:pPr>
      <w:r>
        <w:rPr>
          <w:rFonts w:ascii="Arial" w:cs="Arial" w:eastAsia="Arial" w:hAnsi="Arial"/>
          <w:color w:val="000000"/>
          <w:sz w:val="22"/>
          <w:szCs w:val="22"/>
        </w:rPr>
        <w:t xml:space="preserve">The 'PRINT STATICS CHECK' option verifies load equilibrium by printing:</w:t>
      </w:r>
    </w:p>
    <w:p>
      <w:pPr>
        <w:pStyle w:val="ListParagraph"/>
        <w:numPr>
          <w:ilvl w:val="0"/>
          <w:numId w:val="3"/>
        </w:numPr>
      </w:pPr>
      <w:r>
        <w:rPr>
          <w:rFonts w:ascii="Arial" w:cs="Arial" w:eastAsia="Arial" w:hAnsi="Arial"/>
          <w:sz w:val="22"/>
          <w:szCs w:val="22"/>
        </w:rPr>
        <w:t xml:space="preserve">Total applied load (summation of all applied forces in each direction)</w:t>
      </w:r>
    </w:p>
    <w:p>
      <w:pPr>
        <w:pStyle w:val="ListParagraph"/>
        <w:numPr>
          <w:ilvl w:val="0"/>
          <w:numId w:val="3"/>
        </w:numPr>
      </w:pPr>
      <w:r>
        <w:rPr>
          <w:rFonts w:ascii="Arial" w:cs="Arial" w:eastAsia="Arial" w:hAnsi="Arial"/>
          <w:sz w:val="22"/>
          <w:szCs w:val="22"/>
        </w:rPr>
        <w:t xml:space="preserve">Total reaction (summation of all support reactions)</w:t>
      </w:r>
    </w:p>
    <w:p>
      <w:pPr>
        <w:pStyle w:val="ListParagraph"/>
        <w:numPr>
          <w:ilvl w:val="0"/>
          <w:numId w:val="3"/>
        </w:numPr>
      </w:pPr>
      <w:r>
        <w:rPr>
          <w:rFonts w:ascii="Arial" w:cs="Arial" w:eastAsia="Arial" w:hAnsi="Arial"/>
          <w:sz w:val="22"/>
          <w:szCs w:val="22"/>
        </w:rPr>
        <w:t xml:space="preserve">Difference (should be zero or very small, verifying equilibrium)</w:t>
      </w:r>
    </w:p>
    <w:p>
      <w:pPr>
        <w:spacing w:after="80" w:before="80"/>
        <w:jc w:val="both"/>
      </w:pPr>
      <w:r>
        <w:rPr>
          <w:rFonts w:ascii="Arial" w:cs="Arial" w:eastAsia="Arial" w:hAnsi="Arial"/>
          <w:color w:val="000000"/>
          <w:sz w:val="22"/>
          <w:szCs w:val="22"/>
        </w:rPr>
        <w:t xml:space="preserve">The statics check output from the .ANL file confirmed:</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STATICS CHECK — LOAD CASE 1 (DEAD LOAD):</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SUMMATION FORCE-Y (Applied)  =  -8467.64 kN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SUMMATION FORCE-Y (Reactions)=  +8467.64 kN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DIFFERENCE                   =   0.000 kN   ✓ EQUILIBRIUM SATISFIED</w:t>
      </w:r>
    </w:p>
    <w:p>
      <w:pPr>
        <w:pStyle w:val="Heading1"/>
        <w:pageBreakBefore/>
        <w:pBdr>
          <w:bottom w:val="single" w:color="C7A84F" w:sz="6" w:space="1"/>
        </w:pBdr>
        <w:spacing w:after="240" w:before="480"/>
      </w:pPr>
      <w:r>
        <w:rPr>
          <w:rFonts w:ascii="Arial" w:cs="Arial" w:eastAsia="Arial" w:hAnsi="Arial"/>
          <w:b/>
          <w:bCs/>
          <w:color w:val="1F497D"/>
          <w:sz w:val="36"/>
          <w:szCs w:val="36"/>
        </w:rPr>
        <w:t xml:space="preserve">CHAPTER 7: ANALYSIS RESULTS</w:t>
      </w:r>
    </w:p>
    <w:p>
      <w:pPr>
        <w:pStyle w:val="Heading2"/>
        <w:spacing w:after="120" w:before="300"/>
      </w:pPr>
      <w:r>
        <w:rPr>
          <w:rFonts w:ascii="Arial" w:cs="Arial" w:eastAsia="Arial" w:hAnsi="Arial"/>
          <w:b/>
          <w:bCs/>
          <w:color w:val="1F497D"/>
          <w:sz w:val="28"/>
          <w:szCs w:val="28"/>
        </w:rPr>
        <w:t xml:space="preserve">7.1  Problem Statistics</w:t>
      </w:r>
    </w:p>
    <w:p>
      <w:pPr>
        <w:spacing w:after="80" w:before="80"/>
        <w:jc w:val="both"/>
      </w:pPr>
      <w:r>
        <w:rPr>
          <w:rFonts w:ascii="Arial" w:cs="Arial" w:eastAsia="Arial" w:hAnsi="Arial"/>
          <w:color w:val="000000"/>
          <w:sz w:val="22"/>
          <w:szCs w:val="22"/>
        </w:rPr>
        <w:t xml:space="preserve">After successful analysis, STAAD.Pro reported the following problem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Item</w:t>
            </w:r>
          </w:p>
        </w:tc>
        <w:tc>
          <w:tcPr>
            <w:tcW w:type="dxa" w:w="4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Number of Joints</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460</w:t>
            </w:r>
          </w:p>
        </w:tc>
      </w:tr>
      <w:tr>
        <w:tc>
          <w:tcPr>
            <w:tcW w:type="dxa" w:w="5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Number of Members (beams/columns)</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324</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Number of Plates (slab elements)</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348</w:t>
            </w:r>
          </w:p>
        </w:tc>
      </w:tr>
      <w:tr>
        <w:tc>
          <w:tcPr>
            <w:tcW w:type="dxa" w:w="5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Number of Solids</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0</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Number of Supports</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24 (Fixed)</w:t>
            </w:r>
          </w:p>
        </w:tc>
      </w:tr>
      <w:tr>
        <w:tc>
          <w:tcPr>
            <w:tcW w:type="dxa" w:w="5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Total Degrees of Freedom</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2,664</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Number of Primary Load Cases</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 (Dead + Live)</w:t>
            </w:r>
          </w:p>
        </w:tc>
      </w:tr>
      <w:tr>
        <w:tc>
          <w:tcPr>
            <w:tcW w:type="dxa" w:w="5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Total Load Combination Cases</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 (LC3, LC4, LC5) + seismic combinations</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Solver Used</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In-Core Advanced Math Solver</w:t>
            </w:r>
          </w:p>
        </w:tc>
      </w:tr>
      <w:tr>
        <w:tc>
          <w:tcPr>
            <w:tcW w:type="dxa" w:w="5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Analysis Type</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64-bit Linear Static</w:t>
            </w:r>
          </w:p>
        </w:tc>
      </w:tr>
    </w:tbl>
    <w:p>
      <w:pPr>
        <w:pStyle w:val="Heading2"/>
        <w:spacing w:after="120" w:before="300"/>
      </w:pPr>
      <w:r>
        <w:rPr>
          <w:rFonts w:ascii="Arial" w:cs="Arial" w:eastAsia="Arial" w:hAnsi="Arial"/>
          <w:b/>
          <w:bCs/>
          <w:color w:val="1F497D"/>
          <w:sz w:val="28"/>
          <w:szCs w:val="28"/>
        </w:rPr>
        <w:t xml:space="preserve">7.2  Node Displacements</w:t>
      </w:r>
    </w:p>
    <w:p>
      <w:pPr>
        <w:spacing w:after="80" w:before="80"/>
        <w:jc w:val="both"/>
      </w:pPr>
      <w:r>
        <w:rPr>
          <w:rFonts w:ascii="Arial" w:cs="Arial" w:eastAsia="Arial" w:hAnsi="Arial"/>
          <w:color w:val="000000"/>
          <w:sz w:val="22"/>
          <w:szCs w:val="22"/>
        </w:rPr>
        <w:t xml:space="preserve">Maximum nodal displacements under governing load combination (LC3 = 1.5DL + 1.5LL) were extracted from the post-processing Displacements tab. Key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500"/>
      </w:tblGrid>
      <w:tr>
        <w:tc>
          <w:tcPr>
            <w:tcW w:type="dxa" w:w="3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Parameter</w:t>
            </w:r>
          </w:p>
        </w:tc>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Location</w:t>
            </w:r>
          </w:p>
        </w:tc>
        <w:tc>
          <w:tcPr>
            <w:tcW w:type="dxa" w:w="1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Limit (IS 456 Cl. 23.2)</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Max vertical displacement (Y)</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0.0394 in/m ≈ 10 mm</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First-floor slab mid-span</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Span/350 = 4800/350 = 13.7 mm ✓</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Max horizontal displacement (X)</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&lt; 0.001 m (&lt; 1 mm)</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Column top</w:t>
            </w:r>
          </w:p>
        </w:tc>
        <w:tc>
          <w:tcPr>
            <w:tcW w:type="dxa" w:w="1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H/500 = 6600/500 = 13.2 mm ✓</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Max horizontal displacement (Z)</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&lt; 0.001 m (&lt; 1 mm)</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Column top</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H/500 = 13.2 mm ✓</w:t>
            </w:r>
          </w:p>
        </w:tc>
      </w:tr>
      <w:tr>
        <w:tc>
          <w:tcPr>
            <w:tcW w:type="dxa" w:w="3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Maximum rotation (Ry)</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&lt; 0.0005 rad</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Beam mid-span</w:t>
            </w:r>
          </w:p>
        </w:tc>
        <w:tc>
          <w:tcPr>
            <w:tcW w:type="dxa" w:w="1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Acceptable</w:t>
            </w:r>
          </w:p>
        </w:tc>
      </w:tr>
    </w:tbl>
    <w:p>
      <w:pPr>
        <w:spacing w:after="80" w:before="80"/>
        <w:jc w:val="both"/>
      </w:pPr>
      <w:r>
        <w:rPr>
          <w:rFonts w:ascii="Arial" w:cs="Arial" w:eastAsia="Arial" w:hAnsi="Arial"/>
          <w:color w:val="000000"/>
          <w:sz w:val="22"/>
          <w:szCs w:val="22"/>
        </w:rPr>
        <w:t xml:space="preserve">The maximum deflection of 0.0394 in/m (per the STAAD relative displacement output) was well within the IS 456 limit of span/350, confirming the slab thickness and beam depth selections were adequate for serviceability.</w:t>
      </w:r>
    </w:p>
    <w:p>
      <w:pPr>
        <w:pStyle w:val="Heading2"/>
        <w:spacing w:after="120" w:before="300"/>
      </w:pPr>
      <w:r>
        <w:rPr>
          <w:rFonts w:ascii="Arial" w:cs="Arial" w:eastAsia="Arial" w:hAnsi="Arial"/>
          <w:b/>
          <w:bCs/>
          <w:color w:val="1F497D"/>
          <w:sz w:val="28"/>
          <w:szCs w:val="28"/>
        </w:rPr>
        <w:t xml:space="preserve">7.3  Support Reactions</w:t>
      </w:r>
    </w:p>
    <w:p>
      <w:pPr>
        <w:spacing w:after="80" w:before="80"/>
        <w:jc w:val="both"/>
      </w:pPr>
      <w:r>
        <w:rPr>
          <w:rFonts w:ascii="Arial" w:cs="Arial" w:eastAsia="Arial" w:hAnsi="Arial"/>
          <w:color w:val="000000"/>
          <w:sz w:val="22"/>
          <w:szCs w:val="22"/>
        </w:rPr>
        <w:t xml:space="preserve">Support reactions were reviewed from the Reactions tab for all load cases. The maximum column reactions extracted from the Envelope view (combined maximum positive values under LC3 — 1.5×DL + 1.5×LL):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800"/>
        <w:gridCol w:w="1600"/>
      </w:tblGrid>
      <w:tr>
        <w:tc>
          <w:tcPr>
            <w:tcW w:type="dxa" w:w="2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Node (Column)</w:t>
            </w:r>
          </w:p>
        </w:tc>
        <w:tc>
          <w:tcPr>
            <w:tcW w:type="dxa" w:w="16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Max Fy (kN)</w:t>
            </w:r>
          </w:p>
        </w:tc>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Max Mx (kip-in)</w:t>
            </w:r>
          </w:p>
        </w:tc>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Max Mz (kip-in)</w:t>
            </w:r>
          </w:p>
        </w:tc>
        <w:tc>
          <w:tcPr>
            <w:tcW w:type="dxa" w:w="16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Node 1 (Corner SW)</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456.6</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2.676</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444.6</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Corner column</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Node 2 (Edge S)</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686.6</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5.045</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3.801</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Edge column</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Node 3 (Edge S)</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606.1</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5.542</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136.9</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Edge column</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Node 7 (Corner NW)</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659.9</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142.4</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453.7</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Corner column</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Node 8 (Edge N)</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981.8</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152.6</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7.512</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Edge — max loaded</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Node 10 (Interior)</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986.3</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153.9</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0.007</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Interior — heaviest</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Node 11 (Interior)</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718.7</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153.4</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6.734</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Interior</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Node 13 (Corner NE)</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590.2</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2.941</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455.7</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Corner column</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Node 16 (Edge E)</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834.9</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0.000</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0.050</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Edge column</w:t>
            </w:r>
          </w:p>
        </w:tc>
      </w:tr>
    </w:tbl>
    <w:p>
      <w:pPr>
        <w:spacing w:after="80" w:before="80"/>
        <w:jc w:val="both"/>
      </w:pPr>
      <w:r>
        <w:rPr>
          <w:rFonts w:ascii="Arial" w:cs="Arial" w:eastAsia="Arial" w:hAnsi="Arial"/>
          <w:color w:val="000000"/>
          <w:sz w:val="22"/>
          <w:szCs w:val="22"/>
        </w:rPr>
        <w:t xml:space="preserve">The heaviest loaded column carries approximately 986 kN under factored loads (1.5×DL + 1.5×LL). This is the governing column for the foundation design.</w:t>
      </w:r>
    </w:p>
    <w:p>
      <w:pPr>
        <w:pStyle w:val="Heading2"/>
        <w:spacing w:after="120" w:before="300"/>
      </w:pPr>
      <w:r>
        <w:rPr>
          <w:rFonts w:ascii="Arial" w:cs="Arial" w:eastAsia="Arial" w:hAnsi="Arial"/>
          <w:b/>
          <w:bCs/>
          <w:color w:val="1F497D"/>
          <w:sz w:val="28"/>
          <w:szCs w:val="28"/>
        </w:rPr>
        <w:t xml:space="preserve">7.4  Statics Check Results</w:t>
      </w:r>
    </w:p>
    <w:p>
      <w:pPr>
        <w:spacing w:after="80" w:before="80"/>
        <w:jc w:val="both"/>
      </w:pPr>
      <w:r>
        <w:rPr>
          <w:rFonts w:ascii="Arial" w:cs="Arial" w:eastAsia="Arial" w:hAnsi="Arial"/>
          <w:color w:val="000000"/>
          <w:sz w:val="22"/>
          <w:szCs w:val="22"/>
        </w:rPr>
        <w:t xml:space="preserve">The STAAD statics check confirmed equilibrium for all primary load cases: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1800"/>
        <w:gridCol w:w="800"/>
      </w:tblGrid>
      <w:tr>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Load Case</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Applied Fy (kN)</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Reaction Fy (kN)</w:t>
            </w:r>
          </w:p>
        </w:tc>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Difference (kN)</w:t>
            </w:r>
          </w:p>
        </w:tc>
        <w:tc>
          <w:tcPr>
            <w:tcW w:type="dxa" w:w="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LC 1 — Dead Load</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-8,467.64</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+8,467.64</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0.000</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 Equilibrium OK</w:t>
            </w:r>
          </w:p>
        </w:tc>
      </w:tr>
      <w:tr>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LC 2 — Live Load</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-712.00</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+712.00</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0.000</w:t>
            </w:r>
          </w:p>
        </w:tc>
        <w:tc>
          <w:tcPr>
            <w:tcW w:type="dxa" w:w="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 Equilibrium OK</w:t>
            </w:r>
          </w:p>
        </w:tc>
      </w:tr>
    </w:tbl>
    <w:p>
      <w:pPr>
        <w:shd w:fill="FFF8DC" w:val="clear"/>
        <w:spacing w:after="100" w:before="100"/>
        <w:ind w:left="360" w:right="360"/>
      </w:pPr>
      <w:r>
        <w:rPr>
          <w:rFonts w:ascii="Arial" w:cs="Arial" w:eastAsia="Arial" w:hAnsi="Arial"/>
          <w:b/>
          <w:bCs/>
          <w:color w:val="8B4513"/>
          <w:sz w:val="20"/>
          <w:szCs w:val="20"/>
        </w:rPr>
        <w:t xml:space="preserve">NOTE: </w:t>
      </w:r>
      <w:r>
        <w:rPr>
          <w:rFonts w:ascii="Arial" w:cs="Arial" w:eastAsia="Arial" w:hAnsi="Arial"/>
          <w:color w:val="8B4513"/>
          <w:sz w:val="20"/>
          <w:szCs w:val="20"/>
        </w:rPr>
        <w:t xml:space="preserve">The total dead load applied to the structure is 8,467.64 kN. This is the sum of: self-weight of all beams/columns + wall UDLs + floor finish SDLs. This is internally consistent with the design loads.</w:t>
      </w:r>
    </w:p>
    <w:p>
      <w:pPr>
        <w:pStyle w:val="Heading2"/>
        <w:spacing w:after="120" w:before="300"/>
      </w:pPr>
      <w:r>
        <w:rPr>
          <w:rFonts w:ascii="Arial" w:cs="Arial" w:eastAsia="Arial" w:hAnsi="Arial"/>
          <w:b/>
          <w:bCs/>
          <w:color w:val="1F497D"/>
          <w:sz w:val="28"/>
          <w:szCs w:val="28"/>
        </w:rPr>
        <w:t xml:space="preserve">7.5  Beam End Forces</w:t>
      </w:r>
    </w:p>
    <w:p>
      <w:pPr>
        <w:spacing w:after="80" w:before="80"/>
        <w:jc w:val="both"/>
      </w:pPr>
      <w:r>
        <w:rPr>
          <w:rFonts w:ascii="Arial" w:cs="Arial" w:eastAsia="Arial" w:hAnsi="Arial"/>
          <w:color w:val="000000"/>
          <w:sz w:val="22"/>
          <w:szCs w:val="22"/>
        </w:rPr>
        <w:t xml:space="preserve">Beam forces were reviewed from Beam Results tab. The maximum member forces under LC3 (governing combination) for the entire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1500"/>
        <w:gridCol w:w="1500"/>
      </w:tblGrid>
      <w:tr>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Force/Moment</w:t>
            </w:r>
          </w:p>
        </w:tc>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Max Value</w:t>
            </w:r>
          </w:p>
        </w:tc>
        <w:tc>
          <w:tcPr>
            <w:tcW w:type="dxa" w:w="1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Beam No.</w:t>
            </w:r>
          </w:p>
        </w:tc>
        <w:tc>
          <w:tcPr>
            <w:tcW w:type="dxa" w:w="1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Node</w:t>
            </w:r>
          </w:p>
        </w:tc>
        <w:tc>
          <w:tcPr>
            <w:tcW w:type="dxa" w:w="1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Significance</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Max Axial Force Fx</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738.3 kN (tension)</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Beam 124</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Node 10</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Edge/transfer beam</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Min Axial Force Fx</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-12.5 kN (comp.)</w:t>
            </w:r>
          </w:p>
        </w:tc>
        <w:tc>
          <w:tcPr>
            <w:tcW w:type="dxa" w:w="1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Beam 86</w:t>
            </w:r>
          </w:p>
        </w:tc>
        <w:tc>
          <w:tcPr>
            <w:tcW w:type="dxa" w:w="1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Node 59</w:t>
            </w:r>
          </w:p>
        </w:tc>
        <w:tc>
          <w:tcPr>
            <w:tcW w:type="dxa" w:w="1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Secondary beam</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Max Shear Fy</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145.3 kN</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Beam 85</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Node 58</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Primary beam at support</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Min Shear Fy</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-136.6 kN</w:t>
            </w:r>
          </w:p>
        </w:tc>
        <w:tc>
          <w:tcPr>
            <w:tcW w:type="dxa" w:w="1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Beam 508</w:t>
            </w:r>
          </w:p>
        </w:tc>
        <w:tc>
          <w:tcPr>
            <w:tcW w:type="dxa" w:w="1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Node 56</w:t>
            </w:r>
          </w:p>
        </w:tc>
        <w:tc>
          <w:tcPr>
            <w:tcW w:type="dxa" w:w="1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Loaded beam</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Max Bending Mz</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934.8 kip-in ≈ 105.5 kN·m</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Beam 508</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Node 56</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Largest moment</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Min Bending Mz</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-674.1 kip-in ≈ -76.1 kN·m</w:t>
            </w:r>
          </w:p>
        </w:tc>
        <w:tc>
          <w:tcPr>
            <w:tcW w:type="dxa" w:w="1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Beam 504</w:t>
            </w:r>
          </w:p>
        </w:tc>
        <w:tc>
          <w:tcPr>
            <w:tcW w:type="dxa" w:w="1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Node 349</w:t>
            </w:r>
          </w:p>
        </w:tc>
        <w:tc>
          <w:tcPr>
            <w:tcW w:type="dxa" w:w="1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Hogging moment</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Max Shear Fz</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193.3 kN</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Beam 141</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Node 27</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Transverse shear</w:t>
            </w:r>
          </w:p>
        </w:tc>
      </w:tr>
    </w:tbl>
    <w:p>
      <w:pPr>
        <w:pStyle w:val="Heading2"/>
        <w:spacing w:after="120" w:before="300"/>
      </w:pPr>
      <w:r>
        <w:rPr>
          <w:rFonts w:ascii="Arial" w:cs="Arial" w:eastAsia="Arial" w:hAnsi="Arial"/>
          <w:b/>
          <w:bCs/>
          <w:color w:val="1F497D"/>
          <w:sz w:val="28"/>
          <w:szCs w:val="28"/>
        </w:rPr>
        <w:t xml:space="preserve">7.6  Plate Stress Results (Slab Design)</w:t>
      </w:r>
    </w:p>
    <w:p>
      <w:pPr>
        <w:spacing w:after="80" w:before="80"/>
        <w:jc w:val="both"/>
      </w:pPr>
      <w:r>
        <w:rPr>
          <w:rFonts w:ascii="Arial" w:cs="Arial" w:eastAsia="Arial" w:hAnsi="Arial"/>
          <w:color w:val="000000"/>
          <w:sz w:val="22"/>
          <w:szCs w:val="22"/>
        </w:rPr>
        <w:t xml:space="preserve">Slab plate stresses were reviewed from Plate Results → Plate Centre Stress tab. The stresses reported are in local axes:</w:t>
      </w:r>
    </w:p>
    <w:p>
      <w:pPr>
        <w:pStyle w:val="ListParagraph"/>
        <w:numPr>
          <w:ilvl w:val="0"/>
          <w:numId w:val="3"/>
        </w:numPr>
      </w:pPr>
      <w:r>
        <w:rPr>
          <w:rFonts w:ascii="Arial" w:cs="Arial" w:eastAsia="Arial" w:hAnsi="Arial"/>
          <w:b/>
          <w:bCs/>
          <w:sz w:val="22"/>
          <w:szCs w:val="22"/>
        </w:rPr>
        <w:t xml:space="preserve">SX (Mx/m): </w:t>
      </w:r>
      <w:r>
        <w:rPr>
          <w:rFonts w:ascii="Arial" w:cs="Arial" w:eastAsia="Arial" w:hAnsi="Arial"/>
          <w:sz w:val="22"/>
          <w:szCs w:val="22"/>
        </w:rPr>
        <w:t xml:space="preserve">bending moment per unit width about local X-axis (kN·m/m)</w:t>
      </w:r>
    </w:p>
    <w:p>
      <w:pPr>
        <w:pStyle w:val="ListParagraph"/>
        <w:numPr>
          <w:ilvl w:val="0"/>
          <w:numId w:val="3"/>
        </w:numPr>
      </w:pPr>
      <w:r>
        <w:rPr>
          <w:rFonts w:ascii="Arial" w:cs="Arial" w:eastAsia="Arial" w:hAnsi="Arial"/>
          <w:b/>
          <w:bCs/>
          <w:sz w:val="22"/>
          <w:szCs w:val="22"/>
        </w:rPr>
        <w:t xml:space="preserve">SY (My/m): </w:t>
      </w:r>
      <w:r>
        <w:rPr>
          <w:rFonts w:ascii="Arial" w:cs="Arial" w:eastAsia="Arial" w:hAnsi="Arial"/>
          <w:sz w:val="22"/>
          <w:szCs w:val="22"/>
        </w:rPr>
        <w:t xml:space="preserve">bending moment per unit width about local Y-axis (kN·m/m)</w:t>
      </w:r>
    </w:p>
    <w:p>
      <w:pPr>
        <w:pStyle w:val="ListParagraph"/>
        <w:numPr>
          <w:ilvl w:val="0"/>
          <w:numId w:val="3"/>
        </w:numPr>
      </w:pPr>
      <w:r>
        <w:rPr>
          <w:rFonts w:ascii="Arial" w:cs="Arial" w:eastAsia="Arial" w:hAnsi="Arial"/>
          <w:b/>
          <w:bCs/>
          <w:sz w:val="22"/>
          <w:szCs w:val="22"/>
        </w:rPr>
        <w:t xml:space="preserve">SQX, SQY: </w:t>
      </w:r>
      <w:r>
        <w:rPr>
          <w:rFonts w:ascii="Arial" w:cs="Arial" w:eastAsia="Arial" w:hAnsi="Arial"/>
          <w:sz w:val="22"/>
          <w:szCs w:val="22"/>
        </w:rPr>
        <w:t xml:space="preserve">transverse shear forces per unit width (kN/m)</w:t>
      </w:r>
    </w:p>
    <w:p>
      <w:pPr>
        <w:spacing w:after="80" w:before="80"/>
        <w:jc w:val="both"/>
      </w:pPr>
      <w:r>
        <w:rPr>
          <w:rFonts w:ascii="Arial" w:cs="Arial" w:eastAsia="Arial" w:hAnsi="Arial"/>
          <w:color w:val="000000"/>
          <w:sz w:val="22"/>
          <w:szCs w:val="22"/>
        </w:rPr>
        <w:t xml:space="preserve">Sample plate results for a typical mid-span panel under LC3 (1.5DL + 1.5LL):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1600"/>
        <w:gridCol w:w="1800"/>
        <w:gridCol w:w="1800"/>
      </w:tblGrid>
      <w:tr>
        <w:tc>
          <w:tcPr>
            <w:tcW w:type="dxa" w:w="1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Plate</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Load Case</w:t>
            </w:r>
          </w:p>
        </w:tc>
        <w:tc>
          <w:tcPr>
            <w:tcW w:type="dxa" w:w="16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SQX (kN/m)</w:t>
            </w:r>
          </w:p>
        </w:tc>
        <w:tc>
          <w:tcPr>
            <w:tcW w:type="dxa" w:w="16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SQY (kN/m)</w:t>
            </w:r>
          </w:p>
        </w:tc>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SX (kN·m/m)</w:t>
            </w:r>
          </w:p>
        </w:tc>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 (kN·m/m)</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166</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 COMBINATI</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6.101</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4.175</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4.340</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3.188</w:t>
            </w:r>
          </w:p>
        </w:tc>
      </w:tr>
      <w:tr>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167</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 COMBINATI</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1.694</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-2.261</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3.346</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0.482</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165</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 COMBINATI</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-0.706</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-2.774</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1.945</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0.322</w:t>
            </w:r>
          </w:p>
        </w:tc>
      </w:tr>
    </w:tbl>
    <w:p>
      <w:pPr>
        <w:pStyle w:val="Heading1"/>
        <w:pageBreakBefore/>
        <w:pBdr>
          <w:bottom w:val="single" w:color="C7A84F" w:sz="6" w:space="1"/>
        </w:pBdr>
        <w:spacing w:after="240" w:before="480"/>
      </w:pPr>
      <w:r>
        <w:rPr>
          <w:rFonts w:ascii="Arial" w:cs="Arial" w:eastAsia="Arial" w:hAnsi="Arial"/>
          <w:b/>
          <w:bCs/>
          <w:color w:val="1F497D"/>
          <w:sz w:val="36"/>
          <w:szCs w:val="36"/>
        </w:rPr>
        <w:t xml:space="preserve">CHAPTER 8: CONCRETE DESIGN — IS 456:2000</w:t>
      </w:r>
    </w:p>
    <w:p>
      <w:pPr>
        <w:pStyle w:val="Heading2"/>
        <w:spacing w:after="120" w:before="300"/>
      </w:pPr>
      <w:r>
        <w:rPr>
          <w:rFonts w:ascii="Arial" w:cs="Arial" w:eastAsia="Arial" w:hAnsi="Arial"/>
          <w:b/>
          <w:bCs/>
          <w:color w:val="1F497D"/>
          <w:sz w:val="28"/>
          <w:szCs w:val="28"/>
        </w:rPr>
        <w:t xml:space="preserve">8.1  Design Setup in STAAD.Pro</w:t>
      </w:r>
    </w:p>
    <w:p>
      <w:pPr>
        <w:spacing w:after="80" w:before="80"/>
        <w:jc w:val="both"/>
      </w:pPr>
      <w:r>
        <w:rPr>
          <w:rFonts w:ascii="Arial" w:cs="Arial" w:eastAsia="Arial" w:hAnsi="Arial"/>
          <w:color w:val="000000"/>
          <w:sz w:val="22"/>
          <w:szCs w:val="22"/>
        </w:rPr>
        <w:t xml:space="preserve">After completing the analysis, the IS 456:2000 concrete design was initiated through Analysis and Design → Concrete → (Current Code: IS456, Year: 2000).</w:t>
      </w:r>
    </w:p>
    <w:p>
      <w:pPr>
        <w:spacing w:after="80" w:before="80"/>
        <w:jc w:val="both"/>
      </w:pPr>
      <w:r>
        <w:rPr>
          <w:rFonts w:ascii="Arial" w:cs="Arial" w:eastAsia="Arial" w:hAnsi="Arial"/>
          <w:color w:val="000000"/>
          <w:sz w:val="22"/>
          <w:szCs w:val="22"/>
        </w:rPr>
        <w:t xml:space="preserve">The concrete design parameters entered:</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START CONCRETE DESIGN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CODE INDIAN                ← IS 456:2000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CLB 0.04                   ← Clear cover to longitudinal bars = 40 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CLEAR 0.04                 ← Minimum clear cover = 40 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FC 25000                   ← fck = 25,000 kN/m² = 25 N/mm² (M25)</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FYMAIN 500000              ← fy = 500,000 kN/m² = 500 N/mm² (Fe500)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FYSEC 500000               ← shear steel fy = 500 N/mm²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DESIGN BEAM [beam members]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DESIGN COLUMN [column members]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DESIGN ELEMENT [slab plate elements]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CONCRETE TAKE</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END CONCRETE DESIGN</w:t>
      </w:r>
    </w:p>
    <w:p>
      <w:pPr>
        <w:pStyle w:val="Heading2"/>
        <w:spacing w:after="120" w:before="300"/>
      </w:pPr>
      <w:r>
        <w:rPr>
          <w:rFonts w:ascii="Arial" w:cs="Arial" w:eastAsia="Arial" w:hAnsi="Arial"/>
          <w:b/>
          <w:bCs/>
          <w:color w:val="1F497D"/>
          <w:sz w:val="28"/>
          <w:szCs w:val="28"/>
        </w:rPr>
        <w:t xml:space="preserve">8.2  Beam Design — IS 456:2000 Limit State</w:t>
      </w:r>
    </w:p>
    <w:p>
      <w:pPr>
        <w:spacing w:after="80" w:before="80"/>
        <w:jc w:val="both"/>
      </w:pPr>
      <w:r>
        <w:rPr>
          <w:rFonts w:ascii="Arial" w:cs="Arial" w:eastAsia="Arial" w:hAnsi="Arial"/>
          <w:color w:val="000000"/>
          <w:sz w:val="22"/>
          <w:szCs w:val="22"/>
        </w:rPr>
        <w:t xml:space="preserve">STAAD.Pro designs beams for flexure (Clause 38) and shear (Clause 40) per IS 456:2000 Limit State Method. A detailed explanation of the design procedure:</w:t>
      </w:r>
    </w:p>
    <w:p>
      <w:pPr>
        <w:pStyle w:val="Heading3"/>
        <w:spacing w:after="80" w:before="200"/>
      </w:pPr>
      <w:r>
        <w:rPr>
          <w:rFonts w:ascii="Arial" w:cs="Arial" w:eastAsia="Arial" w:hAnsi="Arial"/>
          <w:b/>
          <w:bCs/>
          <w:color w:val="2E5E8E"/>
          <w:sz w:val="24"/>
          <w:szCs w:val="24"/>
        </w:rPr>
        <w:t xml:space="preserve">8.2.1  Beam Flexural Design Theory (IS 456 Clause 38.1)</w:t>
      </w:r>
    </w:p>
    <w:p>
      <w:pPr>
        <w:spacing w:after="80" w:before="80"/>
        <w:jc w:val="both"/>
      </w:pPr>
      <w:r>
        <w:rPr>
          <w:rFonts w:ascii="Arial" w:cs="Arial" w:eastAsia="Arial" w:hAnsi="Arial"/>
          <w:color w:val="000000"/>
          <w:sz w:val="22"/>
          <w:szCs w:val="22"/>
        </w:rPr>
        <w:t xml:space="preserve">For a rectangular singly reinforced beam, the limiting moment of resistance is: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Mu,lim  =  0.36 × fck × xu,lim/d × (1 − 0.42 × xu,lim/d) × b × d²</w:t>
      </w:r>
    </w:p>
    <w:p>
      <w:pPr>
        <w:spacing w:after="80" w:before="80"/>
        <w:jc w:val="both"/>
      </w:pPr>
      <w:r>
        <w:rPr>
          <w:rFonts w:ascii="Arial" w:cs="Arial" w:eastAsia="Arial" w:hAnsi="Arial"/>
          <w:color w:val="000000"/>
          <w:sz w:val="22"/>
          <w:szCs w:val="22"/>
        </w:rPr>
        <w:t xml:space="preserve">Where xu,lim/d (limiting neutral axis depth ratio) for Fe500: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xu,lim/d  =  0.46  (from IS 456 Table for fy = 500 N/mm²)</w:t>
      </w:r>
    </w:p>
    <w:p>
      <w:pPr>
        <w:spacing w:after="80" w:before="80"/>
        <w:jc w:val="both"/>
      </w:pPr>
      <w:r>
        <w:rPr>
          <w:rFonts w:ascii="Arial" w:cs="Arial" w:eastAsia="Arial" w:hAnsi="Arial"/>
          <w:color w:val="000000"/>
          <w:sz w:val="22"/>
          <w:szCs w:val="22"/>
        </w:rPr>
        <w:t xml:space="preserve">For a beam 300 mm × 600 mm, M25 concrete, Fe500 steel, cover 40 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d  =  600 − 40 − 8 − 10  =  542 mm  (40 mm cover + 8 mm stirrup + 10 mm bar radius)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Mu,lim  =  0.36 × 25 × 0.46 × (1 − 0.42×0.46) × 300 × 542²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0.36 × 25 × 0.46 × (1 − 0.1932) × 300 × 293,764</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0.36 × 25 × 0.46 × 0.8068 × 300 × 293,764</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0.36 × 25 × 0.3711 × 300 × 293,764</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0.36 × 25 × 0.3711 × 88,129,200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293.9 × 10⁶ N·mm  =  293.9 kN·m</w:t>
      </w:r>
    </w:p>
    <w:p>
      <w:pPr>
        <w:spacing w:after="80" w:before="80"/>
        <w:jc w:val="both"/>
      </w:pPr>
      <w:r>
        <w:rPr>
          <w:rFonts w:ascii="Arial" w:cs="Arial" w:eastAsia="Arial" w:hAnsi="Arial"/>
          <w:color w:val="000000"/>
          <w:sz w:val="22"/>
          <w:szCs w:val="22"/>
        </w:rPr>
        <w:t xml:space="preserve">For beams where Mu &lt; Mu,lim (singly reinforced), the required steel area:</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Ast  =  [1 − √(1 − 4.4 × Mu/(fck × b × d²))] × fck × b × d / (2 × 0.87 × fy)</w:t>
      </w:r>
    </w:p>
    <w:p>
      <w:pPr>
        <w:spacing w:after="80" w:before="80"/>
        <w:jc w:val="both"/>
      </w:pPr>
      <w:r>
        <w:rPr>
          <w:rFonts w:ascii="Arial" w:cs="Arial" w:eastAsia="Arial" w:hAnsi="Arial"/>
          <w:color w:val="000000"/>
          <w:sz w:val="22"/>
          <w:szCs w:val="22"/>
        </w:rPr>
        <w:t xml:space="preserve">This is the IS 456 SP16 formula variant. STAAD computes this iteratively.</w:t>
      </w:r>
    </w:p>
    <w:p>
      <w:pPr>
        <w:pStyle w:val="Heading3"/>
        <w:spacing w:after="80" w:before="200"/>
      </w:pPr>
      <w:r>
        <w:rPr>
          <w:rFonts w:ascii="Arial" w:cs="Arial" w:eastAsia="Arial" w:hAnsi="Arial"/>
          <w:b/>
          <w:bCs/>
          <w:color w:val="2E5E8E"/>
          <w:sz w:val="24"/>
          <w:szCs w:val="24"/>
        </w:rPr>
        <w:t xml:space="preserve">8.2.2  Sample Beam Design Result — Beam No. 1 (Length 4800 mm, 300 × 600 mm)</w:t>
      </w:r>
    </w:p>
    <w:p>
      <w:pPr>
        <w:spacing w:after="80" w:before="80"/>
        <w:jc w:val="both"/>
      </w:pPr>
      <w:r>
        <w:rPr>
          <w:rFonts w:ascii="Arial" w:cs="Arial" w:eastAsia="Arial" w:hAnsi="Arial"/>
          <w:color w:val="000000"/>
          <w:sz w:val="22"/>
          <w:szCs w:val="22"/>
        </w:rPr>
        <w:t xml:space="preserve">Extracted directly from the STAAD.Pro .ANL output file:</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IS-456  LIMIT STATE DESIGN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B E A M   N O.  1  DESIGN RESULTS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M25                    Fe500 (Main)           Fe500 (Sec.)</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LENGTH: 4000.0 mm      SIZE: 300.0 mm × 600.0 mm    COVER: 40.0 mm</w:t>
      </w:r>
    </w:p>
    <w:p>
      <w:pPr>
        <w:spacing w:after="0" w:before="80"/>
      </w:pPr>
      <w:r>
        <w:t xml:space="preserve"/>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SUMMARY OF REINF. AREA (Sq.mm):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SECTION       0.0 mm   1000.0 mm   2000.0 mm   3000.0 mm   4000.0 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TOP REINF.    283.05     0.00        0.00        0.00       283.05  (Sq.mm)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BOTTOM REINF.   0.00   283.05      283.05      283.05        0.00  (Sq.mm)</w:t>
      </w:r>
    </w:p>
    <w:p>
      <w:pPr>
        <w:spacing w:after="0" w:before="80"/>
      </w:pPr>
      <w:r>
        <w:t xml:space="preserve"/>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SUMMARY OF PROVIDED REINF. AREA:</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TOP    REINF.   4-10d  1 layer(s)  [all sections]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BOTTOM REINF.   4-10d  1 layer(s)  [all sections]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SHEAR  REINF.   2-legged 8d @ 300 mm c/c  [all sections]</w:t>
      </w:r>
    </w:p>
    <w:p>
      <w:pPr>
        <w:spacing w:after="0" w:before="80"/>
      </w:pPr>
      <w:r>
        <w:t xml:space="preserve"/>
      </w:r>
    </w:p>
    <w:p>
      <w:pPr>
        <w:spacing w:after="80" w:before="80"/>
        <w:jc w:val="both"/>
      </w:pPr>
      <w:r>
        <w:rPr>
          <w:rFonts w:ascii="Arial" w:cs="Arial" w:eastAsia="Arial" w:hAnsi="Arial"/>
          <w:color w:val="000000"/>
          <w:sz w:val="22"/>
          <w:szCs w:val="22"/>
        </w:rPr>
        <w:t xml:space="preserve">The design results show that even the minimum steel requirement governs for this beam. STAAD notes this result is 'extremely light' (as noted in the design screenshots) — meaning the beam is lightly loaded and the minimum steel per IS 456 Clause 26.5.1.1 controls: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Ast,min  =  0.85 × b × d / fy  =  0.85 × 300 × 542 / 500  =  276.4 mm²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Provided  4-10Ø  =  4 × 78.54  =  314.2 mm²  &gt;  276.4 mm²  ✓</w:t>
      </w:r>
    </w:p>
    <w:p>
      <w:pPr>
        <w:pStyle w:val="Heading3"/>
        <w:spacing w:after="80" w:before="200"/>
      </w:pPr>
      <w:r>
        <w:rPr>
          <w:rFonts w:ascii="Arial" w:cs="Arial" w:eastAsia="Arial" w:hAnsi="Arial"/>
          <w:b/>
          <w:bCs/>
          <w:color w:val="2E5E8E"/>
          <w:sz w:val="24"/>
          <w:szCs w:val="24"/>
        </w:rPr>
        <w:t xml:space="preserve">8.2.3  Beam Design Summary — Multiple Beams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200"/>
        <w:gridCol w:w="2000"/>
        <w:gridCol w:w="2000"/>
        <w:gridCol w:w="2200"/>
      </w:tblGrid>
      <w:tr>
        <w:tc>
          <w:tcPr>
            <w:tcW w:type="dxa" w:w="1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Beam No.</w:t>
            </w:r>
          </w:p>
        </w:tc>
        <w:tc>
          <w:tcPr>
            <w:tcW w:type="dxa" w:w="16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Size (mm)</w:t>
            </w:r>
          </w:p>
        </w:tc>
        <w:tc>
          <w:tcPr>
            <w:tcW w:type="dxa" w:w="1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Span (mm)</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Top Steel</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Bottom Steel</w:t>
            </w:r>
          </w:p>
        </w:tc>
        <w:tc>
          <w:tcPr>
            <w:tcW w:type="dxa" w:w="2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Shear Links</w:t>
            </w:r>
          </w:p>
        </w:tc>
      </w:tr>
      <w:tr>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Beam 1</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300 × 600</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4000</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4-10Ø (1 layer)</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4-10Ø (1 layer)</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8Ø @ 300 c/c</w:t>
            </w:r>
          </w:p>
        </w:tc>
      </w:tr>
      <w:tr>
        <w:tc>
          <w:tcPr>
            <w:tcW w:type="dxa" w:w="1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Beam 2</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300 × 600</w:t>
            </w:r>
          </w:p>
        </w:tc>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3000</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4-10Ø (1 layer)</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4-10Ø (1 layer)</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8Ø @ 300 c/c</w:t>
            </w:r>
          </w:p>
        </w:tc>
      </w:tr>
      <w:tr>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Beam 3</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300 × 600</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4000</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4-10Ø (1 layer)</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4-10Ø (1 layer)</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8Ø @ 300 c/c</w:t>
            </w:r>
          </w:p>
        </w:tc>
      </w:tr>
      <w:tr>
        <w:tc>
          <w:tcPr>
            <w:tcW w:type="dxa" w:w="1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Beam (typ. short span)</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230 × 450</w:t>
            </w:r>
          </w:p>
        </w:tc>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3000</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4-10Ø (1 layer)</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4-10Ø (1 layer)</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8Ø @ 300 c/c</w:t>
            </w:r>
          </w:p>
        </w:tc>
      </w:tr>
      <w:tr>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Beam (long span)</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300 × 600</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4800</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4-10Ø + 2-12Ø</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4-10Ø + 2-12Ø</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8Ø @ 250 c/c</w:t>
            </w:r>
          </w:p>
        </w:tc>
      </w:tr>
    </w:tbl>
    <w:p>
      <w:pPr>
        <w:shd w:fill="FFF8DC" w:val="clear"/>
        <w:spacing w:after="100" w:before="100"/>
        <w:ind w:left="360" w:right="360"/>
      </w:pPr>
      <w:r>
        <w:rPr>
          <w:rFonts w:ascii="Arial" w:cs="Arial" w:eastAsia="Arial" w:hAnsi="Arial"/>
          <w:b/>
          <w:bCs/>
          <w:color w:val="8B4513"/>
          <w:sz w:val="20"/>
          <w:szCs w:val="20"/>
        </w:rPr>
        <w:t xml:space="preserve">NOTE: </w:t>
      </w:r>
      <w:r>
        <w:rPr>
          <w:rFonts w:ascii="Arial" w:cs="Arial" w:eastAsia="Arial" w:hAnsi="Arial"/>
          <w:color w:val="8B4513"/>
          <w:sz w:val="20"/>
          <w:szCs w:val="20"/>
        </w:rPr>
        <w:t xml:space="preserve">The relatively light reinforcement (4-10Ø top and bottom) throughout most beams indicates the structural system carries gravity loads efficiently. The critical demand comes at re-entrant corners and transfer beams. STAAD warnings about 'extremely light result' are normal for lightly loaded residential beams and simply indicate minimum steel controls.</w:t>
      </w:r>
    </w:p>
    <w:p>
      <w:pPr>
        <w:pStyle w:val="Heading2"/>
        <w:spacing w:after="120" w:before="300"/>
      </w:pPr>
      <w:r>
        <w:rPr>
          <w:rFonts w:ascii="Arial" w:cs="Arial" w:eastAsia="Arial" w:hAnsi="Arial"/>
          <w:b/>
          <w:bCs/>
          <w:color w:val="1F497D"/>
          <w:sz w:val="28"/>
          <w:szCs w:val="28"/>
        </w:rPr>
        <w:t xml:space="preserve">8.3  Column Design — IS 456 Limit State</w:t>
      </w:r>
    </w:p>
    <w:p>
      <w:pPr>
        <w:pStyle w:val="Heading3"/>
        <w:spacing w:after="80" w:before="200"/>
      </w:pPr>
      <w:r>
        <w:rPr>
          <w:rFonts w:ascii="Arial" w:cs="Arial" w:eastAsia="Arial" w:hAnsi="Arial"/>
          <w:b/>
          <w:bCs/>
          <w:color w:val="2E5E8E"/>
          <w:sz w:val="24"/>
          <w:szCs w:val="24"/>
        </w:rPr>
        <w:t xml:space="preserve">8.3.1  Column Design Theory</w:t>
      </w:r>
    </w:p>
    <w:p>
      <w:pPr>
        <w:spacing w:after="80" w:before="80"/>
        <w:jc w:val="both"/>
      </w:pPr>
      <w:r>
        <w:rPr>
          <w:rFonts w:ascii="Arial" w:cs="Arial" w:eastAsia="Arial" w:hAnsi="Arial"/>
          <w:color w:val="000000"/>
          <w:sz w:val="22"/>
          <w:szCs w:val="22"/>
        </w:rPr>
        <w:t xml:space="preserve">Columns are designed for combined axial compression and biaxial bending (IS 456 Clause 39). The interaction diagram method is used. For a short column under uniaxial bending:</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Pu / (fck × Ag) + Mu / (fck × Ag × D)  ≤  failure surface</w:t>
      </w:r>
    </w:p>
    <w:p>
      <w:pPr>
        <w:spacing w:after="80" w:before="80"/>
        <w:jc w:val="both"/>
      </w:pPr>
      <w:r>
        <w:rPr>
          <w:rFonts w:ascii="Arial" w:cs="Arial" w:eastAsia="Arial" w:hAnsi="Arial"/>
          <w:color w:val="000000"/>
          <w:sz w:val="22"/>
          <w:szCs w:val="22"/>
        </w:rPr>
        <w:t xml:space="preserve">IS 456 Clause 39.6 provides the interaction formula for biaxial bending:</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(Mux/Mux1)^αn  +  (Muy/Muy1)^αn  ≤  1.0</w:t>
      </w:r>
    </w:p>
    <w:p>
      <w:pPr>
        <w:spacing w:after="80" w:before="80"/>
        <w:jc w:val="both"/>
      </w:pPr>
      <w:r>
        <w:rPr>
          <w:rFonts w:ascii="Arial" w:cs="Arial" w:eastAsia="Arial" w:hAnsi="Arial"/>
          <w:color w:val="000000"/>
          <w:sz w:val="22"/>
          <w:szCs w:val="22"/>
        </w:rPr>
        <w:t xml:space="preserve">Where αn depends on Pu/(fck × Ag): from 1.0 (at low axial load) to 2.0 (at high axial load).</w:t>
      </w:r>
    </w:p>
    <w:p>
      <w:pPr>
        <w:pStyle w:val="Heading3"/>
        <w:spacing w:after="80" w:before="200"/>
      </w:pPr>
      <w:r>
        <w:rPr>
          <w:rFonts w:ascii="Arial" w:cs="Arial" w:eastAsia="Arial" w:hAnsi="Arial"/>
          <w:b/>
          <w:bCs/>
          <w:color w:val="2E5E8E"/>
          <w:sz w:val="24"/>
          <w:szCs w:val="24"/>
        </w:rPr>
        <w:t xml:space="preserve">8.3.2  Sample Column Design Result — Column 155 (300 × 600 mm)</w:t>
      </w:r>
    </w:p>
    <w:p>
      <w:pPr>
        <w:spacing w:after="80" w:before="80"/>
        <w:jc w:val="both"/>
      </w:pPr>
      <w:r>
        <w:rPr>
          <w:rFonts w:ascii="Arial" w:cs="Arial" w:eastAsia="Arial" w:hAnsi="Arial"/>
          <w:color w:val="000000"/>
          <w:sz w:val="22"/>
          <w:szCs w:val="22"/>
        </w:rPr>
        <w:t xml:space="preserve">Extracted from STAAD.Pro output:</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IS-456  LIMIT STATE DESIGN  COLUMN NO. 155 DESIGN RESULTS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M25           Fe500 (Main)     Fe500 (Sec.)</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LENGTH: 3300.0 mm   CROSS SECTION: 300.0 mm × 600.0 mm   COVER: 80.0 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GUIDING LOAD CASE: 3    END JOINT: 41    SHORT COLUMN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REQD. STEEL AREA:   162.25 Sq.mm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REQD. CONCRETE AREA: 17781.41 Sq.mm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MAIN REINFORCEMENT:  Provide 8-12Ø (0.50%),  904.78 Sq.mm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(equally distributed)</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TIE REINFORCEMENT:   Provide 8 mm dia., rectangular ties @ 190 mm c/c</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INTERACTION RATIO:   0.60  (as per Cl. 40.6, IS456:2000)</w:t>
      </w:r>
    </w:p>
    <w:p>
      <w:pPr>
        <w:spacing w:after="0" w:before="80"/>
      </w:pPr>
      <w:r>
        <w:t xml:space="preserve"/>
      </w:r>
    </w:p>
    <w:p>
      <w:pPr>
        <w:spacing w:after="80" w:before="80"/>
        <w:jc w:val="both"/>
      </w:pPr>
      <w:r>
        <w:rPr>
          <w:rFonts w:ascii="Arial" w:cs="Arial" w:eastAsia="Arial" w:hAnsi="Arial"/>
          <w:color w:val="000000"/>
          <w:sz w:val="22"/>
          <w:szCs w:val="22"/>
        </w:rPr>
        <w:t xml:space="preserve">Verification of tie spacing (IS 456 Clause 26.5.3.2):</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Max tie spacing  =  minimum of:</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(a) Least lateral dimension  =  300 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(b) 16 × dia. of main bar   =  16 × 12  =  192 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(c) 300 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Governing:  192 mm  →  Provided @ 190 mm c/c  ✓</w:t>
      </w:r>
    </w:p>
    <w:p>
      <w:pPr>
        <w:spacing w:after="80" w:before="80"/>
        <w:jc w:val="both"/>
      </w:pPr>
      <w:r>
        <w:rPr>
          <w:rFonts w:ascii="Arial" w:cs="Arial" w:eastAsia="Arial" w:hAnsi="Arial"/>
          <w:color w:val="000000"/>
          <w:sz w:val="22"/>
          <w:szCs w:val="22"/>
        </w:rPr>
        <w:t xml:space="preserve">Minimum steel area check (IS 456 Clause 26.5.3.1):</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Ast,min  =  0.8% of Ag  =  0.008 × 300 × 600  =  1440 mm²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Provided Ast  =  8-12Ø  =  8 × 113.1  =  904.8 mm²</w:t>
      </w:r>
    </w:p>
    <w:p>
      <w:pPr>
        <w:shd w:fill="FFF8DC" w:val="clear"/>
        <w:spacing w:after="100" w:before="100"/>
        <w:ind w:left="360" w:right="360"/>
      </w:pPr>
      <w:r>
        <w:rPr>
          <w:rFonts w:ascii="Arial" w:cs="Arial" w:eastAsia="Arial" w:hAnsi="Arial"/>
          <w:b/>
          <w:bCs/>
          <w:color w:val="8B4513"/>
          <w:sz w:val="20"/>
          <w:szCs w:val="20"/>
        </w:rPr>
        <w:t xml:space="preserve">NOTE: </w:t>
      </w:r>
      <w:r>
        <w:rPr>
          <w:rFonts w:ascii="Arial" w:cs="Arial" w:eastAsia="Arial" w:hAnsi="Arial"/>
          <w:color w:val="8B4513"/>
          <w:sz w:val="20"/>
          <w:szCs w:val="20"/>
        </w:rPr>
        <w:t xml:space="preserve">STAAD warning: reinforcement % exceeds maximum limit. The minimum steel by IS 456 for columns is 0.8% Ag = 1440 mm². The STAAD result of 904.8 mm² (0.50%) is below minimum, which STAAD flags as a warning but still outputs. For final detailing, this column should provide Ast ≥ 1440 mm² (e.g. 8-16Ø = 1608 mm²).</w:t>
      </w:r>
    </w:p>
    <w:p>
      <w:pPr>
        <w:pStyle w:val="Heading3"/>
        <w:spacing w:after="80" w:before="200"/>
      </w:pPr>
      <w:r>
        <w:rPr>
          <w:rFonts w:ascii="Arial" w:cs="Arial" w:eastAsia="Arial" w:hAnsi="Arial"/>
          <w:b/>
          <w:bCs/>
          <w:color w:val="2E5E8E"/>
          <w:sz w:val="24"/>
          <w:szCs w:val="24"/>
        </w:rPr>
        <w:t xml:space="preserve">8.3.3  Column Design Summary</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2400"/>
        <w:gridCol w:w="1800"/>
        <w:gridCol w:w="1400"/>
      </w:tblGrid>
      <w:tr>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Group</w:t>
            </w:r>
          </w:p>
        </w:tc>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Size (mm)</w:t>
            </w:r>
          </w:p>
        </w:tc>
        <w:tc>
          <w:tcPr>
            <w:tcW w:type="dxa" w:w="16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Length (mm)</w:t>
            </w:r>
          </w:p>
        </w:tc>
        <w:tc>
          <w:tcPr>
            <w:tcW w:type="dxa" w:w="2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Main Steel</w:t>
            </w:r>
          </w:p>
        </w:tc>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Ties</w:t>
            </w:r>
          </w:p>
        </w:tc>
        <w:tc>
          <w:tcPr>
            <w:tcW w:type="dxa" w:w="1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Interaction Ratio</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Corner (300×450)</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300 × 450</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3300</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8-16Ø (4 faces)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8Ø @ 180 c/c</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&lt; 0.85</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Edge (300×500)</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300 × 500</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3300</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8-16Ø</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8Ø @ 190 c/c</w:t>
            </w:r>
          </w:p>
        </w:tc>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&lt; 0.80</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Internal (300×600)</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300 × 600</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3300</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8-12Ø (→ revise 8-16Ø)</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8Ø @ 190 c/c</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0.60</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Internal (450×600)</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450 × 600</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3300</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10-16Ø</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8Ø @ 180 c/c</w:t>
            </w:r>
          </w:p>
        </w:tc>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&lt; 0.75</w:t>
            </w:r>
          </w:p>
        </w:tc>
      </w:tr>
    </w:tbl>
    <w:p>
      <w:pPr>
        <w:pStyle w:val="Heading2"/>
        <w:spacing w:after="120" w:before="300"/>
      </w:pPr>
      <w:r>
        <w:rPr>
          <w:rFonts w:ascii="Arial" w:cs="Arial" w:eastAsia="Arial" w:hAnsi="Arial"/>
          <w:b/>
          <w:bCs/>
          <w:color w:val="1F497D"/>
          <w:sz w:val="28"/>
          <w:szCs w:val="28"/>
        </w:rPr>
        <w:t xml:space="preserve">8.4  Slab (Element) Design — IS 456 Annex D</w:t>
      </w:r>
    </w:p>
    <w:p>
      <w:pPr>
        <w:spacing w:after="80" w:before="80"/>
        <w:jc w:val="both"/>
      </w:pPr>
      <w:r>
        <w:rPr>
          <w:rFonts w:ascii="Arial" w:cs="Arial" w:eastAsia="Arial" w:hAnsi="Arial"/>
          <w:color w:val="000000"/>
          <w:sz w:val="22"/>
          <w:szCs w:val="22"/>
        </w:rPr>
        <w:t xml:space="preserve">Slab plate elements were designed using DESIGN ELEMENT command in the concrete design block. IS 456 Annex D (Two-way slabs) governs. The plate design uses the Mx and My moments per unit width from the plate stress results.</w:t>
      </w:r>
    </w:p>
    <w:p>
      <w:pPr>
        <w:pStyle w:val="Heading3"/>
        <w:spacing w:after="80" w:before="200"/>
      </w:pPr>
      <w:r>
        <w:rPr>
          <w:rFonts w:ascii="Arial" w:cs="Arial" w:eastAsia="Arial" w:hAnsi="Arial"/>
          <w:b/>
          <w:bCs/>
          <w:color w:val="2E5E8E"/>
          <w:sz w:val="24"/>
          <w:szCs w:val="24"/>
        </w:rPr>
        <w:t xml:space="preserve">8.4.1  Design Procedure for Two-Way Slab</w:t>
      </w:r>
    </w:p>
    <w:p>
      <w:pPr>
        <w:spacing w:after="80" w:before="80"/>
        <w:jc w:val="both"/>
      </w:pPr>
      <w:r>
        <w:rPr>
          <w:rFonts w:ascii="Arial" w:cs="Arial" w:eastAsia="Arial" w:hAnsi="Arial"/>
          <w:color w:val="000000"/>
          <w:sz w:val="22"/>
          <w:szCs w:val="22"/>
        </w:rPr>
        <w:t xml:space="preserve">For a two-way slab panel supported on all four sides, IS 456 Annex D gives: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Short span bending moment:  Mx  =  αx × w × lx²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Long span bending moment:   My  =  αy × w × lx²</w:t>
      </w:r>
    </w:p>
    <w:p>
      <w:pPr>
        <w:spacing w:after="80" w:before="80"/>
        <w:jc w:val="both"/>
      </w:pPr>
      <w:r>
        <w:rPr>
          <w:rFonts w:ascii="Arial" w:cs="Arial" w:eastAsia="Arial" w:hAnsi="Arial"/>
          <w:color w:val="000000"/>
          <w:sz w:val="22"/>
          <w:szCs w:val="22"/>
        </w:rPr>
        <w:t xml:space="preserve">Where αx and αy are moment coefficients from IS 456 Table 26 depending on the aspect ratio r = ly/lx and edge conditions. For r = 1.2 (this project), two-way continuous slab:</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For r = 1.2, all edges continuous:  αx = 0.047,  αy = 0.035  (IS 456 Table 26)</w:t>
      </w:r>
    </w:p>
    <w:p>
      <w:pPr>
        <w:spacing w:after="80" w:before="80"/>
        <w:jc w:val="both"/>
      </w:pPr>
      <w:r>
        <w:rPr>
          <w:rFonts w:ascii="Arial" w:cs="Arial" w:eastAsia="Arial" w:hAnsi="Arial"/>
          <w:color w:val="000000"/>
          <w:sz w:val="22"/>
          <w:szCs w:val="22"/>
        </w:rPr>
        <w:t xml:space="preserve">Design load w (factored):</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w  =  1.5 × (DL + LL)  =  1.5 × (3.75 + 1.5 + 2.0)  =  1.5 × 7.25  =  10.875 kN/m²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Short span moment:  Mx  =  0.047 × 10.875 × 4.0²  =  0.047 × 10.875 × 16  =  8.18 kN·m/m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Long span moment:   My  =  0.035 × 10.875 × 4.0²  =  0.035 × 10.875 × 16  =  6.09 kN·m/m</w:t>
      </w:r>
    </w:p>
    <w:p>
      <w:pPr>
        <w:pStyle w:val="Heading3"/>
        <w:spacing w:after="80" w:before="200"/>
      </w:pPr>
      <w:r>
        <w:rPr>
          <w:rFonts w:ascii="Arial" w:cs="Arial" w:eastAsia="Arial" w:hAnsi="Arial"/>
          <w:b/>
          <w:bCs/>
          <w:color w:val="2E5E8E"/>
          <w:sz w:val="24"/>
          <w:szCs w:val="24"/>
        </w:rPr>
        <w:t xml:space="preserve">8.4.2  Slab Steel Calculation (Short Span)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Mu = 8.18 kN·m/m  =  8.18 × 10⁶ N·mm/m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d = 150 − 20 − 5 = 125 mm  (20 mm cover + 10Ø/2 bar)</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Ku  =  Mu / (fck × b × d²)  =  8.18 × 10⁶ / (25 × 1000 × 125²)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8.18 × 10⁶ / (25 × 1000 × 15,625)  =  8.18 × 10⁶ / 390,625,000  =  0.0209</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Ast  =  fck × b × d × [1 − √(1 − 4.4 Ku)] / (2 × 0.87 × fy)</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25 × 1000 × 125 × [1 − √(1 − 4.4 × 0.0209)] / (2 × 0.87 × 500)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3,125,000 × [1 − √(1 − 0.0920)] / 870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3,125,000 × [1 − √0.9080] / 870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3,125,000 × [1 − 0.9530] / 870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3,125,000 × 0.0470 / 870  =  168.7 mm²/m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Ast,min  =  0.12% × b × D  =  0.0012 × 1000 × 150  =  180 mm²/m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Governing Ast  =  max(168.7, 180)  =  180 mm²/m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Use 10Ø @ 300 mm c/c  →  Ast provided  =  261.8 mm²/m  &gt;  180 mm²/m  ✓</w:t>
      </w:r>
    </w:p>
    <w:p>
      <w:pPr>
        <w:pStyle w:val="Heading1"/>
        <w:pageBreakBefore/>
        <w:pBdr>
          <w:bottom w:val="single" w:color="C7A84F" w:sz="6" w:space="1"/>
        </w:pBdr>
        <w:spacing w:after="240" w:before="480"/>
      </w:pPr>
      <w:r>
        <w:rPr>
          <w:rFonts w:ascii="Arial" w:cs="Arial" w:eastAsia="Arial" w:hAnsi="Arial"/>
          <w:b/>
          <w:bCs/>
          <w:color w:val="1F497D"/>
          <w:sz w:val="36"/>
          <w:szCs w:val="36"/>
        </w:rPr>
        <w:t xml:space="preserve">CHAPTER 9: FOUNDATION DESIGN</w:t>
      </w:r>
    </w:p>
    <w:p>
      <w:pPr>
        <w:pStyle w:val="Heading2"/>
        <w:spacing w:after="120" w:before="300"/>
      </w:pPr>
      <w:r>
        <w:rPr>
          <w:rFonts w:ascii="Arial" w:cs="Arial" w:eastAsia="Arial" w:hAnsi="Arial"/>
          <w:b/>
          <w:bCs/>
          <w:color w:val="1F497D"/>
          <w:sz w:val="28"/>
          <w:szCs w:val="28"/>
        </w:rPr>
        <w:t xml:space="preserve">9.1  Foundation Type Selection</w:t>
      </w:r>
    </w:p>
    <w:p>
      <w:pPr>
        <w:spacing w:after="80" w:before="80"/>
        <w:jc w:val="both"/>
      </w:pPr>
      <w:r>
        <w:rPr>
          <w:rFonts w:ascii="Arial" w:cs="Arial" w:eastAsia="Arial" w:hAnsi="Arial"/>
          <w:color w:val="000000"/>
          <w:sz w:val="22"/>
          <w:szCs w:val="22"/>
        </w:rPr>
        <w:t xml:space="preserve">Given the following site conditions:</w:t>
      </w:r>
    </w:p>
    <w:p>
      <w:pPr>
        <w:pStyle w:val="ListParagraph"/>
        <w:numPr>
          <w:ilvl w:val="0"/>
          <w:numId w:val="3"/>
        </w:numPr>
      </w:pPr>
      <w:r>
        <w:rPr>
          <w:rFonts w:ascii="Arial" w:cs="Arial" w:eastAsia="Arial" w:hAnsi="Arial"/>
          <w:sz w:val="22"/>
          <w:szCs w:val="22"/>
        </w:rPr>
        <w:t xml:space="preserve">Sandy soil with SBC = 150 kN/m²</w:t>
      </w:r>
    </w:p>
    <w:p>
      <w:pPr>
        <w:pStyle w:val="ListParagraph"/>
        <w:numPr>
          <w:ilvl w:val="0"/>
          <w:numId w:val="3"/>
        </w:numPr>
      </w:pPr>
      <w:r>
        <w:rPr>
          <w:rFonts w:ascii="Arial" w:cs="Arial" w:eastAsia="Arial" w:hAnsi="Arial"/>
          <w:sz w:val="22"/>
          <w:szCs w:val="22"/>
        </w:rPr>
        <w:t xml:space="preserve">G+1 building with moderate loads (max column load ≈ 700 kN under working loads)</w:t>
      </w:r>
    </w:p>
    <w:p>
      <w:pPr>
        <w:pStyle w:val="ListParagraph"/>
        <w:numPr>
          <w:ilvl w:val="0"/>
          <w:numId w:val="3"/>
        </w:numPr>
      </w:pPr>
      <w:r>
        <w:rPr>
          <w:rFonts w:ascii="Arial" w:cs="Arial" w:eastAsia="Arial" w:hAnsi="Arial"/>
          <w:sz w:val="22"/>
          <w:szCs w:val="22"/>
        </w:rPr>
        <w:t xml:space="preserve">Groundwater table deep (&gt; 5 m BGL)</w:t>
      </w:r>
    </w:p>
    <w:p>
      <w:pPr>
        <w:pStyle w:val="ListParagraph"/>
        <w:numPr>
          <w:ilvl w:val="0"/>
          <w:numId w:val="3"/>
        </w:numPr>
      </w:pPr>
      <w:r>
        <w:rPr>
          <w:rFonts w:ascii="Arial" w:cs="Arial" w:eastAsia="Arial" w:hAnsi="Arial"/>
          <w:sz w:val="22"/>
          <w:szCs w:val="22"/>
        </w:rPr>
        <w:t xml:space="preserve">Flat terrain, no differential settlement concerns</w:t>
      </w:r>
    </w:p>
    <w:p>
      <w:pPr>
        <w:spacing w:after="80" w:before="80"/>
        <w:jc w:val="both"/>
      </w:pPr>
      <w:r>
        <w:rPr>
          <w:rFonts w:ascii="Arial" w:cs="Arial" w:eastAsia="Arial" w:hAnsi="Arial"/>
          <w:color w:val="000000"/>
          <w:sz w:val="22"/>
          <w:szCs w:val="22"/>
        </w:rPr>
        <w:t xml:space="preserve">Isolated pad footings (isolated spread footings) were selected as the foundation type. Connected by a plinth beam (tie beam) at DPC level to prevent differential settlement and satisfy IS 1893 Clause 7.13 (seismic tie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00"/>
      </w:tblGrid>
      <w:tr>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Foundation Type</w:t>
            </w:r>
          </w:p>
        </w:tc>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Group</w:t>
            </w:r>
          </w:p>
        </w:tc>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Typical Size</w:t>
            </w:r>
          </w:p>
        </w:tc>
        <w:tc>
          <w:tcPr>
            <w:tcW w:type="dxa" w:w="1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Depth BGL</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Isolated Footing F1</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Corner columns (C1)</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2.0 × 2.0 × 0.5 m</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1.2 m</w:t>
            </w:r>
          </w:p>
        </w:tc>
      </w:tr>
      <w:tr>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Isolated Footing F2</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Edge columns (heavier load)</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2.5 × 2.5 × 0.6 m</w:t>
            </w:r>
          </w:p>
        </w:tc>
        <w:tc>
          <w:tcPr>
            <w:tcW w:type="dxa" w:w="1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1.2 m</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Plinth Beam</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All columns at DPC</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230 × 300 mm</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GL + 0.3 m</w:t>
            </w:r>
          </w:p>
        </w:tc>
      </w:tr>
    </w:tbl>
    <w:p>
      <w:pPr>
        <w:pStyle w:val="Heading2"/>
        <w:spacing w:after="120" w:before="300"/>
      </w:pPr>
      <w:r>
        <w:rPr>
          <w:rFonts w:ascii="Arial" w:cs="Arial" w:eastAsia="Arial" w:hAnsi="Arial"/>
          <w:b/>
          <w:bCs/>
          <w:color w:val="1F497D"/>
          <w:sz w:val="28"/>
          <w:szCs w:val="28"/>
        </w:rPr>
        <w:t xml:space="preserve">9.2  Worked Example — Footing F2 Design (2.5 × 2.5 m)</w:t>
      </w:r>
    </w:p>
    <w:p>
      <w:pPr>
        <w:pStyle w:val="Heading3"/>
        <w:spacing w:after="80" w:before="200"/>
      </w:pPr>
      <w:r>
        <w:rPr>
          <w:rFonts w:ascii="Arial" w:cs="Arial" w:eastAsia="Arial" w:hAnsi="Arial"/>
          <w:b/>
          <w:bCs/>
          <w:color w:val="2E5E8E"/>
          <w:sz w:val="24"/>
          <w:szCs w:val="24"/>
        </w:rPr>
        <w:t xml:space="preserve">9.2.1  Column Load Data</w:t>
      </w:r>
    </w:p>
    <w:p>
      <w:pPr>
        <w:spacing w:after="80" w:before="80"/>
        <w:jc w:val="both"/>
      </w:pPr>
      <w:r>
        <w:rPr>
          <w:rFonts w:ascii="Arial" w:cs="Arial" w:eastAsia="Arial" w:hAnsi="Arial"/>
          <w:color w:val="000000"/>
          <w:sz w:val="22"/>
          <w:szCs w:val="22"/>
        </w:rPr>
        <w:t xml:space="preserve">From STAAD.Pro support reaction envelope (Fy maximum under LC3 = 1.5DL + 1.5LL):</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Max factored column load  Pu  =  986 kN  (Node 10, interior column)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Working (service) load   P  =  Pu / 1.5  =  986 / 1.5  =  657 kN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Column size:  450 × 300 mm  (as per STAAD property YD 0.45 ZD 0.30)</w:t>
      </w:r>
    </w:p>
    <w:p>
      <w:pPr>
        <w:pStyle w:val="Heading3"/>
        <w:spacing w:after="80" w:before="200"/>
      </w:pPr>
      <w:r>
        <w:rPr>
          <w:rFonts w:ascii="Arial" w:cs="Arial" w:eastAsia="Arial" w:hAnsi="Arial"/>
          <w:b/>
          <w:bCs/>
          <w:color w:val="2E5E8E"/>
          <w:sz w:val="24"/>
          <w:szCs w:val="24"/>
        </w:rPr>
        <w:t xml:space="preserve">9.2.2  Footing Size Determination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Required footing area  =  P / SBC  =  657 / 150  =  4.38 m²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Try footing  2.5 × 2.5 m  =  6.25 m²  (accounts for footing self-weight ≈ 10%)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Check:  Gross pressure  =  (657 + 0.1 × 657) / 6.25  =  722.7 / 6.25  =  115.6 kN/m²  &lt;  150 kN/m²  ✓</w:t>
      </w:r>
    </w:p>
    <w:p>
      <w:pPr>
        <w:pStyle w:val="Heading3"/>
        <w:spacing w:after="80" w:before="200"/>
      </w:pPr>
      <w:r>
        <w:rPr>
          <w:rFonts w:ascii="Arial" w:cs="Arial" w:eastAsia="Arial" w:hAnsi="Arial"/>
          <w:b/>
          <w:bCs/>
          <w:color w:val="2E5E8E"/>
          <w:sz w:val="24"/>
          <w:szCs w:val="24"/>
        </w:rPr>
        <w:t xml:space="preserve">9.2.3  Net Upward Pressure for Design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Net upward pressure  qu  =  Pu / (B × L)  =  986 / (2.5 × 2.5)  =  986 / 6.25  =  157.8 kN/m²</w:t>
      </w:r>
    </w:p>
    <w:p>
      <w:pPr>
        <w:pStyle w:val="Heading3"/>
        <w:spacing w:after="80" w:before="200"/>
      </w:pPr>
      <w:r>
        <w:rPr>
          <w:rFonts w:ascii="Arial" w:cs="Arial" w:eastAsia="Arial" w:hAnsi="Arial"/>
          <w:b/>
          <w:bCs/>
          <w:color w:val="2E5E8E"/>
          <w:sz w:val="24"/>
          <w:szCs w:val="24"/>
        </w:rPr>
        <w:t xml:space="preserve">9.2.4  Bending Moment at Column Face</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Cantilever projection  =  (B − bc) / 2  =  (2500 − 450) / 2  =  1025 mm  =  1.025 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Mu at column face  =  qu × lc² / 2  =  157.8 × 1.025² / 2  =  157.8 × 1.051 / 2  =  82.9 kN·m/m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Total Mu (on 2.5 m width)  =  82.9 × 2.5  =  207.3 kN·m</w:t>
      </w:r>
    </w:p>
    <w:p>
      <w:pPr>
        <w:pStyle w:val="Heading3"/>
        <w:spacing w:after="80" w:before="200"/>
      </w:pPr>
      <w:r>
        <w:rPr>
          <w:rFonts w:ascii="Arial" w:cs="Arial" w:eastAsia="Arial" w:hAnsi="Arial"/>
          <w:b/>
          <w:bCs/>
          <w:color w:val="2E5E8E"/>
          <w:sz w:val="24"/>
          <w:szCs w:val="24"/>
        </w:rPr>
        <w:t xml:space="preserve">9.2.5  Footing Depth for Bending</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Mu  =  207.3 kN·m  =  207.3 × 10⁶ N·mm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Required d  =  √(Mu / (0.138 × fck × b))</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√(207.3 × 10⁶ / (0.138 × 25 × 2500))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√(207.3 × 10⁶ / 8,625,000)  =  √(24.03)  =  158 mm → adopt D = 500 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Provided depth D = 500 mm;  d = 500 − 50 − 8 = 442 mm  (50 mm cover foundation)</w:t>
      </w:r>
    </w:p>
    <w:p>
      <w:pPr>
        <w:pStyle w:val="Heading3"/>
        <w:spacing w:after="80" w:before="200"/>
      </w:pPr>
      <w:r>
        <w:rPr>
          <w:rFonts w:ascii="Arial" w:cs="Arial" w:eastAsia="Arial" w:hAnsi="Arial"/>
          <w:b/>
          <w:bCs/>
          <w:color w:val="2E5E8E"/>
          <w:sz w:val="24"/>
          <w:szCs w:val="24"/>
        </w:rPr>
        <w:t xml:space="preserve">9.2.6  Flexural Steel in Footing</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Ku  =  Mu / (fck × b × d²)  =  207.3 × 10⁶ / (25 × 2500 × 442²)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207.3 × 10⁶ / (25 × 2500 × 195,364)  =  207.3 × 10⁶ / 12,210,250,000  =  0.01697</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Ast  =  fck × b × d × [1 − √(1 − 4.4 × Ku)] / (2 × 0.87 × fy)</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25 × 2500 × 442 × [1 − √(1 − 0.0747)] / (2 × 0.87 × 500)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27,625,000 × [1 − √0.9253] / 870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27,625,000 × [1 − 0.9620] / 870</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27,625,000 × 0.0380 / 870  =  1,205.7 mm²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Ast,min  =  0.12% × b × D  =  0.0012 × 2500 × 500  =  1,500 mm²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Governing  =  1,500 mm²  (minimum controls)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Use 10-12Ø  →  Ast = 10 × 113.1 = 1,131 mm²  →  Use 14-12Ø = 1,583.4 mm²  ✓</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Provided: 14-12Ø bars in both directions @ spacing ≈ 2500/14 = 178 mm c/c</w:t>
      </w:r>
    </w:p>
    <w:p>
      <w:pPr>
        <w:pStyle w:val="Heading3"/>
        <w:spacing w:after="80" w:before="200"/>
      </w:pPr>
      <w:r>
        <w:rPr>
          <w:rFonts w:ascii="Arial" w:cs="Arial" w:eastAsia="Arial" w:hAnsi="Arial"/>
          <w:b/>
          <w:bCs/>
          <w:color w:val="2E5E8E"/>
          <w:sz w:val="24"/>
          <w:szCs w:val="24"/>
        </w:rPr>
        <w:t xml:space="preserve">9.2.7  Shear Check — One-Way (Punching) Shear</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Critical section at d = 442 mm from column face:</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Critical perimeter:  bo  =  2 × [(bc + d) + (dc + d)]</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2 × [(450 + 442) + (300 + 442)]</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2 × [892 + 742]  =  2 × 1634  =  3268 mm</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Punching shear force:  Vp  =  Pu − qu × (bc + d) × (dc + d)</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                           =  986 − 157.8 × 0.892 × 0.742  =  986 − 104.5  =  881.5 kN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Punching shear stress:  τp  =  Vp / (bo × d)  =  881,500 / (3268 × 442)  =  0.610 N/mm²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Permissible:  τcp  =  0.25 √fck  =  0.25 × √25  =  0.25 × 5  =  1.25 N/mm²</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Check:  τp = 0.610 N/mm²  &lt;  τcp = 1.25 N/mm²  ✓  Safe in punching shear</w:t>
      </w:r>
    </w:p>
    <w:p>
      <w:pPr>
        <w:pStyle w:val="Heading2"/>
        <w:spacing w:after="120" w:before="300"/>
      </w:pPr>
      <w:r>
        <w:rPr>
          <w:rFonts w:ascii="Arial" w:cs="Arial" w:eastAsia="Arial" w:hAnsi="Arial"/>
          <w:b/>
          <w:bCs/>
          <w:color w:val="1F497D"/>
          <w:sz w:val="28"/>
          <w:szCs w:val="28"/>
        </w:rPr>
        <w:t xml:space="preserve">9.3  Foundation Schedule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400"/>
        <w:gridCol w:w="2600"/>
        <w:gridCol w:w="1200"/>
      </w:tblGrid>
      <w:tr>
        <w:tc>
          <w:tcPr>
            <w:tcW w:type="dxa" w:w="1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Footing ID</w:t>
            </w:r>
          </w:p>
        </w:tc>
        <w:tc>
          <w:tcPr>
            <w:tcW w:type="dxa" w:w="16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w:t>
            </w:r>
          </w:p>
        </w:tc>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Plan Size</w:t>
            </w:r>
          </w:p>
        </w:tc>
        <w:tc>
          <w:tcPr>
            <w:tcW w:type="dxa" w:w="1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Depth D</w:t>
            </w:r>
          </w:p>
        </w:tc>
        <w:tc>
          <w:tcPr>
            <w:tcW w:type="dxa" w:w="26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Main Steel (each way)</w:t>
            </w:r>
          </w:p>
        </w:tc>
        <w:tc>
          <w:tcPr>
            <w:tcW w:type="dxa" w:w="1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 of bars</w:t>
            </w:r>
          </w:p>
        </w:tc>
      </w:tr>
      <w:tr>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F1 — Corner</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C1 (300×450)</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2.0 × 2.0 m</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450 mm</w:t>
            </w:r>
          </w:p>
        </w:tc>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10Ø @ 180 c/c</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11 bars each way</w:t>
            </w:r>
          </w:p>
        </w:tc>
      </w:tr>
      <w:tr>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F2 — Edge/Interior</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C2, C3 heavy</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2.5 × 2.5 m</w:t>
            </w:r>
          </w:p>
        </w:tc>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500 mm</w:t>
            </w:r>
          </w:p>
        </w:tc>
        <w:tc>
          <w:tcPr>
            <w:tcW w:type="dxa" w:w="2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12Ø @ 178 c/c</w:t>
            </w:r>
          </w:p>
        </w:tc>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14 bars each way</w:t>
            </w:r>
          </w:p>
        </w:tc>
      </w:tr>
      <w:tr>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Plinth Beam PB1</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All columns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230 × 300 mm</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4-12Ø (2T+2B) + 8Ø @ 200 stir.</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t>
            </w:r>
          </w:p>
        </w:tc>
      </w:tr>
    </w:tbl>
    <w:p>
      <w:pPr>
        <w:pStyle w:val="Heading1"/>
        <w:pageBreakBefore/>
        <w:pBdr>
          <w:bottom w:val="single" w:color="C7A84F" w:sz="6" w:space="1"/>
        </w:pBdr>
        <w:spacing w:after="240" w:before="480"/>
      </w:pPr>
      <w:r>
        <w:rPr>
          <w:rFonts w:ascii="Arial" w:cs="Arial" w:eastAsia="Arial" w:hAnsi="Arial"/>
          <w:b/>
          <w:bCs/>
          <w:color w:val="1F497D"/>
          <w:sz w:val="36"/>
          <w:szCs w:val="36"/>
        </w:rPr>
        <w:t xml:space="preserve">CHAPTER 10: ERROR RESOLUTION &amp; TROUBLESHOOTING</w:t>
      </w:r>
    </w:p>
    <w:p>
      <w:pPr>
        <w:pStyle w:val="Heading2"/>
        <w:spacing w:after="120" w:before="300"/>
      </w:pPr>
      <w:r>
        <w:rPr>
          <w:rFonts w:ascii="Arial" w:cs="Arial" w:eastAsia="Arial" w:hAnsi="Arial"/>
          <w:b/>
          <w:bCs/>
          <w:color w:val="1F497D"/>
          <w:sz w:val="28"/>
          <w:szCs w:val="28"/>
        </w:rPr>
        <w:t xml:space="preserve">10.1  Summary of Errors Encountered During Modelling</w:t>
      </w:r>
    </w:p>
    <w:p>
      <w:pPr>
        <w:spacing w:after="80" w:before="80"/>
        <w:jc w:val="both"/>
      </w:pPr>
      <w:r>
        <w:rPr>
          <w:rFonts w:ascii="Arial" w:cs="Arial" w:eastAsia="Arial" w:hAnsi="Arial"/>
          <w:color w:val="000000"/>
          <w:sz w:val="22"/>
          <w:szCs w:val="22"/>
        </w:rPr>
        <w:t xml:space="preserve">During the STAAD.Pro modelling exercise, several errors and warnings were encountered in the .ANL output file. These are documented here along with their causes and resolutions.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200"/>
        <w:gridCol w:w="3100"/>
      </w:tblGrid>
      <w:tr>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Error / Warning</w:t>
            </w:r>
          </w:p>
        </w:tc>
        <w:tc>
          <w:tcPr>
            <w:tcW w:type="dxa" w:w="1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Location (Line)</w:t>
            </w:r>
          </w:p>
        </w:tc>
        <w:tc>
          <w:tcPr>
            <w:tcW w:type="dxa" w:w="2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Cause</w:t>
            </w:r>
          </w:p>
        </w:tc>
        <w:tc>
          <w:tcPr>
            <w:tcW w:type="dxa" w:w="31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Resolution</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**ERROR — FINISH command in LOAD DATA</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Line 133 (.ANL v1)</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FINISH command placed before load cases were complete</w:t>
            </w:r>
          </w:p>
        </w:tc>
        <w:tc>
          <w:tcPr>
            <w:tcW w:type="dxa" w:w="3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Reorganised STAAD input — moved FINISH to end of file after all load/design commands</w:t>
            </w:r>
          </w:p>
        </w:tc>
      </w:tr>
      <w:tr>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**ERROR — ASSIGN A VALID STRUCTURE TYPE (ST)</w:t>
            </w:r>
          </w:p>
        </w:tc>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Line 446 (IS1893)</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Structure Type ST=0 used, which is invalid for IS 1893 seismic; requires ST=1,2,3,4,5</w:t>
            </w:r>
          </w:p>
        </w:tc>
        <w:tc>
          <w:tcPr>
            <w:tcW w:type="dxa" w:w="31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Changed ZONE 0.1 RF 5 I 1 SS 1 ST 1 DM 0.05 (ST=1 for moment frame)</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STAAD ERROR — NO LOADING DEFINED FOR UBC LOAD</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Line 447 (multiple runs)</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Seismic load cases defined under IS 1893 but no floor masses assigned initially</w:t>
            </w:r>
          </w:p>
        </w:tc>
        <w:tc>
          <w:tcPr>
            <w:tcW w:type="dxa" w:w="3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Added YRANGE floor load commands to activate the mass participation; re-ran analysis</w:t>
            </w:r>
          </w:p>
        </w:tc>
      </w:tr>
      <w:tr>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STAAD WARNS — Grade of concrete seems unreasonable</w:t>
            </w:r>
          </w:p>
        </w:tc>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During design phase</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Units mismatch: FC input as 25 N/mm² instead of kN/m²</w:t>
            </w:r>
          </w:p>
        </w:tc>
        <w:tc>
          <w:tcPr>
            <w:tcW w:type="dxa" w:w="31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Corrected to FC 25000 (in kN/m² units since STAAD uses kN-m system)</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WARNING — Both CLB and CLEAR parameters defined</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Beam design</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CLB and CLEAR both set; STAAD uses only CLB for beam design</w:t>
            </w:r>
          </w:p>
        </w:tc>
        <w:tc>
          <w:tcPr>
            <w:tcW w:type="dxa" w:w="3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Retained both; only CLB = 0.04 used for beam — no action needed</w:t>
            </w:r>
          </w:p>
        </w:tc>
      </w:tr>
      <w:tr>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WARNING — Reinforcement % exceeds max limit</w:t>
            </w:r>
          </w:p>
        </w:tc>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Column design (multiple)</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Required steel from demand &lt; minimum steel per IS 456 Cl. 26.5.3.1</w:t>
            </w:r>
          </w:p>
        </w:tc>
        <w:tc>
          <w:tcPr>
            <w:tcW w:type="dxa" w:w="31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Noted; final detailing will provide Ast ≥ Ast,min = 0.8% Ag</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 Errors — 215 Warnings (final run)</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Final .ANL</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Design warnings for minimum steel; no critical errors</w:t>
            </w:r>
          </w:p>
        </w:tc>
        <w:tc>
          <w:tcPr>
            <w:tcW w:type="dxa" w:w="3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Final model ran successfully; post-processing results extracted</w:t>
            </w:r>
          </w:p>
        </w:tc>
      </w:tr>
    </w:tbl>
    <w:p>
      <w:pPr>
        <w:pStyle w:val="Heading2"/>
        <w:spacing w:after="120" w:before="300"/>
      </w:pPr>
      <w:r>
        <w:rPr>
          <w:rFonts w:ascii="Arial" w:cs="Arial" w:eastAsia="Arial" w:hAnsi="Arial"/>
          <w:b/>
          <w:bCs/>
          <w:color w:val="1F497D"/>
          <w:sz w:val="28"/>
          <w:szCs w:val="28"/>
        </w:rPr>
        <w:t xml:space="preserve">10.2  Key Lesson: STAAD Unit System</w:t>
      </w:r>
    </w:p>
    <w:p>
      <w:pPr>
        <w:spacing w:after="80" w:before="80"/>
        <w:jc w:val="both"/>
      </w:pPr>
      <w:r>
        <w:rPr>
          <w:rFonts w:ascii="Arial" w:cs="Arial" w:eastAsia="Arial" w:hAnsi="Arial"/>
          <w:color w:val="000000"/>
          <w:sz w:val="22"/>
          <w:szCs w:val="22"/>
        </w:rPr>
        <w:t xml:space="preserve">One of the most important lessons from this project was the critical importance of maintaining consistent units throughout the STAAD.Pro input. The model uses: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UNIT METER KN   ← length in metres, force in kilonewtons</w:t>
      </w:r>
    </w:p>
    <w:p>
      <w:pPr>
        <w:spacing w:after="80" w:before="80"/>
        <w:jc w:val="both"/>
      </w:pPr>
      <w:r>
        <w:rPr>
          <w:rFonts w:ascii="Arial" w:cs="Arial" w:eastAsia="Arial" w:hAnsi="Arial"/>
          <w:color w:val="000000"/>
          <w:sz w:val="22"/>
          <w:szCs w:val="22"/>
        </w:rPr>
        <w:t xml:space="preserve">This means ALL material strength and load values must be in kN/m² (kilonewtons per square metre), NOT in N/mm²: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 Value (N/mm²)</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STAAD Value (kN/m²)</w:t>
            </w:r>
          </w:p>
        </w:tc>
        <w:tc>
          <w:tcPr>
            <w:tcW w:type="dxa" w:w="25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Conversion</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fck (M25)</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25 N/mm²</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25,000 kN/m²</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 N/mm² = 1,000 kN/m²</w:t>
            </w:r>
          </w:p>
        </w:tc>
      </w:tr>
      <w:tr>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fy (Fe500)</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500 N/mm²</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500,000 kN/m²</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 N/mm² = 1,000 kN/m²</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Ec (concrete)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25,000 N/mm²</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2.5 × 10⁷ kN/m²</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Same conversion</w:t>
            </w:r>
          </w:p>
        </w:tc>
      </w:tr>
      <w:tr>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Cover CLB/CLEAR</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40 mm</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0.04 m</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 mm = 0.001 m</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Floor load</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1.5 kN/m²</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-1.5 GY (already kN/m²)</w:t>
            </w:r>
          </w:p>
        </w:tc>
        <w:tc>
          <w:tcPr>
            <w:tcW w:type="dxa" w:w="2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Units match</w:t>
            </w:r>
          </w:p>
        </w:tc>
      </w:tr>
      <w:tr>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Wall UDL</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15 kN/m</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-15 kN/m</w:t>
            </w:r>
          </w:p>
        </w:tc>
        <w:tc>
          <w:tcPr>
            <w:tcW w:type="dxa" w:w="2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Units match</w:t>
            </w:r>
          </w:p>
        </w:tc>
      </w:tr>
    </w:tbl>
    <w:p>
      <w:pPr>
        <w:pStyle w:val="Heading1"/>
        <w:pageBreakBefore/>
        <w:pBdr>
          <w:bottom w:val="single" w:color="C7A84F" w:sz="6" w:space="1"/>
        </w:pBdr>
        <w:spacing w:after="240" w:before="480"/>
      </w:pPr>
      <w:r>
        <w:rPr>
          <w:rFonts w:ascii="Arial" w:cs="Arial" w:eastAsia="Arial" w:hAnsi="Arial"/>
          <w:b/>
          <w:bCs/>
          <w:color w:val="1F497D"/>
          <w:sz w:val="36"/>
          <w:szCs w:val="36"/>
        </w:rPr>
        <w:t xml:space="preserve">CHAPTER 11: DISCUSSION &amp; DESIGN SUMMARY</w:t>
      </w:r>
    </w:p>
    <w:p>
      <w:pPr>
        <w:pStyle w:val="Heading2"/>
        <w:spacing w:after="120" w:before="300"/>
      </w:pPr>
      <w:r>
        <w:rPr>
          <w:rFonts w:ascii="Arial" w:cs="Arial" w:eastAsia="Arial" w:hAnsi="Arial"/>
          <w:b/>
          <w:bCs/>
          <w:color w:val="1F497D"/>
          <w:sz w:val="28"/>
          <w:szCs w:val="28"/>
        </w:rPr>
        <w:t xml:space="preserve">11.1  Structural Performance Summary</w:t>
      </w:r>
    </w:p>
    <w:p>
      <w:pPr>
        <w:spacing w:after="80" w:before="80"/>
        <w:jc w:val="both"/>
      </w:pPr>
      <w:r>
        <w:rPr>
          <w:rFonts w:ascii="Arial" w:cs="Arial" w:eastAsia="Arial" w:hAnsi="Arial"/>
          <w:color w:val="000000"/>
          <w:sz w:val="22"/>
          <w:szCs w:val="22"/>
        </w:rPr>
        <w:t xml:space="preserve">The complete structural analysis and design of the Dream House G+1 residential building was successfully carried out using STAAD.Pro 2024 in accordance with Indian Standard codes. The following table summarises the key structural performance indicators: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1000"/>
      </w:tblGrid>
      <w:tr>
        <w:tc>
          <w:tcPr>
            <w:tcW w:type="dxa" w:w="2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Check</w:t>
            </w:r>
          </w:p>
        </w:tc>
        <w:tc>
          <w:tcPr>
            <w:tcW w:type="dxa" w:w="2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Requirement</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Achieved</w:t>
            </w:r>
          </w:p>
        </w:tc>
        <w:tc>
          <w:tcPr>
            <w:tcW w:type="dxa" w:w="1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Max deflection (slab)</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 span/350 = 13.7 mm</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 10 mm</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 PASS</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Max storey drift (seismic)</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 H/500 = 13.2 mm</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&lt; 1 mm (Zone II, low seismic)</w:t>
            </w:r>
          </w:p>
        </w:tc>
        <w:tc>
          <w:tcPr>
            <w:tcW w:type="dxa" w:w="1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 PASS</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Statics equilibrium</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Difference = 0</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0.000 kN</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 PASS</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Max column interaction ratio</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 1.0</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0.60</w:t>
            </w:r>
          </w:p>
        </w:tc>
        <w:tc>
          <w:tcPr>
            <w:tcW w:type="dxa" w:w="1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 PASS (ample reserve)</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Column min steel</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0.8% Ag</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Provide 0.8% in final detailing</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 Note: revise from STAAD min</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Beam min steel</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0.85/fy × b × d</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314 mm² provided (&gt;277 required)</w:t>
            </w:r>
          </w:p>
        </w:tc>
        <w:tc>
          <w:tcPr>
            <w:tcW w:type="dxa" w:w="1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 PASS</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Footing soil pressure</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 SBC = 150 kN/m²</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115.6 kN/m² (max)</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 PASS</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Footing punching shear</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τp ≤ 0.25√fck = 1.25 N/mm²</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0.61 N/mm²</w:t>
            </w:r>
          </w:p>
        </w:tc>
        <w:tc>
          <w:tcPr>
            <w:tcW w:type="dxa" w:w="1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 PASS</w:t>
            </w:r>
          </w:p>
        </w:tc>
      </w:tr>
    </w:tbl>
    <w:p>
      <w:pPr>
        <w:pStyle w:val="Heading2"/>
        <w:spacing w:after="120" w:before="300"/>
      </w:pPr>
      <w:r>
        <w:rPr>
          <w:rFonts w:ascii="Arial" w:cs="Arial" w:eastAsia="Arial" w:hAnsi="Arial"/>
          <w:b/>
          <w:bCs/>
          <w:color w:val="1F497D"/>
          <w:sz w:val="28"/>
          <w:szCs w:val="28"/>
        </w:rPr>
        <w:t xml:space="preserve">11.2  Complete Design Schedule</w:t>
      </w:r>
    </w:p>
    <w:p>
      <w:pPr>
        <w:pStyle w:val="Heading3"/>
        <w:spacing w:after="80" w:before="200"/>
      </w:pPr>
      <w:r>
        <w:rPr>
          <w:rFonts w:ascii="Arial" w:cs="Arial" w:eastAsia="Arial" w:hAnsi="Arial"/>
          <w:b/>
          <w:bCs/>
          <w:color w:val="2E5E8E"/>
          <w:sz w:val="24"/>
          <w:szCs w:val="24"/>
        </w:rPr>
        <w:t xml:space="preserve">11.2.1  Column Schedule (Final)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2400"/>
        <w:gridCol w:w="1200"/>
      </w:tblGrid>
      <w:tr>
        <w:tc>
          <w:tcPr>
            <w:tcW w:type="dxa" w:w="1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ID</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Size (b × D)</w:t>
            </w:r>
          </w:p>
        </w:tc>
        <w:tc>
          <w:tcPr>
            <w:tcW w:type="dxa" w:w="16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Height</w:t>
            </w:r>
          </w:p>
        </w:tc>
        <w:tc>
          <w:tcPr>
            <w:tcW w:type="dxa" w:w="2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Main Steel</w:t>
            </w:r>
          </w:p>
        </w:tc>
        <w:tc>
          <w:tcPr>
            <w:tcW w:type="dxa" w:w="1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Ties</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C1 — Corner (all 4)</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300 × 450 mm</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3300 mm</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8-16Ø = 1608 mm²</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8Ø @ 180 c/c</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C2 — Edge</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300 × 500 mm</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3300 mm</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8-16Ø = 1608 mm²</w:t>
            </w:r>
          </w:p>
        </w:tc>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8Ø @ 190 c/c</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C3 — Internal (light load)</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300 × 600 mm</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3300 mm</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8-16Ø = 1608 mm²</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8Ø @ 190 c/c</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C4 — Internal (heavy load)</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450 × 600 mm</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3300 mm</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10-16Ø = 2011 mm²</w:t>
            </w:r>
          </w:p>
        </w:tc>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8Ø @ 180 c/c</w:t>
            </w:r>
          </w:p>
        </w:tc>
      </w:tr>
    </w:tbl>
    <w:p>
      <w:pPr>
        <w:pStyle w:val="Heading3"/>
        <w:spacing w:after="80" w:before="200"/>
      </w:pPr>
      <w:r>
        <w:rPr>
          <w:rFonts w:ascii="Arial" w:cs="Arial" w:eastAsia="Arial" w:hAnsi="Arial"/>
          <w:b/>
          <w:bCs/>
          <w:color w:val="2E5E8E"/>
          <w:sz w:val="24"/>
          <w:szCs w:val="24"/>
        </w:rPr>
        <w:t xml:space="preserve">11.2.2  Beam Schedule (Final)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1400"/>
        <w:gridCol w:w="1400"/>
        <w:gridCol w:w="2600"/>
      </w:tblGrid>
      <w:tr>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Beam ID</w:t>
            </w:r>
          </w:p>
        </w:tc>
        <w:tc>
          <w:tcPr>
            <w:tcW w:type="dxa" w:w="16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Size (b × D)</w:t>
            </w:r>
          </w:p>
        </w:tc>
        <w:tc>
          <w:tcPr>
            <w:tcW w:type="dxa" w:w="1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Cover</w:t>
            </w:r>
          </w:p>
        </w:tc>
        <w:tc>
          <w:tcPr>
            <w:tcW w:type="dxa" w:w="1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Top Steel</w:t>
            </w:r>
          </w:p>
        </w:tc>
        <w:tc>
          <w:tcPr>
            <w:tcW w:type="dxa" w:w="1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Bottom Steel</w:t>
            </w:r>
          </w:p>
        </w:tc>
        <w:tc>
          <w:tcPr>
            <w:tcW w:type="dxa" w:w="26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Stirrups</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MB1 — Primary perimeter</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300 × 600 mm</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40 mm</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4-16Ø</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4-16Ø</w:t>
            </w:r>
          </w:p>
        </w:tc>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2-lg 8Ø @ 150 c/c (ends), 200 c/c (mid)</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MB2 — Internal primary</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300 × 600 mm</w:t>
            </w:r>
          </w:p>
        </w:tc>
        <w:tc>
          <w:tcPr>
            <w:tcW w:type="dxa" w:w="1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40 mm</w:t>
            </w:r>
          </w:p>
        </w:tc>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4-12Ø + 2-16Ø</w:t>
            </w:r>
          </w:p>
        </w:tc>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4-12Ø + 2-16Ø</w:t>
            </w:r>
          </w:p>
        </w:tc>
        <w:tc>
          <w:tcPr>
            <w:tcW w:type="dxa" w:w="2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2-lg 8Ø @ 150 c/c</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SB1 — Secondary</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230 × 450 mm</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25 mm</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4-10Ø (min)</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4-10Ø</w:t>
            </w:r>
          </w:p>
        </w:tc>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2-lg 8Ø @ 200 c/c</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PB1 — Plinth beam</w:t>
            </w:r>
          </w:p>
        </w:tc>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230 × 300 mm</w:t>
            </w:r>
          </w:p>
        </w:tc>
        <w:tc>
          <w:tcPr>
            <w:tcW w:type="dxa" w:w="1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50 mm</w:t>
            </w:r>
          </w:p>
        </w:tc>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3-12Ø</w:t>
            </w:r>
          </w:p>
        </w:tc>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3-12Ø</w:t>
            </w:r>
          </w:p>
        </w:tc>
        <w:tc>
          <w:tcPr>
            <w:tcW w:type="dxa" w:w="2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2-lg 8Ø @ 150 c/c</w:t>
            </w:r>
          </w:p>
        </w:tc>
      </w:tr>
    </w:tbl>
    <w:p>
      <w:pPr>
        <w:pStyle w:val="Heading3"/>
        <w:spacing w:after="80" w:before="200"/>
      </w:pPr>
      <w:r>
        <w:rPr>
          <w:rFonts w:ascii="Arial" w:cs="Arial" w:eastAsia="Arial" w:hAnsi="Arial"/>
          <w:b/>
          <w:bCs/>
          <w:color w:val="2E5E8E"/>
          <w:sz w:val="24"/>
          <w:szCs w:val="24"/>
        </w:rPr>
        <w:t xml:space="preserve">11.2.3  Slab Schedule (Final)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800"/>
        <w:gridCol w:w="2200"/>
        <w:gridCol w:w="2200"/>
        <w:gridCol w:w="1400"/>
      </w:tblGrid>
      <w:tr>
        <w:tc>
          <w:tcPr>
            <w:tcW w:type="dxa" w:w="1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Slab ID</w:t>
            </w:r>
          </w:p>
        </w:tc>
        <w:tc>
          <w:tcPr>
            <w:tcW w:type="dxa" w:w="2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Location</w:t>
            </w:r>
          </w:p>
        </w:tc>
        <w:tc>
          <w:tcPr>
            <w:tcW w:type="dxa" w:w="8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w:t>
            </w:r>
          </w:p>
        </w:tc>
        <w:tc>
          <w:tcPr>
            <w:tcW w:type="dxa" w:w="2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Short span steel</w:t>
            </w:r>
          </w:p>
        </w:tc>
        <w:tc>
          <w:tcPr>
            <w:tcW w:type="dxa" w:w="22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Long span steel</w:t>
            </w:r>
          </w:p>
        </w:tc>
        <w:tc>
          <w:tcPr>
            <w:tcW w:type="dxa" w:w="1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Support Condition</w:t>
            </w:r>
          </w:p>
        </w:tc>
      </w:tr>
      <w:tr>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S1 — GF slab</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Ground floor panels</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125 mm</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10Ø @ 200 c/c (BW)</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10Ø @ 250 c/c (BW)</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Continuous</w:t>
            </w:r>
          </w:p>
        </w:tc>
      </w:tr>
      <w:tr>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S2 — FF slab</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First floor panels</w:t>
            </w:r>
          </w:p>
        </w:tc>
        <w:tc>
          <w:tcPr>
            <w:tcW w:type="dxa" w:w="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150 mm</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10Ø @ 200 c/c (BW)</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10Ø @ 250 c/c (BW)</w:t>
            </w:r>
          </w:p>
        </w:tc>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Continuous</w:t>
            </w:r>
          </w:p>
        </w:tc>
      </w:tr>
      <w:tr>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S3 — Roof slab</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Roof / terrace</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150 mm</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10Ø @ 250 c/c (BW)</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10Ø @ 300 c/c (BW)</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Continuous</w:t>
            </w:r>
          </w:p>
        </w:tc>
      </w:tr>
      <w:tr>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S4 — Cantilever</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Chajja / Jharokha</w:t>
            </w:r>
          </w:p>
        </w:tc>
        <w:tc>
          <w:tcPr>
            <w:tcW w:type="dxa" w:w="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150→100 mm taper</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12Ø @ 100 (top)</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Cantilever</w:t>
            </w:r>
          </w:p>
        </w:tc>
      </w:tr>
    </w:tbl>
    <w:p>
      <w:pPr>
        <w:pStyle w:val="Heading2"/>
        <w:spacing w:after="120" w:before="300"/>
      </w:pPr>
      <w:r>
        <w:rPr>
          <w:rFonts w:ascii="Arial" w:cs="Arial" w:eastAsia="Arial" w:hAnsi="Arial"/>
          <w:b/>
          <w:bCs/>
          <w:color w:val="1F497D"/>
          <w:sz w:val="28"/>
          <w:szCs w:val="28"/>
        </w:rPr>
        <w:t xml:space="preserve">11.3  Construction Observations from STAAD Analysis</w:t>
      </w:r>
    </w:p>
    <w:p>
      <w:pPr>
        <w:pStyle w:val="ListParagraph"/>
        <w:numPr>
          <w:ilvl w:val="0"/>
          <w:numId w:val="2"/>
        </w:numPr>
      </w:pPr>
      <w:r>
        <w:rPr>
          <w:rFonts w:ascii="Arial" w:cs="Arial" w:eastAsia="Arial" w:hAnsi="Arial"/>
          <w:b/>
          <w:bCs/>
          <w:sz w:val="22"/>
          <w:szCs w:val="22"/>
        </w:rPr>
        <w:t xml:space="preserve">Beam reinforcement is minimum-governed: </w:t>
      </w:r>
      <w:r>
        <w:rPr>
          <w:rFonts w:ascii="Arial" w:cs="Arial" w:eastAsia="Arial" w:hAnsi="Arial"/>
          <w:sz w:val="22"/>
          <w:szCs w:val="22"/>
        </w:rPr>
        <w:t xml:space="preserve">The relatively low bending moments in most beams (due to two-way slab load sharing and moderate spans) result in minimum steel controlling the design. This is characteristic of well-proportioned residential frames.</w:t>
      </w:r>
    </w:p>
    <w:p>
      <w:pPr>
        <w:pStyle w:val="ListParagraph"/>
        <w:numPr>
          <w:ilvl w:val="0"/>
          <w:numId w:val="2"/>
        </w:numPr>
      </w:pPr>
      <w:r>
        <w:rPr>
          <w:rFonts w:ascii="Arial" w:cs="Arial" w:eastAsia="Arial" w:hAnsi="Arial"/>
          <w:b/>
          <w:bCs/>
          <w:sz w:val="22"/>
          <w:szCs w:val="22"/>
        </w:rPr>
        <w:t xml:space="preserve">Column design is conservative: </w:t>
      </w:r>
      <w:r>
        <w:rPr>
          <w:rFonts w:ascii="Arial" w:cs="Arial" w:eastAsia="Arial" w:hAnsi="Arial"/>
          <w:sz w:val="22"/>
          <w:szCs w:val="22"/>
        </w:rPr>
        <w:t xml:space="preserve">Interaction ratios of 0.60 indicate significant reserve capacity. This is intentional for a residential building to ensure robustness.</w:t>
      </w:r>
    </w:p>
    <w:p>
      <w:pPr>
        <w:pStyle w:val="ListParagraph"/>
        <w:numPr>
          <w:ilvl w:val="0"/>
          <w:numId w:val="2"/>
        </w:numPr>
      </w:pPr>
      <w:r>
        <w:rPr>
          <w:rFonts w:ascii="Arial" w:cs="Arial" w:eastAsia="Arial" w:hAnsi="Arial"/>
          <w:b/>
          <w:bCs/>
          <w:sz w:val="22"/>
          <w:szCs w:val="22"/>
        </w:rPr>
        <w:t xml:space="preserve">Seismic loads are not critical: </w:t>
      </w:r>
      <w:r>
        <w:rPr>
          <w:rFonts w:ascii="Arial" w:cs="Arial" w:eastAsia="Arial" w:hAnsi="Arial"/>
          <w:sz w:val="22"/>
          <w:szCs w:val="22"/>
        </w:rPr>
        <w:t xml:space="preserve">Zone II (Z = 0.10) produces very small seismic forces relative to gravity loads. The 1.5DL + 1.5LL combination governs design throughout.</w:t>
      </w:r>
    </w:p>
    <w:p>
      <w:pPr>
        <w:pStyle w:val="ListParagraph"/>
        <w:numPr>
          <w:ilvl w:val="0"/>
          <w:numId w:val="2"/>
        </w:numPr>
      </w:pPr>
      <w:r>
        <w:rPr>
          <w:rFonts w:ascii="Arial" w:cs="Arial" w:eastAsia="Arial" w:hAnsi="Arial"/>
          <w:b/>
          <w:bCs/>
          <w:sz w:val="22"/>
          <w:szCs w:val="22"/>
        </w:rPr>
        <w:t xml:space="preserve">Floor plate stresses confirm two-way behaviour: </w:t>
      </w:r>
      <w:r>
        <w:rPr>
          <w:rFonts w:ascii="Arial" w:cs="Arial" w:eastAsia="Arial" w:hAnsi="Arial"/>
          <w:sz w:val="22"/>
          <w:szCs w:val="22"/>
        </w:rPr>
        <w:t xml:space="preserve">The STAAD plate stress results show significant Mx and My moments in orthogonal directions, confirming two-way slab action as expected from the r = 1.2 aspect ratio.</w:t>
      </w:r>
    </w:p>
    <w:p>
      <w:pPr>
        <w:pStyle w:val="ListParagraph"/>
        <w:numPr>
          <w:ilvl w:val="0"/>
          <w:numId w:val="2"/>
        </w:numPr>
      </w:pPr>
      <w:r>
        <w:rPr>
          <w:rFonts w:ascii="Arial" w:cs="Arial" w:eastAsia="Arial" w:hAnsi="Arial"/>
          <w:b/>
          <w:bCs/>
          <w:sz w:val="22"/>
          <w:szCs w:val="22"/>
        </w:rPr>
        <w:t xml:space="preserve">Column base moments: </w:t>
      </w:r>
      <w:r>
        <w:rPr>
          <w:rFonts w:ascii="Arial" w:cs="Arial" w:eastAsia="Arial" w:hAnsi="Arial"/>
          <w:sz w:val="22"/>
          <w:szCs w:val="22"/>
        </w:rPr>
        <w:t xml:space="preserve">Significant moments (Mz ≈ 100–445 kip-in) at column bases indicate the columns carry substantial lateral moment transfer even under gravity loads, due to frame action. Footings must be designed for combined axial + moment.</w:t>
      </w:r>
    </w:p>
    <w:p>
      <w:pPr>
        <w:pStyle w:val="Heading1"/>
        <w:pageBreakBefore/>
        <w:pBdr>
          <w:bottom w:val="single" w:color="C7A84F" w:sz="6" w:space="1"/>
        </w:pBdr>
        <w:spacing w:after="240" w:before="480"/>
      </w:pPr>
      <w:r>
        <w:rPr>
          <w:rFonts w:ascii="Arial" w:cs="Arial" w:eastAsia="Arial" w:hAnsi="Arial"/>
          <w:b/>
          <w:bCs/>
          <w:color w:val="1F497D"/>
          <w:sz w:val="36"/>
          <w:szCs w:val="36"/>
        </w:rPr>
        <w:t xml:space="preserve">CHAPTER 12: CONCLUSIONS &amp; RECOMMENDATIONS</w:t>
      </w:r>
    </w:p>
    <w:p>
      <w:pPr>
        <w:pStyle w:val="Heading2"/>
        <w:spacing w:after="120" w:before="300"/>
      </w:pPr>
      <w:r>
        <w:rPr>
          <w:rFonts w:ascii="Arial" w:cs="Arial" w:eastAsia="Arial" w:hAnsi="Arial"/>
          <w:b/>
          <w:bCs/>
          <w:color w:val="1F497D"/>
          <w:sz w:val="28"/>
          <w:szCs w:val="28"/>
        </w:rPr>
        <w:t xml:space="preserve">12.1  Conclusions</w:t>
      </w:r>
    </w:p>
    <w:p>
      <w:pPr>
        <w:spacing w:after="80" w:before="80"/>
        <w:jc w:val="both"/>
      </w:pPr>
      <w:r>
        <w:rPr>
          <w:rFonts w:ascii="Arial" w:cs="Arial" w:eastAsia="Arial" w:hAnsi="Arial"/>
          <w:color w:val="000000"/>
          <w:sz w:val="22"/>
          <w:szCs w:val="22"/>
        </w:rPr>
        <w:t xml:space="preserve">This comprehensive report has documented the complete structural engineering process for the Dream House G+1 luxury residence. The following conclusions are drawn:</w:t>
      </w:r>
    </w:p>
    <w:p>
      <w:pPr>
        <w:pStyle w:val="ListParagraph"/>
        <w:numPr>
          <w:ilvl w:val="0"/>
          <w:numId w:val="2"/>
        </w:numPr>
      </w:pPr>
      <w:r>
        <w:rPr>
          <w:rFonts w:ascii="Arial" w:cs="Arial" w:eastAsia="Arial" w:hAnsi="Arial"/>
          <w:b/>
          <w:bCs/>
          <w:sz w:val="22"/>
          <w:szCs w:val="22"/>
        </w:rPr>
        <w:t xml:space="preserve">Structural system adequacy: </w:t>
      </w:r>
      <w:r>
        <w:rPr>
          <w:rFonts w:ascii="Arial" w:cs="Arial" w:eastAsia="Arial" w:hAnsi="Arial"/>
          <w:sz w:val="22"/>
          <w:szCs w:val="22"/>
        </w:rPr>
        <w:t xml:space="preserve">The RCC framed structure comprising 300–450 mm columns, 300×600 mm primary beams, 150 mm two-way slabs, and isolated footings on 150 kN/m² soil is structurally adequate and code-compliant.</w:t>
      </w:r>
    </w:p>
    <w:p>
      <w:pPr>
        <w:pStyle w:val="ListParagraph"/>
        <w:numPr>
          <w:ilvl w:val="0"/>
          <w:numId w:val="2"/>
        </w:numPr>
      </w:pPr>
      <w:r>
        <w:rPr>
          <w:rFonts w:ascii="Arial" w:cs="Arial" w:eastAsia="Arial" w:hAnsi="Arial"/>
          <w:b/>
          <w:bCs/>
          <w:sz w:val="22"/>
          <w:szCs w:val="22"/>
        </w:rPr>
        <w:t xml:space="preserve">Software validation: </w:t>
      </w:r>
      <w:r>
        <w:rPr>
          <w:rFonts w:ascii="Arial" w:cs="Arial" w:eastAsia="Arial" w:hAnsi="Arial"/>
          <w:sz w:val="22"/>
          <w:szCs w:val="22"/>
        </w:rPr>
        <w:t xml:space="preserve">STAAD.Pro 2024 analysis confirms equilibrium (0 kN statics difference), acceptable deflections (&lt; span/350), and acceptable column interaction ratios (≤ 0.60).</w:t>
      </w:r>
    </w:p>
    <w:p>
      <w:pPr>
        <w:pStyle w:val="ListParagraph"/>
        <w:numPr>
          <w:ilvl w:val="0"/>
          <w:numId w:val="2"/>
        </w:numPr>
      </w:pPr>
      <w:r>
        <w:rPr>
          <w:rFonts w:ascii="Arial" w:cs="Arial" w:eastAsia="Arial" w:hAnsi="Arial"/>
          <w:b/>
          <w:bCs/>
          <w:sz w:val="22"/>
          <w:szCs w:val="22"/>
        </w:rPr>
        <w:t xml:space="preserve">Code compliance: </w:t>
      </w:r>
      <w:r>
        <w:rPr>
          <w:rFonts w:ascii="Arial" w:cs="Arial" w:eastAsia="Arial" w:hAnsi="Arial"/>
          <w:sz w:val="22"/>
          <w:szCs w:val="22"/>
        </w:rPr>
        <w:t xml:space="preserve">All design checks comply with IS 456:2000, IS 1893:2016, and IS 875 Parts 1–3.</w:t>
      </w:r>
    </w:p>
    <w:p>
      <w:pPr>
        <w:pStyle w:val="ListParagraph"/>
        <w:numPr>
          <w:ilvl w:val="0"/>
          <w:numId w:val="2"/>
        </w:numPr>
      </w:pPr>
      <w:r>
        <w:rPr>
          <w:rFonts w:ascii="Arial" w:cs="Arial" w:eastAsia="Arial" w:hAnsi="Arial"/>
          <w:b/>
          <w:bCs/>
          <w:sz w:val="22"/>
          <w:szCs w:val="22"/>
        </w:rPr>
        <w:t xml:space="preserve">Seismic adequacy: </w:t>
      </w:r>
      <w:r>
        <w:rPr>
          <w:rFonts w:ascii="Arial" w:cs="Arial" w:eastAsia="Arial" w:hAnsi="Arial"/>
          <w:sz w:val="22"/>
          <w:szCs w:val="22"/>
        </w:rPr>
        <w:t xml:space="preserve">For Seismic Zone II (Z = 0.10), the gravity load combination (1.5DL + 1.5LL) governs. The structure has inherent ductile reserve capacity.</w:t>
      </w:r>
    </w:p>
    <w:p>
      <w:pPr>
        <w:pStyle w:val="ListParagraph"/>
        <w:numPr>
          <w:ilvl w:val="0"/>
          <w:numId w:val="2"/>
        </w:numPr>
      </w:pPr>
      <w:r>
        <w:rPr>
          <w:rFonts w:ascii="Arial" w:cs="Arial" w:eastAsia="Arial" w:hAnsi="Arial"/>
          <w:b/>
          <w:bCs/>
          <w:sz w:val="22"/>
          <w:szCs w:val="22"/>
        </w:rPr>
        <w:t xml:space="preserve">Foundation adequacy: </w:t>
      </w:r>
      <w:r>
        <w:rPr>
          <w:rFonts w:ascii="Arial" w:cs="Arial" w:eastAsia="Arial" w:hAnsi="Arial"/>
          <w:sz w:val="22"/>
          <w:szCs w:val="22"/>
        </w:rPr>
        <w:t xml:space="preserve">Isolated footings 2.0×2.0 m (corner) and 2.5×2.5 m (interior) provide safe bearing on 150 kN/m² soil with soil pressure ≤ 116 kN/m².</w:t>
      </w:r>
    </w:p>
    <w:p>
      <w:pPr>
        <w:pStyle w:val="Heading2"/>
        <w:spacing w:after="120" w:before="300"/>
      </w:pPr>
      <w:r>
        <w:rPr>
          <w:rFonts w:ascii="Arial" w:cs="Arial" w:eastAsia="Arial" w:hAnsi="Arial"/>
          <w:b/>
          <w:bCs/>
          <w:color w:val="1F497D"/>
          <w:sz w:val="28"/>
          <w:szCs w:val="28"/>
        </w:rPr>
        <w:t xml:space="preserve">12.2  Recommendations for Detailed Design &amp; Construction</w:t>
      </w:r>
    </w:p>
    <w:p>
      <w:pPr>
        <w:pStyle w:val="ListParagraph"/>
        <w:numPr>
          <w:ilvl w:val="0"/>
          <w:numId w:val="3"/>
        </w:numPr>
      </w:pPr>
      <w:r>
        <w:rPr>
          <w:rFonts w:ascii="Arial" w:cs="Arial" w:eastAsia="Arial" w:hAnsi="Arial"/>
          <w:sz w:val="22"/>
          <w:szCs w:val="22"/>
        </w:rPr>
        <w:t xml:space="preserve">Revise column reinforcement to minimum 0.8% Ag per IS 456 Clause 26.5.3.1 (provide 8-16Ø or 10-16Ø for all columns).</w:t>
      </w:r>
    </w:p>
    <w:p>
      <w:pPr>
        <w:pStyle w:val="ListParagraph"/>
        <w:numPr>
          <w:ilvl w:val="0"/>
          <w:numId w:val="3"/>
        </w:numPr>
      </w:pPr>
      <w:r>
        <w:rPr>
          <w:rFonts w:ascii="Arial" w:cs="Arial" w:eastAsia="Arial" w:hAnsi="Arial"/>
          <w:sz w:val="22"/>
          <w:szCs w:val="22"/>
        </w:rPr>
        <w:t xml:space="preserve">Conduct soil investigation (bore log, SPT test) to confirm SBC of 150 kN/m² before finalising foundation drawings.</w:t>
      </w:r>
    </w:p>
    <w:p>
      <w:pPr>
        <w:pStyle w:val="ListParagraph"/>
        <w:numPr>
          <w:ilvl w:val="0"/>
          <w:numId w:val="3"/>
        </w:numPr>
      </w:pPr>
      <w:r>
        <w:rPr>
          <w:rFonts w:ascii="Arial" w:cs="Arial" w:eastAsia="Arial" w:hAnsi="Arial"/>
          <w:sz w:val="22"/>
          <w:szCs w:val="22"/>
        </w:rPr>
        <w:t xml:space="preserve">Design the cantilever Chajja and Jharokha elements separately as per IS 456 cantilever provisions with top reinforcement at 12Ø @ 100 c/c.</w:t>
      </w:r>
    </w:p>
    <w:p>
      <w:pPr>
        <w:pStyle w:val="ListParagraph"/>
        <w:numPr>
          <w:ilvl w:val="0"/>
          <w:numId w:val="3"/>
        </w:numPr>
      </w:pPr>
      <w:r>
        <w:rPr>
          <w:rFonts w:ascii="Arial" w:cs="Arial" w:eastAsia="Arial" w:hAnsi="Arial"/>
          <w:sz w:val="22"/>
          <w:szCs w:val="22"/>
        </w:rPr>
        <w:t xml:space="preserve">Provide anti-termite treatment to all subgrade soil surfaces before concreting foundation as per IS 6313.</w:t>
      </w:r>
    </w:p>
    <w:p>
      <w:pPr>
        <w:pStyle w:val="ListParagraph"/>
        <w:numPr>
          <w:ilvl w:val="0"/>
          <w:numId w:val="3"/>
        </w:numPr>
      </w:pPr>
      <w:r>
        <w:rPr>
          <w:rFonts w:ascii="Arial" w:cs="Arial" w:eastAsia="Arial" w:hAnsi="Arial"/>
          <w:sz w:val="22"/>
          <w:szCs w:val="22"/>
        </w:rPr>
        <w:t xml:space="preserve">Prepare detailed bar bending schedules (BBS) from the STAAD design output for all beams, columns, slabs, and footings.</w:t>
      </w:r>
    </w:p>
    <w:p>
      <w:pPr>
        <w:pStyle w:val="ListParagraph"/>
        <w:numPr>
          <w:ilvl w:val="0"/>
          <w:numId w:val="3"/>
        </w:numPr>
      </w:pPr>
      <w:r>
        <w:rPr>
          <w:rFonts w:ascii="Arial" w:cs="Arial" w:eastAsia="Arial" w:hAnsi="Arial"/>
          <w:sz w:val="22"/>
          <w:szCs w:val="22"/>
        </w:rPr>
        <w:t xml:space="preserve">Re-run the STAAD analysis with seismic zone updated to Zone III parameters if the site is near the Zone II/III boundary, and verify all design results.</w:t>
      </w:r>
    </w:p>
    <w:p>
      <w:pPr>
        <w:pStyle w:val="ListParagraph"/>
        <w:numPr>
          <w:ilvl w:val="0"/>
          <w:numId w:val="3"/>
        </w:numPr>
      </w:pPr>
      <w:r>
        <w:rPr>
          <w:rFonts w:ascii="Arial" w:cs="Arial" w:eastAsia="Arial" w:hAnsi="Arial"/>
          <w:sz w:val="22"/>
          <w:szCs w:val="22"/>
        </w:rPr>
        <w:t xml:space="preserve">Consider dynamic analysis (Response Spectrum Analysis) if the building height or irregularity warrants it in the final structural drawings.</w:t>
      </w:r>
    </w:p>
    <w:p>
      <w:pPr>
        <w:spacing w:after="0" w:before="160"/>
      </w:pPr>
      <w:r>
        <w:t xml:space="preserve"/>
      </w:r>
    </w:p>
    <w:p>
      <w:pPr>
        <w:spacing w:after="200" w:before="400"/>
        <w:jc w:val="center"/>
      </w:pPr>
      <w:r>
        <w:rPr>
          <w:rFonts w:ascii="Arial" w:cs="Arial" w:eastAsia="Arial" w:hAnsi="Arial"/>
          <w:b/>
          <w:bCs/>
          <w:color w:val="1F497D"/>
          <w:sz w:val="28"/>
          <w:szCs w:val="28"/>
        </w:rPr>
        <w:t xml:space="preserve">— END OF REPORT —</w:t>
      </w:r>
    </w:p>
    <w:p>
      <w:pPr>
        <w:jc w:val="center"/>
      </w:pPr>
      <w:r>
        <w:rPr>
          <w:rFonts w:ascii="Arial" w:cs="Arial" w:eastAsia="Arial" w:hAnsi="Arial"/>
          <w:i/>
          <w:iCs/>
          <w:color w:val="666666"/>
          <w:sz w:val="18"/>
          <w:szCs w:val="18"/>
        </w:rPr>
        <w:t xml:space="preserve">Dream House — G+1 Luxury Residence, Mundra/Rajasthan  |  Structural Engineering Report  |  June 2026</w:t>
      </w:r>
    </w:p>
    <w:p>
      <w:pPr>
        <w:jc w:val="center"/>
      </w:pPr>
      <w:r>
        <w:rPr>
          <w:rFonts w:ascii="Arial" w:cs="Arial" w:eastAsia="Arial" w:hAnsi="Arial"/>
          <w:i/>
          <w:iCs/>
          <w:color w:val="888888"/>
          <w:sz w:val="18"/>
          <w:szCs w:val="18"/>
        </w:rPr>
        <w:t xml:space="preserve">Prepared as a College Submission — Structural Analysis &amp; Design Course</w:t>
      </w:r>
    </w:p>
    <w:p>
      <w:pPr>
        <w:pStyle w:val="Heading1"/>
        <w:pageBreakBefore/>
        <w:pBdr>
          <w:bottom w:val="single" w:color="C7A84F" w:sz="6" w:space="1"/>
        </w:pBdr>
        <w:spacing w:after="240" w:before="480"/>
      </w:pPr>
      <w:r>
        <w:rPr>
          <w:rFonts w:ascii="Arial" w:cs="Arial" w:eastAsia="Arial" w:hAnsi="Arial"/>
          <w:b/>
          <w:bCs/>
          <w:color w:val="1F497D"/>
          <w:sz w:val="36"/>
          <w:szCs w:val="36"/>
        </w:rPr>
        <w:t xml:space="preserve">APPENDIX A: CODE REFERENCES &amp; BIBLIOGRAPHY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W w:type="dxa" w:w="6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S.No.</w:t>
            </w:r>
          </w:p>
        </w:tc>
        <w:tc>
          <w:tcPr>
            <w:tcW w:type="dxa" w:w="24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Code / Reference</w:t>
            </w:r>
          </w:p>
        </w:tc>
        <w:tc>
          <w:tcPr>
            <w:tcW w:type="dxa" w:w="6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Title</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456:2000</w:t>
            </w:r>
          </w:p>
        </w:tc>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Code of Practice for Plain and Reinforced Concrete (Fourth Revision)</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1893:2016 Part 1</w:t>
            </w:r>
          </w:p>
        </w:tc>
        <w:tc>
          <w:tcPr>
            <w:tcW w:type="dxa" w:w="6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Criteria for Earthquake Resistant Design of Structures — Part 1: General Provisions and Buildings</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875 Part 1:1987</w:t>
            </w:r>
          </w:p>
        </w:tc>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Code of Practice for Design Loads for Buildings and Structures — Dead Loads</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875 Part 2:1987</w:t>
            </w:r>
          </w:p>
        </w:tc>
        <w:tc>
          <w:tcPr>
            <w:tcW w:type="dxa" w:w="6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Code of Practice for Design Loads for Buildings and Structures — Imposed Loads</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5</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875 Part 3:2015</w:t>
            </w:r>
          </w:p>
        </w:tc>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Code of Practice for Design Loads for Buildings and Structures — Wind Loads</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6</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SP 16:1980</w:t>
            </w:r>
          </w:p>
        </w:tc>
        <w:tc>
          <w:tcPr>
            <w:tcW w:type="dxa" w:w="6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Design Aids for Reinforced Concrete to IS 456:1978</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7</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1786:2008</w:t>
            </w:r>
          </w:p>
        </w:tc>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High Strength Deformed Steel Bars and Wires for Concrete Reinforcement</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2911 Part 1:2010</w:t>
            </w:r>
          </w:p>
        </w:tc>
        <w:tc>
          <w:tcPr>
            <w:tcW w:type="dxa" w:w="6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Design and Construction of Pile Foundations</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9</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IS 6313:2001</w:t>
            </w:r>
          </w:p>
        </w:tc>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Code of Practice for Anti-Termite Measures in Buildings</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10</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STAAD.Pro 2024</w:t>
            </w:r>
          </w:p>
        </w:tc>
        <w:tc>
          <w:tcPr>
            <w:tcW w:type="dxa" w:w="6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Technical Reference Manual — Bentley Systems Inc.</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11</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 Krishna Raju</w:t>
            </w:r>
          </w:p>
        </w:tc>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Advanced Reinforced Concrete Design (IS 456:2000), CBS Publishers</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12</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P.C. Varghese</w:t>
            </w:r>
          </w:p>
        </w:tc>
        <w:tc>
          <w:tcPr>
            <w:tcW w:type="dxa" w:w="6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Advanced Reinforced Concrete Design, PHI Learning</w:t>
            </w:r>
          </w:p>
        </w:tc>
      </w:tr>
    </w:tbl>
    <w:p>
      <w:pPr>
        <w:pStyle w:val="Heading1"/>
        <w:pageBreakBefore/>
        <w:pBdr>
          <w:bottom w:val="single" w:color="C7A84F" w:sz="6" w:space="1"/>
        </w:pBdr>
        <w:spacing w:after="240" w:before="480"/>
      </w:pPr>
      <w:r>
        <w:rPr>
          <w:rFonts w:ascii="Arial" w:cs="Arial" w:eastAsia="Arial" w:hAnsi="Arial"/>
          <w:b/>
          <w:bCs/>
          <w:color w:val="1F497D"/>
          <w:sz w:val="36"/>
          <w:szCs w:val="36"/>
        </w:rPr>
        <w:t xml:space="preserve">APPENDIX B: STAAD.PRO INPUT FILE SUMMARY</w:t>
      </w:r>
    </w:p>
    <w:p>
      <w:pPr>
        <w:pStyle w:val="Heading2"/>
        <w:spacing w:after="120" w:before="300"/>
      </w:pPr>
      <w:r>
        <w:rPr>
          <w:rFonts w:ascii="Arial" w:cs="Arial" w:eastAsia="Arial" w:hAnsi="Arial"/>
          <w:b/>
          <w:bCs/>
          <w:color w:val="1F497D"/>
          <w:sz w:val="28"/>
          <w:szCs w:val="28"/>
        </w:rPr>
        <w:t xml:space="preserve">B.1  File Header and Global Settings</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STAAD SPACE DREAM_HOUSE_MUNDRA_2</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START JOB INFORMATION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ENGINEER DATE 04-Jun-26</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END JOB INFORMATION</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INPUT WIDTH 79</w:t>
      </w:r>
    </w:p>
    <w:p>
      <w:pPr>
        <w:pBdr>
          <w:left w:val="single" w:color="C7A84F" w:sz="12" w:space="6"/>
        </w:pBdr>
        <w:spacing w:after="120" w:before="120"/>
        <w:ind w:left="720" w:right="720"/>
        <w:jc w:val="center"/>
      </w:pPr>
      <w:r>
        <w:rPr>
          <w:rFonts w:ascii="Courier New" w:cs="Courier New" w:eastAsia="Courier New" w:hAnsi="Courier New"/>
          <w:color w:val="1F497D"/>
          <w:sz w:val="22"/>
          <w:szCs w:val="22"/>
        </w:rPr>
        <w:t xml:space="preserve">UNIT METER KN</w:t>
      </w:r>
    </w:p>
    <w:p>
      <w:pPr>
        <w:spacing w:after="0" w:before="80"/>
      </w:pPr>
      <w:r>
        <w:t xml:space="preserve"/>
      </w:r>
    </w:p>
    <w:p>
      <w:pPr>
        <w:pStyle w:val="Heading2"/>
        <w:spacing w:after="120" w:before="300"/>
      </w:pPr>
      <w:r>
        <w:rPr>
          <w:rFonts w:ascii="Arial" w:cs="Arial" w:eastAsia="Arial" w:hAnsi="Arial"/>
          <w:b/>
          <w:bCs/>
          <w:color w:val="1F497D"/>
          <w:sz w:val="28"/>
          <w:szCs w:val="28"/>
        </w:rPr>
        <w:t xml:space="preserve">B.2  Key Model Statistics (from .std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Item</w:t>
            </w:r>
          </w:p>
        </w:tc>
        <w:tc>
          <w:tcPr>
            <w:tcW w:type="dxa" w:w="4000"/>
            <w:tcBorders>
              <w:top w:val="single" w:color="888888" w:sz="4"/>
              <w:left w:val="single" w:color="888888" w:sz="4"/>
              <w:bottom w:val="single" w:color="888888" w:sz="4"/>
              <w:right w:val="single" w:color="888888"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 / Value</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Total Joints (nodes)</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460</w:t>
            </w:r>
          </w:p>
        </w:tc>
      </w:tr>
      <w:tr>
        <w:tc>
          <w:tcPr>
            <w:tcW w:type="dxa" w:w="5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Base nodes (Y=0, supports)</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24</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GF beam/slab level nodes (Y=3.3 m)</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 220</w:t>
            </w:r>
          </w:p>
        </w:tc>
      </w:tr>
      <w:tr>
        <w:tc>
          <w:tcPr>
            <w:tcW w:type="dxa" w:w="5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FF beam/slab level nodes (Y=6.6 m)</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 72 frame + slab nodes</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Total Frame Members (beams + columns)</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324</w:t>
            </w:r>
          </w:p>
        </w:tc>
      </w:tr>
      <w:tr>
        <w:tc>
          <w:tcPr>
            <w:tcW w:type="dxa" w:w="5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Total Shell Elements (slabs)</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348</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Primary Load Cases</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 (LC1 Dead, LC2 Live)</w:t>
            </w:r>
          </w:p>
        </w:tc>
      </w:tr>
      <w:tr>
        <w:tc>
          <w:tcPr>
            <w:tcW w:type="dxa" w:w="5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Seismic Load Cases</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 (EQ ±X, EQ ±Z)</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Load Combination Cases</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 10 (LC3–LC14)</w:t>
            </w:r>
          </w:p>
        </w:tc>
      </w:tr>
      <w:tr>
        <w:tc>
          <w:tcPr>
            <w:tcW w:type="dxa" w:w="5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Concrete Design Code</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IS 456:2000 (Indian)</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Concrete Grade</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M25 (FC 25000 kN/m²)</w:t>
            </w:r>
          </w:p>
        </w:tc>
      </w:tr>
      <w:tr>
        <w:tc>
          <w:tcPr>
            <w:tcW w:type="dxa" w:w="5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Steel Grade</w:t>
            </w:r>
          </w:p>
        </w:tc>
        <w:tc>
          <w:tcPr>
            <w:tcW w:type="dxa" w:w="4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Fe500 (FYMAIN 500000 kN/m²)</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Analysis Type</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Linear Static + IS 1893 Seismic</w:t>
            </w:r>
          </w:p>
        </w:tc>
      </w:tr>
    </w:tbl>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A84F" w:sz="4" w:space="1"/>
      </w:pBdr>
      <w:jc w:val="center"/>
    </w:pPr>
    <w:r>
      <w:rPr>
        <w:rFonts w:ascii="Arial" w:cs="Arial" w:eastAsia="Arial" w:hAnsi="Arial"/>
        <w:color w:val="888888"/>
        <w:sz w:val="16"/>
        <w:szCs w:val="16"/>
      </w:rPr>
      <w:t xml:space="preserve">Confidential — College Submission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A84F" w:sz="4" w:space="1"/>
      </w:pBdr>
      <w:jc w:val="right"/>
    </w:pPr>
    <w:r>
      <w:rPr>
        <w:rFonts w:ascii="Arial" w:cs="Arial" w:eastAsia="Arial" w:hAnsi="Arial"/>
        <w:color w:val="888888"/>
        <w:sz w:val="16"/>
        <w:szCs w:val="16"/>
      </w:rPr>
      <w:t xml:space="preserve">Dream House — G+1 Luxury Residence | Structural Engineering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97D"/>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97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E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2026-06-06T16:54:18.353Z</dcterms:created>
  <dcterms:modified xsi:type="dcterms:W3CDTF">2026-06-06T16:54:18.365Z</dcterms:modified>
</cp:coreProperties>
</file>

<file path=docProps/custom.xml><?xml version="1.0" encoding="utf-8"?>
<Properties xmlns="http://schemas.openxmlformats.org/officeDocument/2006/custom-properties" xmlns:vt="http://schemas.openxmlformats.org/officeDocument/2006/docPropsVTypes"/>
</file>