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2876951" cy="876422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                        </w:t>
      </w:r>
      <w:r w:rsidDel="00000000" w:rsidR="00000000" w:rsidRPr="00000000">
        <w:rPr/>
        <w:drawing>
          <wp:inline distB="0" distT="0" distL="0" distR="0">
            <wp:extent cx="1081733" cy="727464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1733" cy="727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Placement Empowerment Program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Cloud Computing and DevOps Centre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color w:val="000000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rtl w:val="0"/>
        </w:rPr>
        <w:t xml:space="preserve">     Set Up a Private Network in the Cloud: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color w:val="000000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4"/>
          <w:szCs w:val="44"/>
          <w:rtl w:val="0"/>
        </w:rPr>
        <w:t xml:space="preserve">Create a Virtual Private Cloud (VPC) with subnets for your instances. Configure routing for internal communication between subnets.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Name: Goutham K                  Department: EEE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                   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5731510" cy="81851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Introduction and Overview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 AWS, a Virtual Private Cloud (VPC) allows you to launch resources in a virtual network that you define. Setting up a private network within AWS is an essential step to ensure the security and proper segmentation of your cloud infrastructure. This task involves creating a VPC, subnets for your instances, and configuring routing for internal communication between subnets.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Objectives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Set up a Virtual Private Cloud (VPC) in AWS.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Create public and private subnets within the VPC.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Configure routing to enable communication between internal subnets.</w:t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Importance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Network Segmentation: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Dividing your network into public and private subnets ensures better security by isolating resources.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Traffic Routing: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Configuring routing tables allows traffic to flow between subnets, facilitating communication within your network.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Enhanced Security: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By isolating resources in private subnets, you reduce the surface area for potential attacks while maintaining necessary internal communications.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Best Practice: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This architecture aligns with best practices for cloud network design, ensuring scalable and secure deployment of resources.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80" w:before="28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3840"/>
        </w:tabs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STEP 1: Create a Virtual Private Cloud (VPC)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40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Log in to the AWS Management Console.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40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Navigate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VPC Dashboard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and 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Create VPC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40"/>
        </w:tabs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Configure the following: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tabs>
          <w:tab w:val="left" w:leader="none" w:pos="3840"/>
        </w:tabs>
        <w:ind w:left="10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CIDR Block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Choose an appropriate CIDR block for your VPC, such as 10.0.0.0/16 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tabs>
          <w:tab w:val="left" w:leader="none" w:pos="3840"/>
        </w:tabs>
        <w:ind w:left="10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Specify the Subnet CIDR Blocks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Follow a structured patter to easily add more subnets when needed.</w:t>
      </w:r>
    </w:p>
    <w:p w:rsidR="00000000" w:rsidDel="00000000" w:rsidP="00000000" w:rsidRDefault="00000000" w:rsidRPr="00000000" w14:paraId="00000028">
      <w:pPr>
        <w:tabs>
          <w:tab w:val="left" w:leader="none" w:pos="3840"/>
        </w:tabs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29337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tabs>
          <w:tab w:val="left" w:leader="none" w:pos="3840"/>
        </w:tabs>
        <w:ind w:left="10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DNS Resolution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Enable if required to ensure instances can resolve domain names.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tabs>
          <w:tab w:val="left" w:leader="none" w:pos="3840"/>
        </w:tabs>
        <w:ind w:left="10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DNS Hostnames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Enable if required to allow instances to have hostnames.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40"/>
        </w:tabs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to create your VPC.</w:t>
      </w:r>
    </w:p>
    <w:p w:rsidR="00000000" w:rsidDel="00000000" w:rsidP="00000000" w:rsidRDefault="00000000" w:rsidRPr="00000000" w14:paraId="0000002C">
      <w:pPr>
        <w:tabs>
          <w:tab w:val="left" w:leader="none" w:pos="3840"/>
        </w:tabs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30988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STEP 2: Create Subnets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40"/>
        </w:tabs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Navigate to the Subnets section under the VPC dashboard and click Create Subnet.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3840"/>
        </w:tabs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2908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40"/>
        </w:tabs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Create the following private subnets within your VPC: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tabs>
          <w:tab w:val="left" w:leader="none" w:pos="3840"/>
        </w:tabs>
        <w:ind w:left="10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Private Subnet 1: CIDR block 10.0.96.0/20 in us-east-1c.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tabs>
          <w:tab w:val="left" w:leader="none" w:pos="3840"/>
        </w:tabs>
        <w:ind w:left="10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Private Subnet 2: CIDR block 10.0.112.0/20 in us-east-1c.</w:t>
      </w:r>
    </w:p>
    <w:p w:rsidR="00000000" w:rsidDel="00000000" w:rsidP="00000000" w:rsidRDefault="00000000" w:rsidRPr="00000000" w14:paraId="00000032">
      <w:pPr>
        <w:tabs>
          <w:tab w:val="left" w:leader="none" w:pos="3840"/>
        </w:tabs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3840"/>
        </w:tabs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29210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3840"/>
        </w:tabs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These two private subnets are specifically created for internal communication between instances in these subnets.</w:t>
      </w:r>
    </w:p>
    <w:p w:rsidR="00000000" w:rsidDel="00000000" w:rsidP="00000000" w:rsidRDefault="00000000" w:rsidRPr="00000000" w14:paraId="00000035">
      <w:pPr>
        <w:tabs>
          <w:tab w:val="left" w:leader="none" w:pos="3840"/>
        </w:tabs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STEP 3: Create Route Table for Internal Routing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tabs>
          <w:tab w:val="left" w:leader="none" w:pos="3840"/>
        </w:tabs>
        <w:ind w:left="720" w:hanging="360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Go to the Route Tables section of the VPC dashboard and click Create Route Table.</w:t>
      </w:r>
    </w:p>
    <w:p w:rsidR="00000000" w:rsidDel="00000000" w:rsidP="00000000" w:rsidRDefault="00000000" w:rsidRPr="00000000" w14:paraId="00000037">
      <w:pPr>
        <w:tabs>
          <w:tab w:val="left" w:leader="none" w:pos="3840"/>
        </w:tabs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3225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tabs>
          <w:tab w:val="left" w:leader="none" w:pos="3840"/>
        </w:tabs>
        <w:ind w:left="720" w:hanging="360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Name the route table, for example, "Internal-Route-Table" to distinguish it from any public routing tables you might create.</w:t>
      </w:r>
    </w:p>
    <w:p w:rsidR="00000000" w:rsidDel="00000000" w:rsidP="00000000" w:rsidRDefault="00000000" w:rsidRPr="00000000" w14:paraId="00000039">
      <w:pPr>
        <w:tabs>
          <w:tab w:val="left" w:leader="none" w:pos="3840"/>
        </w:tabs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32258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tabs>
          <w:tab w:val="left" w:leader="none" w:pos="3840"/>
        </w:tabs>
        <w:ind w:left="720" w:hanging="360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Under the Routes tab, ensure that the route table has only internal routes, meaning no routes to the internet (this is critical for keeping the subnets private).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tabs>
          <w:tab w:val="left" w:leader="none" w:pos="3840"/>
        </w:tabs>
        <w:ind w:left="720" w:hanging="360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Click Create to create the route table.</w:t>
      </w:r>
    </w:p>
    <w:p w:rsidR="00000000" w:rsidDel="00000000" w:rsidP="00000000" w:rsidRDefault="00000000" w:rsidRPr="00000000" w14:paraId="0000003C">
      <w:pPr>
        <w:tabs>
          <w:tab w:val="left" w:leader="none" w:pos="3840"/>
        </w:tabs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32258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3840"/>
        </w:tabs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3840"/>
        </w:tabs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3840"/>
        </w:tabs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3840"/>
        </w:tabs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STEP 4: Associate Subnets with the Route Table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tabs>
          <w:tab w:val="left" w:leader="none" w:pos="3840"/>
        </w:tabs>
        <w:ind w:left="720" w:hanging="360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Navigate to the Subnet Associations tab of the newly created route table.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tabs>
          <w:tab w:val="left" w:leader="none" w:pos="3840"/>
        </w:tabs>
        <w:ind w:left="720" w:hanging="360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Click Edit Subnet Associations and select the two private subnets created in Step 2 (10.0.96.0/20 and 10.0.112.0/20).</w:t>
      </w:r>
    </w:p>
    <w:p w:rsidR="00000000" w:rsidDel="00000000" w:rsidP="00000000" w:rsidRDefault="00000000" w:rsidRPr="00000000" w14:paraId="00000043">
      <w:pPr>
        <w:tabs>
          <w:tab w:val="left" w:leader="none" w:pos="3840"/>
        </w:tabs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29337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tabs>
          <w:tab w:val="left" w:leader="none" w:pos="3840"/>
        </w:tabs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Click Save to apply the route table to the private subnets. This ensures that traffic between these subnets is routed internally within the VPC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45">
      <w:pPr>
        <w:tabs>
          <w:tab w:val="left" w:leader="none" w:pos="3840"/>
        </w:tabs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1.png"/><Relationship Id="rId14" Type="http://schemas.openxmlformats.org/officeDocument/2006/relationships/image" Target="media/image4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