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8A497" w14:textId="77777777" w:rsidR="000D17DF" w:rsidRPr="000D17DF" w:rsidRDefault="000D17DF" w:rsidP="000D17DF">
      <w:pPr>
        <w:rPr>
          <w:b/>
          <w:bCs/>
          <w:sz w:val="32"/>
          <w:szCs w:val="32"/>
        </w:rPr>
      </w:pPr>
    </w:p>
    <w:p w14:paraId="601F2000" w14:textId="7293F566" w:rsidR="000D17DF" w:rsidRPr="000D17DF" w:rsidRDefault="000D17DF" w:rsidP="00922C82">
      <w:pPr>
        <w:pStyle w:val="Title"/>
      </w:pPr>
      <w:r w:rsidRPr="000D17DF">
        <w:t>Banking System Testing</w:t>
      </w:r>
    </w:p>
    <w:p w14:paraId="251B9677" w14:textId="77777777" w:rsidR="000D17DF" w:rsidRPr="000D17DF" w:rsidRDefault="000D17DF" w:rsidP="00922C82">
      <w:pPr>
        <w:pStyle w:val="Heading1"/>
      </w:pPr>
      <w:r w:rsidRPr="000D17DF">
        <w:t>Introduction</w:t>
      </w:r>
    </w:p>
    <w:p w14:paraId="68D5F3EA" w14:textId="442CB277" w:rsidR="000D17DF" w:rsidRPr="000D60A5" w:rsidRDefault="00922C82" w:rsidP="000D17DF">
      <w:r w:rsidRPr="00922C82">
        <w:t xml:space="preserve">This document details the comprehensive testing activities conducted for the Banking System. It comprises two main classes: </w:t>
      </w:r>
      <w:r w:rsidR="00733F4C" w:rsidRPr="00922C82">
        <w:t>Bank Account</w:t>
      </w:r>
      <w:r w:rsidRPr="00922C82">
        <w:t xml:space="preserve">, which handles standard accounts, and </w:t>
      </w:r>
      <w:r w:rsidR="00733F4C" w:rsidRPr="00922C82">
        <w:t>Loan Account</w:t>
      </w:r>
      <w:r w:rsidRPr="00922C82">
        <w:t xml:space="preserve">, for accounts with loans. The tests utilized Python's </w:t>
      </w:r>
      <w:r w:rsidR="00733F4C" w:rsidRPr="00922C82">
        <w:t>unit test</w:t>
      </w:r>
      <w:r w:rsidRPr="00922C82">
        <w:t xml:space="preserve"> framework, focusing on unit testing to verify the system's reliability and integrity.</w:t>
      </w:r>
    </w:p>
    <w:p w14:paraId="4285EC5F" w14:textId="77777777" w:rsidR="00E162B4" w:rsidRDefault="00E162B4" w:rsidP="00B33251">
      <w:pPr>
        <w:pStyle w:val="Heading2"/>
      </w:pPr>
      <w:r>
        <w:t>Test Environment</w:t>
      </w:r>
    </w:p>
    <w:p w14:paraId="02B441B1" w14:textId="77777777" w:rsidR="00B33251" w:rsidRDefault="00B33251" w:rsidP="00B33251">
      <w:pPr>
        <w:ind w:left="720"/>
      </w:pPr>
      <w:r>
        <w:t>• Operating System: Windows</w:t>
      </w:r>
    </w:p>
    <w:p w14:paraId="5848D02F" w14:textId="77777777" w:rsidR="00B33251" w:rsidRDefault="00B33251" w:rsidP="00B33251">
      <w:pPr>
        <w:ind w:left="720"/>
      </w:pPr>
      <w:r>
        <w:t>• Programming Language: Python</w:t>
      </w:r>
    </w:p>
    <w:p w14:paraId="297B1C33" w14:textId="25EECB58" w:rsidR="00B33251" w:rsidRDefault="00B33251" w:rsidP="00B33251">
      <w:pPr>
        <w:ind w:left="720"/>
      </w:pPr>
      <w:r>
        <w:t>• Testing Frameworks: unittest.py, coverage.py, universalmutator.py, Unit Testing</w:t>
      </w:r>
    </w:p>
    <w:p w14:paraId="35CA039D" w14:textId="0F864EE0" w:rsidR="000D17DF" w:rsidRDefault="000D17DF" w:rsidP="00B33251">
      <w:pPr>
        <w:pStyle w:val="Heading2"/>
      </w:pPr>
      <w:r w:rsidRPr="000D17DF">
        <w:t>Unit Testing</w:t>
      </w:r>
    </w:p>
    <w:p w14:paraId="53D1FEC1" w14:textId="77777777" w:rsidR="00B33251" w:rsidRPr="00B33251" w:rsidRDefault="00B33251" w:rsidP="00B33251">
      <w:pPr>
        <w:pStyle w:val="ListParagraph"/>
        <w:numPr>
          <w:ilvl w:val="0"/>
          <w:numId w:val="13"/>
        </w:numPr>
      </w:pPr>
      <w:proofErr w:type="spellStart"/>
      <w:r w:rsidRPr="00B33251">
        <w:t>test_deposit</w:t>
      </w:r>
      <w:proofErr w:type="spellEnd"/>
      <w:r w:rsidRPr="00B33251">
        <w:t>:</w:t>
      </w:r>
    </w:p>
    <w:p w14:paraId="3A270822" w14:textId="77777777" w:rsidR="00B33251" w:rsidRPr="00B33251" w:rsidRDefault="00B33251" w:rsidP="00B33251">
      <w:pPr>
        <w:pStyle w:val="ListParagraph"/>
        <w:numPr>
          <w:ilvl w:val="0"/>
          <w:numId w:val="13"/>
        </w:numPr>
      </w:pPr>
      <w:proofErr w:type="spellStart"/>
      <w:r w:rsidRPr="00B33251">
        <w:t>test_withdraw</w:t>
      </w:r>
      <w:proofErr w:type="spellEnd"/>
      <w:r w:rsidRPr="00B33251">
        <w:t>:</w:t>
      </w:r>
    </w:p>
    <w:p w14:paraId="066FC7E9" w14:textId="77777777" w:rsidR="00B33251" w:rsidRPr="00B33251" w:rsidRDefault="00B33251" w:rsidP="00B33251">
      <w:pPr>
        <w:pStyle w:val="ListParagraph"/>
        <w:numPr>
          <w:ilvl w:val="0"/>
          <w:numId w:val="13"/>
        </w:numPr>
      </w:pPr>
      <w:proofErr w:type="spellStart"/>
      <w:r w:rsidRPr="00B33251">
        <w:t>test_transfer</w:t>
      </w:r>
      <w:proofErr w:type="spellEnd"/>
      <w:r w:rsidRPr="00B33251">
        <w:t>:</w:t>
      </w:r>
    </w:p>
    <w:p w14:paraId="0954FB08" w14:textId="77777777" w:rsidR="00B33251" w:rsidRPr="00B33251" w:rsidRDefault="00B33251" w:rsidP="00B33251">
      <w:pPr>
        <w:pStyle w:val="ListParagraph"/>
        <w:numPr>
          <w:ilvl w:val="0"/>
          <w:numId w:val="13"/>
        </w:numPr>
      </w:pPr>
      <w:proofErr w:type="spellStart"/>
      <w:r w:rsidRPr="00B33251">
        <w:t>test_check_balance</w:t>
      </w:r>
      <w:proofErr w:type="spellEnd"/>
      <w:r w:rsidRPr="00B33251">
        <w:t>:</w:t>
      </w:r>
    </w:p>
    <w:p w14:paraId="1C2F1D07" w14:textId="77777777" w:rsidR="00B33251" w:rsidRPr="00B33251" w:rsidRDefault="00B33251" w:rsidP="00B33251">
      <w:pPr>
        <w:pStyle w:val="ListParagraph"/>
        <w:numPr>
          <w:ilvl w:val="0"/>
          <w:numId w:val="13"/>
        </w:numPr>
      </w:pPr>
      <w:proofErr w:type="spellStart"/>
      <w:r w:rsidRPr="00B33251">
        <w:t>test_calculate_interest</w:t>
      </w:r>
      <w:proofErr w:type="spellEnd"/>
      <w:r w:rsidRPr="00B33251">
        <w:t>:</w:t>
      </w:r>
    </w:p>
    <w:p w14:paraId="56795515" w14:textId="77777777" w:rsidR="00B33251" w:rsidRPr="00B33251" w:rsidRDefault="00B33251" w:rsidP="00B33251">
      <w:pPr>
        <w:pStyle w:val="ListParagraph"/>
        <w:numPr>
          <w:ilvl w:val="0"/>
          <w:numId w:val="13"/>
        </w:numPr>
      </w:pPr>
      <w:proofErr w:type="spellStart"/>
      <w:r w:rsidRPr="00B33251">
        <w:t>test_apply_for_loan</w:t>
      </w:r>
      <w:proofErr w:type="spellEnd"/>
      <w:r w:rsidRPr="00B33251">
        <w:t>:</w:t>
      </w:r>
    </w:p>
    <w:p w14:paraId="07C1E1AC" w14:textId="77777777" w:rsidR="00B33251" w:rsidRPr="00B33251" w:rsidRDefault="00B33251" w:rsidP="00B33251">
      <w:pPr>
        <w:pStyle w:val="ListParagraph"/>
        <w:numPr>
          <w:ilvl w:val="0"/>
          <w:numId w:val="13"/>
        </w:numPr>
      </w:pPr>
      <w:proofErr w:type="spellStart"/>
      <w:r w:rsidRPr="00B33251">
        <w:t>test_repay_loan</w:t>
      </w:r>
      <w:proofErr w:type="spellEnd"/>
      <w:r w:rsidRPr="00B33251">
        <w:t>:</w:t>
      </w:r>
    </w:p>
    <w:p w14:paraId="33FB2B33" w14:textId="77777777" w:rsidR="00B33251" w:rsidRPr="00B33251" w:rsidRDefault="00B33251" w:rsidP="00B33251">
      <w:pPr>
        <w:pStyle w:val="ListParagraph"/>
        <w:numPr>
          <w:ilvl w:val="0"/>
          <w:numId w:val="13"/>
        </w:numPr>
      </w:pPr>
      <w:proofErr w:type="spellStart"/>
      <w:r w:rsidRPr="00B33251">
        <w:t>test_check_remaining_loan</w:t>
      </w:r>
      <w:proofErr w:type="spellEnd"/>
      <w:r w:rsidRPr="00B33251">
        <w:t>:</w:t>
      </w:r>
    </w:p>
    <w:p w14:paraId="2E8CACE9" w14:textId="77777777" w:rsidR="00B33251" w:rsidRPr="005D0E3E" w:rsidRDefault="00B33251" w:rsidP="000D17DF">
      <w:pPr>
        <w:rPr>
          <w:b/>
          <w:bCs/>
          <w:sz w:val="32"/>
          <w:szCs w:val="32"/>
        </w:rPr>
      </w:pPr>
    </w:p>
    <w:p w14:paraId="4AAF3C16" w14:textId="08C88963" w:rsidR="00816C56" w:rsidRPr="00BC136A" w:rsidRDefault="009A41F4" w:rsidP="005D0E3E">
      <w:r>
        <w:rPr>
          <w:noProof/>
        </w:rPr>
        <w:drawing>
          <wp:inline distT="0" distB="0" distL="0" distR="0" wp14:anchorId="104B4C6C" wp14:editId="4C3DA9CA">
            <wp:extent cx="6057900" cy="1397000"/>
            <wp:effectExtent l="0" t="0" r="0" b="0"/>
            <wp:docPr id="48545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55102" name="Picture 485455102"/>
                    <pic:cNvPicPr/>
                  </pic:nvPicPr>
                  <pic:blipFill>
                    <a:blip r:embed="rId5">
                      <a:extLst>
                        <a:ext uri="{28A0092B-C50C-407E-A947-70E740481C1C}">
                          <a14:useLocalDpi xmlns:a14="http://schemas.microsoft.com/office/drawing/2010/main" val="0"/>
                        </a:ext>
                      </a:extLst>
                    </a:blip>
                    <a:stretch>
                      <a:fillRect/>
                    </a:stretch>
                  </pic:blipFill>
                  <pic:spPr>
                    <a:xfrm>
                      <a:off x="0" y="0"/>
                      <a:ext cx="6058218" cy="1397073"/>
                    </a:xfrm>
                    <a:prstGeom prst="rect">
                      <a:avLst/>
                    </a:prstGeom>
                  </pic:spPr>
                </pic:pic>
              </a:graphicData>
            </a:graphic>
          </wp:inline>
        </w:drawing>
      </w:r>
    </w:p>
    <w:p w14:paraId="3DFFECC5" w14:textId="77777777" w:rsidR="00650148" w:rsidRDefault="00650148" w:rsidP="00B33251">
      <w:pPr>
        <w:pStyle w:val="Heading2"/>
      </w:pPr>
      <w:r>
        <w:t>Coverage Analysis</w:t>
      </w:r>
    </w:p>
    <w:p w14:paraId="6E90D8BB" w14:textId="77777777" w:rsidR="00B33251" w:rsidRDefault="00B33251" w:rsidP="00200968"/>
    <w:p w14:paraId="2FC23505" w14:textId="60671B58" w:rsidR="00811921" w:rsidRPr="00200968" w:rsidRDefault="001B6EE6" w:rsidP="00200968">
      <w:r>
        <w:rPr>
          <w:noProof/>
        </w:rPr>
        <w:lastRenderedPageBreak/>
        <w:drawing>
          <wp:inline distT="0" distB="0" distL="0" distR="0" wp14:anchorId="3B5629A4" wp14:editId="6CA84AF5">
            <wp:extent cx="5791200" cy="1511300"/>
            <wp:effectExtent l="0" t="0" r="0" b="0"/>
            <wp:docPr id="1927017020" name="Picture 2"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17020" name="Picture 2" descr="A close up of a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91508" cy="1511380"/>
                    </a:xfrm>
                    <a:prstGeom prst="rect">
                      <a:avLst/>
                    </a:prstGeom>
                  </pic:spPr>
                </pic:pic>
              </a:graphicData>
            </a:graphic>
          </wp:inline>
        </w:drawing>
      </w:r>
    </w:p>
    <w:p w14:paraId="09FA3E47" w14:textId="77777777" w:rsidR="00B33251" w:rsidRPr="00B33251" w:rsidRDefault="00B33251" w:rsidP="00B33251">
      <w:r w:rsidRPr="00B33251">
        <w:t>Coverage analysis was conducted using coverage.py, yielding the following results:</w:t>
      </w:r>
    </w:p>
    <w:p w14:paraId="4782DDB6" w14:textId="77777777" w:rsidR="00B33251" w:rsidRDefault="00B33251" w:rsidP="00B33251">
      <w:r w:rsidRPr="00B33251">
        <w:t xml:space="preserve">• Total Statements: 115 • Missed Statements: 5 • Overall Coverage: 96% </w:t>
      </w:r>
    </w:p>
    <w:p w14:paraId="441A29A4" w14:textId="02806357" w:rsidR="00200968" w:rsidRPr="00200968" w:rsidRDefault="00B33251" w:rsidP="00200968">
      <w:r w:rsidRPr="00B33251">
        <w:t>The coverage analysis revealed that five statements in main.py and two in main_test.py were not covered during testing. These uncovered lines, specifically at lines 17, 25, 71, 80 in main.py and line 22 in main_test.py, point to areas where additional testing may be required to ensure all code paths are evaluated.</w:t>
      </w:r>
    </w:p>
    <w:p w14:paraId="3ABC44EE" w14:textId="77777777" w:rsidR="00200968" w:rsidRPr="00200968" w:rsidRDefault="00200968" w:rsidP="00B33251">
      <w:pPr>
        <w:pStyle w:val="Heading2"/>
      </w:pPr>
      <w:r w:rsidRPr="00200968">
        <w:t>Mutation Testing</w:t>
      </w:r>
    </w:p>
    <w:p w14:paraId="34C98361" w14:textId="77777777" w:rsidR="00B33251" w:rsidRDefault="00B33251" w:rsidP="00200968">
      <w:r w:rsidRPr="00B33251">
        <w:t>Mutation testing was performed using an unnamed tool, as specified by the user, resulting in a mutation score of 100% for main.py.</w:t>
      </w:r>
    </w:p>
    <w:p w14:paraId="7DB2C44F" w14:textId="45FDCDB5" w:rsidR="00DD5626" w:rsidRDefault="00DD5626" w:rsidP="00200968">
      <w:pPr>
        <w:rPr>
          <w:b/>
          <w:bCs/>
          <w:u w:val="single"/>
        </w:rPr>
      </w:pPr>
      <w:r w:rsidRPr="00FD7110">
        <w:rPr>
          <w:b/>
          <w:bCs/>
          <w:u w:val="single"/>
        </w:rPr>
        <w:t>Mutant Test for Main.py</w:t>
      </w:r>
      <w:r w:rsidR="00FD7110">
        <w:rPr>
          <w:b/>
          <w:bCs/>
          <w:u w:val="single"/>
        </w:rPr>
        <w:t>:</w:t>
      </w:r>
    </w:p>
    <w:p w14:paraId="21DC9F3F" w14:textId="46C5C9BD" w:rsidR="00956D4E" w:rsidRPr="00FD7110" w:rsidRDefault="00956D4E" w:rsidP="00200968">
      <w:pPr>
        <w:rPr>
          <w:b/>
          <w:bCs/>
          <w:u w:val="single"/>
        </w:rPr>
      </w:pPr>
      <w:r>
        <w:rPr>
          <w:b/>
          <w:bCs/>
          <w:noProof/>
          <w:u w:val="single"/>
        </w:rPr>
        <w:drawing>
          <wp:inline distT="0" distB="0" distL="0" distR="0" wp14:anchorId="2CD92630" wp14:editId="068D77FD">
            <wp:extent cx="6286500" cy="1714500"/>
            <wp:effectExtent l="0" t="0" r="0" b="0"/>
            <wp:docPr id="1409774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74889" name="Picture 1409774889"/>
                    <pic:cNvPicPr/>
                  </pic:nvPicPr>
                  <pic:blipFill>
                    <a:blip r:embed="rId7">
                      <a:extLst>
                        <a:ext uri="{28A0092B-C50C-407E-A947-70E740481C1C}">
                          <a14:useLocalDpi xmlns:a14="http://schemas.microsoft.com/office/drawing/2010/main" val="0"/>
                        </a:ext>
                      </a:extLst>
                    </a:blip>
                    <a:stretch>
                      <a:fillRect/>
                    </a:stretch>
                  </pic:blipFill>
                  <pic:spPr>
                    <a:xfrm>
                      <a:off x="0" y="0"/>
                      <a:ext cx="6286837" cy="1714592"/>
                    </a:xfrm>
                    <a:prstGeom prst="rect">
                      <a:avLst/>
                    </a:prstGeom>
                  </pic:spPr>
                </pic:pic>
              </a:graphicData>
            </a:graphic>
          </wp:inline>
        </w:drawing>
      </w:r>
    </w:p>
    <w:p w14:paraId="21EA08BA" w14:textId="2DCA8FFA" w:rsidR="007E45CA" w:rsidRPr="00AE08EF" w:rsidRDefault="007E45CA" w:rsidP="00200968">
      <w:pPr>
        <w:rPr>
          <w:b/>
          <w:bCs/>
          <w:u w:val="single"/>
        </w:rPr>
      </w:pPr>
    </w:p>
    <w:p w14:paraId="2EC2EF53" w14:textId="35DE0224" w:rsidR="00070B4C" w:rsidRDefault="00434BD7" w:rsidP="00200968">
      <w:r>
        <w:t xml:space="preserve">The mutation score is </w:t>
      </w:r>
      <w:r w:rsidR="00BE64FA">
        <w:t>100</w:t>
      </w:r>
      <w:r>
        <w:t xml:space="preserve">% </w:t>
      </w:r>
      <w:r w:rsidR="0079528A">
        <w:t>for</w:t>
      </w:r>
      <w:r>
        <w:t xml:space="preserve"> the main.py</w:t>
      </w:r>
      <w:r w:rsidR="00795C2F">
        <w:t>.</w:t>
      </w:r>
    </w:p>
    <w:p w14:paraId="58FA2120" w14:textId="69DEE8C2" w:rsidR="008535FC" w:rsidRPr="0049499B" w:rsidRDefault="00B67A1B" w:rsidP="00B33251">
      <w:pPr>
        <w:pStyle w:val="Heading2"/>
      </w:pPr>
      <w:r w:rsidRPr="0049499B">
        <w:t>tstl Report</w:t>
      </w:r>
    </w:p>
    <w:p w14:paraId="2898F9E6" w14:textId="61FB3F28" w:rsidR="006524B0" w:rsidRPr="00880F25" w:rsidRDefault="00A27199" w:rsidP="00B67A1B">
      <w:pPr>
        <w:rPr>
          <w:b/>
          <w:bCs/>
          <w:sz w:val="32"/>
          <w:szCs w:val="32"/>
        </w:rPr>
      </w:pPr>
      <w:r>
        <w:rPr>
          <w:b/>
          <w:bCs/>
          <w:noProof/>
          <w:sz w:val="32"/>
          <w:szCs w:val="32"/>
        </w:rPr>
        <w:drawing>
          <wp:inline distT="0" distB="0" distL="0" distR="0" wp14:anchorId="7EB2C209" wp14:editId="0C594CC6">
            <wp:extent cx="6362700" cy="971550"/>
            <wp:effectExtent l="0" t="0" r="0" b="0"/>
            <wp:docPr id="345100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00660" name="Picture 345100660"/>
                    <pic:cNvPicPr/>
                  </pic:nvPicPr>
                  <pic:blipFill>
                    <a:blip r:embed="rId8">
                      <a:extLst>
                        <a:ext uri="{28A0092B-C50C-407E-A947-70E740481C1C}">
                          <a14:useLocalDpi xmlns:a14="http://schemas.microsoft.com/office/drawing/2010/main" val="0"/>
                        </a:ext>
                      </a:extLst>
                    </a:blip>
                    <a:stretch>
                      <a:fillRect/>
                    </a:stretch>
                  </pic:blipFill>
                  <pic:spPr>
                    <a:xfrm>
                      <a:off x="0" y="0"/>
                      <a:ext cx="6362700" cy="971550"/>
                    </a:xfrm>
                    <a:prstGeom prst="rect">
                      <a:avLst/>
                    </a:prstGeom>
                  </pic:spPr>
                </pic:pic>
              </a:graphicData>
            </a:graphic>
          </wp:inline>
        </w:drawing>
      </w:r>
    </w:p>
    <w:p w14:paraId="2ABDCA21" w14:textId="77777777" w:rsidR="00B67A1B" w:rsidRPr="00AE4BF1" w:rsidRDefault="00B67A1B" w:rsidP="00B33251">
      <w:pPr>
        <w:pStyle w:val="Heading2"/>
      </w:pPr>
      <w:r w:rsidRPr="00AE4BF1">
        <w:lastRenderedPageBreak/>
        <w:t>Harness Generation</w:t>
      </w:r>
    </w:p>
    <w:p w14:paraId="4E0026DC" w14:textId="77777777" w:rsidR="00B67A1B" w:rsidRDefault="00B67A1B" w:rsidP="00AE4BF1">
      <w:pPr>
        <w:pStyle w:val="ListParagraph"/>
        <w:numPr>
          <w:ilvl w:val="0"/>
          <w:numId w:val="9"/>
        </w:numPr>
      </w:pPr>
      <w:r>
        <w:t>Config: Configurations used for harness generation.</w:t>
      </w:r>
    </w:p>
    <w:p w14:paraId="76DF9BB6" w14:textId="77777777" w:rsidR="00B67A1B" w:rsidRDefault="00B67A1B" w:rsidP="00AE4BF1">
      <w:pPr>
        <w:pStyle w:val="ListParagraph"/>
        <w:numPr>
          <w:ilvl w:val="0"/>
          <w:numId w:val="9"/>
        </w:numPr>
      </w:pPr>
      <w:r>
        <w:t>Output: Generated sut.py for the harness.</w:t>
      </w:r>
    </w:p>
    <w:p w14:paraId="318B4998" w14:textId="63E34910" w:rsidR="00B67A1B" w:rsidRDefault="00B67A1B" w:rsidP="00200968">
      <w:pPr>
        <w:pStyle w:val="ListParagraph"/>
        <w:numPr>
          <w:ilvl w:val="0"/>
          <w:numId w:val="9"/>
        </w:numPr>
      </w:pPr>
      <w:r>
        <w:t>Mutation Score: 100% for main.py.</w:t>
      </w:r>
    </w:p>
    <w:p w14:paraId="128A149F" w14:textId="1F12DBE9" w:rsidR="00200968" w:rsidRPr="00200968" w:rsidRDefault="00434BD7" w:rsidP="00B33251">
      <w:pPr>
        <w:pStyle w:val="Heading2"/>
      </w:pPr>
      <w:r>
        <w:br/>
      </w:r>
      <w:r w:rsidR="00200968" w:rsidRPr="001C3883">
        <w:t>Discussion</w:t>
      </w:r>
      <w:r w:rsidR="006806A1" w:rsidRPr="001C3883">
        <w:t>:</w:t>
      </w:r>
    </w:p>
    <w:p w14:paraId="6E181575" w14:textId="77777777" w:rsidR="00B33251" w:rsidRDefault="00B33251" w:rsidP="00245FA9">
      <w:r w:rsidRPr="00B33251">
        <w:t>The testing regimen applied to the Banking System was rigorous, achieving an impressive 96% code coverage. The perfect mutation score of 100% in main.py further highlights the effectiveness of the test suite in identifying faults. This underlines the importance of a well-rounded testing strategy that combines thorough coverage with sensitive fault detection to maintain the Banking System's reliability.</w:t>
      </w:r>
    </w:p>
    <w:p w14:paraId="740AEF4D" w14:textId="3B3FC169" w:rsidR="003C2213" w:rsidRDefault="00245FA9" w:rsidP="00B33251">
      <w:pPr>
        <w:pStyle w:val="Heading2"/>
      </w:pPr>
      <w:r w:rsidRPr="00245FA9">
        <w:t>Recommendations:</w:t>
      </w:r>
    </w:p>
    <w:p w14:paraId="61E07A92" w14:textId="77777777" w:rsidR="00B33251" w:rsidRPr="00B33251" w:rsidRDefault="00B33251" w:rsidP="00B33251">
      <w:r w:rsidRPr="00B33251">
        <w:t>From the test outcomes, we recommend the following steps to further enhance the system's reliability and maintainability:</w:t>
      </w:r>
    </w:p>
    <w:p w14:paraId="7BCB0D06" w14:textId="77777777" w:rsidR="00B33251" w:rsidRPr="00B33251" w:rsidRDefault="00B33251" w:rsidP="00B33251">
      <w:pPr>
        <w:numPr>
          <w:ilvl w:val="0"/>
          <w:numId w:val="14"/>
        </w:numPr>
      </w:pPr>
      <w:r w:rsidRPr="00B33251">
        <w:t>Enhance Test Cases: Augment the unit tests to cover missed lines thoroughly, improving fault detection across all components.</w:t>
      </w:r>
    </w:p>
    <w:p w14:paraId="37BFA527" w14:textId="77777777" w:rsidR="00B33251" w:rsidRPr="00B33251" w:rsidRDefault="00B33251" w:rsidP="00B33251">
      <w:pPr>
        <w:numPr>
          <w:ilvl w:val="0"/>
          <w:numId w:val="14"/>
        </w:numPr>
      </w:pPr>
      <w:r w:rsidRPr="00B33251">
        <w:t>Evaluate Mutation Survivors: Examine each mutation that survived the tests to pinpoint why they were not detected. Refine or develop new tests to catch these faults more effectively.</w:t>
      </w:r>
    </w:p>
    <w:p w14:paraId="4E2F9A51" w14:textId="77777777" w:rsidR="00B33251" w:rsidRPr="00B33251" w:rsidRDefault="00B33251" w:rsidP="00B33251">
      <w:pPr>
        <w:numPr>
          <w:ilvl w:val="0"/>
          <w:numId w:val="14"/>
        </w:numPr>
      </w:pPr>
      <w:r w:rsidRPr="00B33251">
        <w:t>Adopt Continuous Testing Practices: Embed regular coverage and mutation testing into ongoing testing cycles to facilitate early detection of issues and continual improvement of the test suite.</w:t>
      </w:r>
    </w:p>
    <w:p w14:paraId="133FE467" w14:textId="77777777" w:rsidR="00B33251" w:rsidRPr="00B33251" w:rsidRDefault="00B33251" w:rsidP="00B33251">
      <w:pPr>
        <w:numPr>
          <w:ilvl w:val="0"/>
          <w:numId w:val="14"/>
        </w:numPr>
      </w:pPr>
      <w:r w:rsidRPr="00B33251">
        <w:t>Conduct Code Review and Refactoring: Target areas where mutants survived for detailed code reviews and potential refactoring to improve clarity and ease of fault detection.</w:t>
      </w:r>
    </w:p>
    <w:p w14:paraId="152A0821" w14:textId="77777777" w:rsidR="00B33251" w:rsidRPr="00B33251" w:rsidRDefault="00B33251" w:rsidP="00B33251">
      <w:pPr>
        <w:numPr>
          <w:ilvl w:val="0"/>
          <w:numId w:val="14"/>
        </w:numPr>
      </w:pPr>
      <w:r w:rsidRPr="00B33251">
        <w:t>Optimize Test Suite: Assess the test suite for unnecessary or redundant tests that may affect performance. Streamline these tests to boost the suite's efficiency without compromising on fault detection capabilities.</w:t>
      </w:r>
    </w:p>
    <w:p w14:paraId="7EAAB9B9" w14:textId="77777777" w:rsidR="00B33251" w:rsidRDefault="00B33251" w:rsidP="00B33251">
      <w:pPr>
        <w:pStyle w:val="Heading2"/>
      </w:pPr>
      <w:r w:rsidRPr="00B33251">
        <w:t xml:space="preserve">Conclusion: </w:t>
      </w:r>
    </w:p>
    <w:p w14:paraId="17EBB4B6" w14:textId="230B2C2F" w:rsidR="00B33251" w:rsidRPr="00B33251" w:rsidRDefault="00B33251" w:rsidP="00B33251">
      <w:r w:rsidRPr="00B33251">
        <w:t>The Banking System's extensive testing has exposed both strengths and areas for improvement. While the high coverage rate shows comprehensive code execution, mutation testing has illuminated limitations in detecting certain faults. Implementing the recommended actions will enhance the system's robustness and reliability.</w:t>
      </w:r>
    </w:p>
    <w:sectPr w:rsidR="00B33251" w:rsidRPr="00B33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801"/>
    <w:multiLevelType w:val="hybridMultilevel"/>
    <w:tmpl w:val="19F0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503B"/>
    <w:multiLevelType w:val="multilevel"/>
    <w:tmpl w:val="52C4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E6992"/>
    <w:multiLevelType w:val="hybridMultilevel"/>
    <w:tmpl w:val="B1EE86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2C720A"/>
    <w:multiLevelType w:val="hybridMultilevel"/>
    <w:tmpl w:val="50BCC4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BE290C"/>
    <w:multiLevelType w:val="multilevel"/>
    <w:tmpl w:val="DC1C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71FF7"/>
    <w:multiLevelType w:val="hybridMultilevel"/>
    <w:tmpl w:val="19BE14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F742FC3"/>
    <w:multiLevelType w:val="multilevel"/>
    <w:tmpl w:val="0E3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372153"/>
    <w:multiLevelType w:val="hybridMultilevel"/>
    <w:tmpl w:val="4E9AC1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9231ED5"/>
    <w:multiLevelType w:val="multilevel"/>
    <w:tmpl w:val="F23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EC000E"/>
    <w:multiLevelType w:val="multilevel"/>
    <w:tmpl w:val="863A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103E0"/>
    <w:multiLevelType w:val="multilevel"/>
    <w:tmpl w:val="C4A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B0AFC"/>
    <w:multiLevelType w:val="multilevel"/>
    <w:tmpl w:val="0E9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891194">
    <w:abstractNumId w:val="8"/>
  </w:num>
  <w:num w:numId="2" w16cid:durableId="255333865">
    <w:abstractNumId w:val="11"/>
  </w:num>
  <w:num w:numId="3" w16cid:durableId="2061245074">
    <w:abstractNumId w:val="6"/>
  </w:num>
  <w:num w:numId="4" w16cid:durableId="308050679">
    <w:abstractNumId w:val="1"/>
  </w:num>
  <w:num w:numId="5" w16cid:durableId="1890997331">
    <w:abstractNumId w:val="10"/>
  </w:num>
  <w:num w:numId="6" w16cid:durableId="459878885">
    <w:abstractNumId w:val="5"/>
  </w:num>
  <w:num w:numId="7" w16cid:durableId="523906100">
    <w:abstractNumId w:val="8"/>
  </w:num>
  <w:num w:numId="8" w16cid:durableId="1360397991">
    <w:abstractNumId w:val="7"/>
  </w:num>
  <w:num w:numId="9" w16cid:durableId="540751238">
    <w:abstractNumId w:val="2"/>
  </w:num>
  <w:num w:numId="10" w16cid:durableId="1188834807">
    <w:abstractNumId w:val="8"/>
  </w:num>
  <w:num w:numId="11" w16cid:durableId="1246644293">
    <w:abstractNumId w:val="3"/>
  </w:num>
  <w:num w:numId="12" w16cid:durableId="1580483519">
    <w:abstractNumId w:val="4"/>
  </w:num>
  <w:num w:numId="13" w16cid:durableId="1712732240">
    <w:abstractNumId w:val="0"/>
  </w:num>
  <w:num w:numId="14" w16cid:durableId="1824269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4E4"/>
    <w:rsid w:val="00042A50"/>
    <w:rsid w:val="00051DCB"/>
    <w:rsid w:val="00070B4C"/>
    <w:rsid w:val="00091479"/>
    <w:rsid w:val="000D17DF"/>
    <w:rsid w:val="000D60A5"/>
    <w:rsid w:val="000F0BC1"/>
    <w:rsid w:val="000F3935"/>
    <w:rsid w:val="000F53F7"/>
    <w:rsid w:val="00195F49"/>
    <w:rsid w:val="001B39D3"/>
    <w:rsid w:val="001B6EE6"/>
    <w:rsid w:val="001C3883"/>
    <w:rsid w:val="00200968"/>
    <w:rsid w:val="002033C6"/>
    <w:rsid w:val="00245FA9"/>
    <w:rsid w:val="0024729E"/>
    <w:rsid w:val="002674E4"/>
    <w:rsid w:val="002748B2"/>
    <w:rsid w:val="002920A2"/>
    <w:rsid w:val="00296CED"/>
    <w:rsid w:val="002B0697"/>
    <w:rsid w:val="002C49EF"/>
    <w:rsid w:val="003216EC"/>
    <w:rsid w:val="003268BA"/>
    <w:rsid w:val="00362451"/>
    <w:rsid w:val="00386F83"/>
    <w:rsid w:val="003A57D6"/>
    <w:rsid w:val="003C2213"/>
    <w:rsid w:val="003C2C30"/>
    <w:rsid w:val="004009C8"/>
    <w:rsid w:val="00412484"/>
    <w:rsid w:val="00434BD7"/>
    <w:rsid w:val="00436351"/>
    <w:rsid w:val="004643C4"/>
    <w:rsid w:val="0049499B"/>
    <w:rsid w:val="004B1E71"/>
    <w:rsid w:val="00591529"/>
    <w:rsid w:val="005B1512"/>
    <w:rsid w:val="005C209F"/>
    <w:rsid w:val="005D0E3E"/>
    <w:rsid w:val="0060527B"/>
    <w:rsid w:val="00650148"/>
    <w:rsid w:val="006524B0"/>
    <w:rsid w:val="0066572C"/>
    <w:rsid w:val="006733E2"/>
    <w:rsid w:val="006806A1"/>
    <w:rsid w:val="00695027"/>
    <w:rsid w:val="00696D17"/>
    <w:rsid w:val="006A3637"/>
    <w:rsid w:val="006E3918"/>
    <w:rsid w:val="00704D88"/>
    <w:rsid w:val="007324C2"/>
    <w:rsid w:val="00733F4C"/>
    <w:rsid w:val="007504EB"/>
    <w:rsid w:val="0079528A"/>
    <w:rsid w:val="00795C2F"/>
    <w:rsid w:val="00796710"/>
    <w:rsid w:val="007A7AA6"/>
    <w:rsid w:val="007C4F74"/>
    <w:rsid w:val="007E4245"/>
    <w:rsid w:val="007E45CA"/>
    <w:rsid w:val="007F38FC"/>
    <w:rsid w:val="00811921"/>
    <w:rsid w:val="00816C56"/>
    <w:rsid w:val="00833D8F"/>
    <w:rsid w:val="008535FC"/>
    <w:rsid w:val="008764C1"/>
    <w:rsid w:val="00880F25"/>
    <w:rsid w:val="008C149F"/>
    <w:rsid w:val="008C7A6C"/>
    <w:rsid w:val="00922C82"/>
    <w:rsid w:val="009378E0"/>
    <w:rsid w:val="00956D4E"/>
    <w:rsid w:val="00977FBE"/>
    <w:rsid w:val="0098340C"/>
    <w:rsid w:val="009A41F4"/>
    <w:rsid w:val="00A065CC"/>
    <w:rsid w:val="00A14362"/>
    <w:rsid w:val="00A27199"/>
    <w:rsid w:val="00A50DC2"/>
    <w:rsid w:val="00AE08EF"/>
    <w:rsid w:val="00AE4BF1"/>
    <w:rsid w:val="00B0528E"/>
    <w:rsid w:val="00B33251"/>
    <w:rsid w:val="00B4057D"/>
    <w:rsid w:val="00B6764A"/>
    <w:rsid w:val="00B67A1B"/>
    <w:rsid w:val="00BC136A"/>
    <w:rsid w:val="00BC26F5"/>
    <w:rsid w:val="00BE64FA"/>
    <w:rsid w:val="00C06098"/>
    <w:rsid w:val="00C27398"/>
    <w:rsid w:val="00CA2898"/>
    <w:rsid w:val="00CB1951"/>
    <w:rsid w:val="00D04295"/>
    <w:rsid w:val="00D12090"/>
    <w:rsid w:val="00D33126"/>
    <w:rsid w:val="00D37C9B"/>
    <w:rsid w:val="00D83A6A"/>
    <w:rsid w:val="00DC28BC"/>
    <w:rsid w:val="00DD5626"/>
    <w:rsid w:val="00E02678"/>
    <w:rsid w:val="00E1307F"/>
    <w:rsid w:val="00E162B4"/>
    <w:rsid w:val="00E41F47"/>
    <w:rsid w:val="00FB45FF"/>
    <w:rsid w:val="00FC456A"/>
    <w:rsid w:val="00FD7110"/>
    <w:rsid w:val="00FF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9E1A"/>
  <w15:docId w15:val="{A2B9C84E-3350-4ABD-882C-0294F275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C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32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968"/>
    <w:rPr>
      <w:rFonts w:ascii="Tahoma" w:hAnsi="Tahoma" w:cs="Tahoma"/>
      <w:sz w:val="16"/>
      <w:szCs w:val="16"/>
    </w:rPr>
  </w:style>
  <w:style w:type="paragraph" w:styleId="ListParagraph">
    <w:name w:val="List Paragraph"/>
    <w:basedOn w:val="Normal"/>
    <w:uiPriority w:val="34"/>
    <w:qFormat/>
    <w:rsid w:val="00D83A6A"/>
    <w:pPr>
      <w:ind w:left="720"/>
      <w:contextualSpacing/>
    </w:pPr>
  </w:style>
  <w:style w:type="paragraph" w:styleId="Title">
    <w:name w:val="Title"/>
    <w:basedOn w:val="Normal"/>
    <w:next w:val="Normal"/>
    <w:link w:val="TitleChar"/>
    <w:uiPriority w:val="10"/>
    <w:qFormat/>
    <w:rsid w:val="00922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C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C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3325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7844">
      <w:bodyDiv w:val="1"/>
      <w:marLeft w:val="0"/>
      <w:marRight w:val="0"/>
      <w:marTop w:val="0"/>
      <w:marBottom w:val="0"/>
      <w:divBdr>
        <w:top w:val="none" w:sz="0" w:space="0" w:color="auto"/>
        <w:left w:val="none" w:sz="0" w:space="0" w:color="auto"/>
        <w:bottom w:val="none" w:sz="0" w:space="0" w:color="auto"/>
        <w:right w:val="none" w:sz="0" w:space="0" w:color="auto"/>
      </w:divBdr>
    </w:div>
    <w:div w:id="134759864">
      <w:bodyDiv w:val="1"/>
      <w:marLeft w:val="0"/>
      <w:marRight w:val="0"/>
      <w:marTop w:val="0"/>
      <w:marBottom w:val="0"/>
      <w:divBdr>
        <w:top w:val="none" w:sz="0" w:space="0" w:color="auto"/>
        <w:left w:val="none" w:sz="0" w:space="0" w:color="auto"/>
        <w:bottom w:val="none" w:sz="0" w:space="0" w:color="auto"/>
        <w:right w:val="none" w:sz="0" w:space="0" w:color="auto"/>
      </w:divBdr>
    </w:div>
    <w:div w:id="268632677">
      <w:bodyDiv w:val="1"/>
      <w:marLeft w:val="0"/>
      <w:marRight w:val="0"/>
      <w:marTop w:val="0"/>
      <w:marBottom w:val="0"/>
      <w:divBdr>
        <w:top w:val="none" w:sz="0" w:space="0" w:color="auto"/>
        <w:left w:val="none" w:sz="0" w:space="0" w:color="auto"/>
        <w:bottom w:val="none" w:sz="0" w:space="0" w:color="auto"/>
        <w:right w:val="none" w:sz="0" w:space="0" w:color="auto"/>
      </w:divBdr>
    </w:div>
    <w:div w:id="333462204">
      <w:bodyDiv w:val="1"/>
      <w:marLeft w:val="0"/>
      <w:marRight w:val="0"/>
      <w:marTop w:val="0"/>
      <w:marBottom w:val="0"/>
      <w:divBdr>
        <w:top w:val="none" w:sz="0" w:space="0" w:color="auto"/>
        <w:left w:val="none" w:sz="0" w:space="0" w:color="auto"/>
        <w:bottom w:val="none" w:sz="0" w:space="0" w:color="auto"/>
        <w:right w:val="none" w:sz="0" w:space="0" w:color="auto"/>
      </w:divBdr>
    </w:div>
    <w:div w:id="464739709">
      <w:bodyDiv w:val="1"/>
      <w:marLeft w:val="0"/>
      <w:marRight w:val="0"/>
      <w:marTop w:val="0"/>
      <w:marBottom w:val="0"/>
      <w:divBdr>
        <w:top w:val="none" w:sz="0" w:space="0" w:color="auto"/>
        <w:left w:val="none" w:sz="0" w:space="0" w:color="auto"/>
        <w:bottom w:val="none" w:sz="0" w:space="0" w:color="auto"/>
        <w:right w:val="none" w:sz="0" w:space="0" w:color="auto"/>
      </w:divBdr>
    </w:div>
    <w:div w:id="465202244">
      <w:bodyDiv w:val="1"/>
      <w:marLeft w:val="0"/>
      <w:marRight w:val="0"/>
      <w:marTop w:val="0"/>
      <w:marBottom w:val="0"/>
      <w:divBdr>
        <w:top w:val="none" w:sz="0" w:space="0" w:color="auto"/>
        <w:left w:val="none" w:sz="0" w:space="0" w:color="auto"/>
        <w:bottom w:val="none" w:sz="0" w:space="0" w:color="auto"/>
        <w:right w:val="none" w:sz="0" w:space="0" w:color="auto"/>
      </w:divBdr>
    </w:div>
    <w:div w:id="674647264">
      <w:bodyDiv w:val="1"/>
      <w:marLeft w:val="0"/>
      <w:marRight w:val="0"/>
      <w:marTop w:val="0"/>
      <w:marBottom w:val="0"/>
      <w:divBdr>
        <w:top w:val="none" w:sz="0" w:space="0" w:color="auto"/>
        <w:left w:val="none" w:sz="0" w:space="0" w:color="auto"/>
        <w:bottom w:val="none" w:sz="0" w:space="0" w:color="auto"/>
        <w:right w:val="none" w:sz="0" w:space="0" w:color="auto"/>
      </w:divBdr>
    </w:div>
    <w:div w:id="696657673">
      <w:bodyDiv w:val="1"/>
      <w:marLeft w:val="0"/>
      <w:marRight w:val="0"/>
      <w:marTop w:val="0"/>
      <w:marBottom w:val="0"/>
      <w:divBdr>
        <w:top w:val="none" w:sz="0" w:space="0" w:color="auto"/>
        <w:left w:val="none" w:sz="0" w:space="0" w:color="auto"/>
        <w:bottom w:val="none" w:sz="0" w:space="0" w:color="auto"/>
        <w:right w:val="none" w:sz="0" w:space="0" w:color="auto"/>
      </w:divBdr>
    </w:div>
    <w:div w:id="823275212">
      <w:bodyDiv w:val="1"/>
      <w:marLeft w:val="0"/>
      <w:marRight w:val="0"/>
      <w:marTop w:val="0"/>
      <w:marBottom w:val="0"/>
      <w:divBdr>
        <w:top w:val="none" w:sz="0" w:space="0" w:color="auto"/>
        <w:left w:val="none" w:sz="0" w:space="0" w:color="auto"/>
        <w:bottom w:val="none" w:sz="0" w:space="0" w:color="auto"/>
        <w:right w:val="none" w:sz="0" w:space="0" w:color="auto"/>
      </w:divBdr>
    </w:div>
    <w:div w:id="1287588922">
      <w:bodyDiv w:val="1"/>
      <w:marLeft w:val="0"/>
      <w:marRight w:val="0"/>
      <w:marTop w:val="0"/>
      <w:marBottom w:val="0"/>
      <w:divBdr>
        <w:top w:val="none" w:sz="0" w:space="0" w:color="auto"/>
        <w:left w:val="none" w:sz="0" w:space="0" w:color="auto"/>
        <w:bottom w:val="none" w:sz="0" w:space="0" w:color="auto"/>
        <w:right w:val="none" w:sz="0" w:space="0" w:color="auto"/>
      </w:divBdr>
    </w:div>
    <w:div w:id="1340229135">
      <w:bodyDiv w:val="1"/>
      <w:marLeft w:val="0"/>
      <w:marRight w:val="0"/>
      <w:marTop w:val="0"/>
      <w:marBottom w:val="0"/>
      <w:divBdr>
        <w:top w:val="none" w:sz="0" w:space="0" w:color="auto"/>
        <w:left w:val="none" w:sz="0" w:space="0" w:color="auto"/>
        <w:bottom w:val="none" w:sz="0" w:space="0" w:color="auto"/>
        <w:right w:val="none" w:sz="0" w:space="0" w:color="auto"/>
      </w:divBdr>
    </w:div>
    <w:div w:id="1376196511">
      <w:bodyDiv w:val="1"/>
      <w:marLeft w:val="0"/>
      <w:marRight w:val="0"/>
      <w:marTop w:val="0"/>
      <w:marBottom w:val="0"/>
      <w:divBdr>
        <w:top w:val="none" w:sz="0" w:space="0" w:color="auto"/>
        <w:left w:val="none" w:sz="0" w:space="0" w:color="auto"/>
        <w:bottom w:val="none" w:sz="0" w:space="0" w:color="auto"/>
        <w:right w:val="none" w:sz="0" w:space="0" w:color="auto"/>
      </w:divBdr>
    </w:div>
    <w:div w:id="1454978206">
      <w:bodyDiv w:val="1"/>
      <w:marLeft w:val="0"/>
      <w:marRight w:val="0"/>
      <w:marTop w:val="0"/>
      <w:marBottom w:val="0"/>
      <w:divBdr>
        <w:top w:val="none" w:sz="0" w:space="0" w:color="auto"/>
        <w:left w:val="none" w:sz="0" w:space="0" w:color="auto"/>
        <w:bottom w:val="none" w:sz="0" w:space="0" w:color="auto"/>
        <w:right w:val="none" w:sz="0" w:space="0" w:color="auto"/>
      </w:divBdr>
    </w:div>
    <w:div w:id="1477409071">
      <w:bodyDiv w:val="1"/>
      <w:marLeft w:val="0"/>
      <w:marRight w:val="0"/>
      <w:marTop w:val="0"/>
      <w:marBottom w:val="0"/>
      <w:divBdr>
        <w:top w:val="none" w:sz="0" w:space="0" w:color="auto"/>
        <w:left w:val="none" w:sz="0" w:space="0" w:color="auto"/>
        <w:bottom w:val="none" w:sz="0" w:space="0" w:color="auto"/>
        <w:right w:val="none" w:sz="0" w:space="0" w:color="auto"/>
      </w:divBdr>
    </w:div>
    <w:div w:id="1582062724">
      <w:bodyDiv w:val="1"/>
      <w:marLeft w:val="0"/>
      <w:marRight w:val="0"/>
      <w:marTop w:val="0"/>
      <w:marBottom w:val="0"/>
      <w:divBdr>
        <w:top w:val="none" w:sz="0" w:space="0" w:color="auto"/>
        <w:left w:val="none" w:sz="0" w:space="0" w:color="auto"/>
        <w:bottom w:val="none" w:sz="0" w:space="0" w:color="auto"/>
        <w:right w:val="none" w:sz="0" w:space="0" w:color="auto"/>
      </w:divBdr>
    </w:div>
    <w:div w:id="1881551537">
      <w:bodyDiv w:val="1"/>
      <w:marLeft w:val="0"/>
      <w:marRight w:val="0"/>
      <w:marTop w:val="0"/>
      <w:marBottom w:val="0"/>
      <w:divBdr>
        <w:top w:val="none" w:sz="0" w:space="0" w:color="auto"/>
        <w:left w:val="none" w:sz="0" w:space="0" w:color="auto"/>
        <w:bottom w:val="none" w:sz="0" w:space="0" w:color="auto"/>
        <w:right w:val="none" w:sz="0" w:space="0" w:color="auto"/>
      </w:divBdr>
    </w:div>
    <w:div w:id="1957252204">
      <w:bodyDiv w:val="1"/>
      <w:marLeft w:val="0"/>
      <w:marRight w:val="0"/>
      <w:marTop w:val="0"/>
      <w:marBottom w:val="0"/>
      <w:divBdr>
        <w:top w:val="none" w:sz="0" w:space="0" w:color="auto"/>
        <w:left w:val="none" w:sz="0" w:space="0" w:color="auto"/>
        <w:bottom w:val="none" w:sz="0" w:space="0" w:color="auto"/>
        <w:right w:val="none" w:sz="0" w:space="0" w:color="auto"/>
      </w:divBdr>
    </w:div>
    <w:div w:id="2059275290">
      <w:bodyDiv w:val="1"/>
      <w:marLeft w:val="0"/>
      <w:marRight w:val="0"/>
      <w:marTop w:val="0"/>
      <w:marBottom w:val="0"/>
      <w:divBdr>
        <w:top w:val="none" w:sz="0" w:space="0" w:color="auto"/>
        <w:left w:val="none" w:sz="0" w:space="0" w:color="auto"/>
        <w:bottom w:val="none" w:sz="0" w:space="0" w:color="auto"/>
        <w:right w:val="none" w:sz="0" w:space="0" w:color="auto"/>
      </w:divBdr>
    </w:div>
    <w:div w:id="21272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Goutham Gudipudi</cp:lastModifiedBy>
  <cp:revision>115</cp:revision>
  <dcterms:created xsi:type="dcterms:W3CDTF">2023-11-23T12:13:00Z</dcterms:created>
  <dcterms:modified xsi:type="dcterms:W3CDTF">2024-05-06T23:04:00Z</dcterms:modified>
</cp:coreProperties>
</file>