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270" w:top="0" w:bottom="460" w:left="360" w:right="360"/>
          <w:pgNumType w:start="1"/>
        </w:sectPr>
      </w:pPr>
    </w:p>
    <w:p>
      <w:pPr>
        <w:pStyle w:val="Heading2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9744" id="docshape2" filled="true" fillcolor="#293e49" stroked="false">
                <v:fill type="solid"/>
                <w10:wrap type="none"/>
              </v:rect>
            </w:pict>
          </mc:Fallback>
        </mc:AlternateContent>
      </w:r>
      <w:r>
        <w:rPr>
          <w:color w:val="E1E9EE"/>
          <w:spacing w:val="-2"/>
        </w:rPr>
        <w:t>Contact</w:t>
      </w:r>
    </w:p>
    <w:p>
      <w:pPr>
        <w:pStyle w:val="BodyText"/>
        <w:spacing w:line="254" w:lineRule="auto" w:before="140"/>
        <w:ind w:left="72" w:right="365"/>
      </w:pPr>
      <w:hyperlink r:id="rId6">
        <w:r>
          <w:rPr>
            <w:color w:val="FFFFFF"/>
            <w:spacing w:val="-2"/>
          </w:rPr>
          <w:t>syedahafsafatima25@gmail.co</w:t>
        </w:r>
      </w:hyperlink>
      <w:r>
        <w:rPr>
          <w:color w:val="FFFFFF"/>
          <w:spacing w:val="-2"/>
        </w:rPr>
        <w:t> </w:t>
      </w:r>
      <w:hyperlink r:id="rId6">
        <w:r>
          <w:rPr>
            <w:color w:val="FFFFFF"/>
            <w:spacing w:val="-10"/>
          </w:rPr>
          <w:t>m</w:t>
        </w:r>
      </w:hyperlink>
    </w:p>
    <w:p>
      <w:pPr>
        <w:spacing w:line="278" w:lineRule="auto" w:before="227"/>
        <w:ind w:left="72" w:right="6" w:firstLine="0"/>
        <w:jc w:val="left"/>
        <w:rPr>
          <w:sz w:val="22"/>
        </w:rPr>
      </w:pPr>
      <w:hyperlink r:id="rId7">
        <w:r>
          <w:rPr>
            <w:color w:val="FFFFFF"/>
            <w:spacing w:val="-2"/>
            <w:sz w:val="22"/>
          </w:rPr>
          <w:t>www.linkedin.com/in/syeda-</w:t>
        </w:r>
        <w:r>
          <w:rPr>
            <w:color w:val="FFFFFF"/>
            <w:spacing w:val="-2"/>
            <w:sz w:val="22"/>
          </w:rPr>
          <w:t>hafsa-</w:t>
        </w:r>
      </w:hyperlink>
      <w:r>
        <w:rPr>
          <w:color w:val="FFFFFF"/>
          <w:spacing w:val="-2"/>
          <w:sz w:val="22"/>
        </w:rPr>
        <w:t> </w:t>
      </w:r>
      <w:hyperlink r:id="rId7">
        <w:r>
          <w:rPr>
            <w:color w:val="FFFFFF"/>
            <w:sz w:val="22"/>
          </w:rPr>
          <w:t>f-6a0275177 </w:t>
        </w:r>
        <w:r>
          <w:rPr>
            <w:color w:val="A9B1B6"/>
            <w:sz w:val="22"/>
          </w:rPr>
          <w:t>(LinkedIn)</w:t>
        </w:r>
      </w:hyperlink>
    </w:p>
    <w:p>
      <w:pPr>
        <w:pStyle w:val="BodyText"/>
        <w:spacing w:before="129"/>
        <w:rPr>
          <w:sz w:val="22"/>
        </w:rPr>
      </w:pPr>
    </w:p>
    <w:p>
      <w:pPr>
        <w:pStyle w:val="Heading2"/>
        <w:spacing w:before="1"/>
      </w:pPr>
      <w:r>
        <w:rPr>
          <w:color w:val="E1E9EE"/>
        </w:rPr>
        <w:t>Top </w:t>
      </w:r>
      <w:r>
        <w:rPr>
          <w:color w:val="E1E9EE"/>
          <w:spacing w:val="-2"/>
        </w:rPr>
        <w:t>Skills</w:t>
      </w:r>
    </w:p>
    <w:p>
      <w:pPr>
        <w:pStyle w:val="BodyText"/>
        <w:spacing w:line="355" w:lineRule="auto" w:before="141"/>
        <w:ind w:left="72" w:right="1316"/>
      </w:pPr>
      <w:r>
        <w:rPr>
          <w:color w:val="FFFFFF"/>
        </w:rPr>
        <w:t>People Management Pricing Strategy Incident</w:t>
      </w:r>
      <w:r>
        <w:rPr>
          <w:color w:val="FFFFFF"/>
          <w:spacing w:val="-14"/>
        </w:rPr>
        <w:t> </w:t>
      </w:r>
      <w:r>
        <w:rPr>
          <w:color w:val="FFFFFF"/>
        </w:rPr>
        <w:t>Management</w:t>
      </w:r>
    </w:p>
    <w:p>
      <w:pPr>
        <w:pStyle w:val="BodyText"/>
        <w:spacing w:before="59"/>
      </w:pPr>
    </w:p>
    <w:p>
      <w:pPr>
        <w:pStyle w:val="Heading2"/>
      </w:pPr>
      <w:r>
        <w:rPr>
          <w:color w:val="E1E9EE"/>
          <w:spacing w:val="-2"/>
        </w:rPr>
        <w:t>Certifications</w:t>
      </w:r>
    </w:p>
    <w:p>
      <w:pPr>
        <w:pStyle w:val="BodyText"/>
        <w:spacing w:line="254" w:lineRule="auto" w:before="141"/>
        <w:ind w:left="72"/>
      </w:pPr>
      <w:r>
        <w:rPr>
          <w:color w:val="FFFFFF"/>
        </w:rPr>
        <w:t>Power</w:t>
      </w:r>
      <w:r>
        <w:rPr>
          <w:color w:val="FFFFFF"/>
          <w:spacing w:val="-8"/>
        </w:rPr>
        <w:t> </w:t>
      </w:r>
      <w:r>
        <w:rPr>
          <w:color w:val="FFFFFF"/>
        </w:rPr>
        <w:t>BI:</w:t>
      </w:r>
      <w:r>
        <w:rPr>
          <w:color w:val="FFFFFF"/>
          <w:spacing w:val="-8"/>
        </w:rPr>
        <w:t> </w:t>
      </w:r>
      <w:r>
        <w:rPr>
          <w:color w:val="FFFFFF"/>
        </w:rPr>
        <w:t>Working</w:t>
      </w:r>
      <w:r>
        <w:rPr>
          <w:color w:val="FFFFFF"/>
          <w:spacing w:val="-8"/>
        </w:rPr>
        <w:t> </w:t>
      </w:r>
      <w:r>
        <w:rPr>
          <w:color w:val="FFFFFF"/>
        </w:rPr>
        <w:t>Together</w:t>
      </w:r>
      <w:r>
        <w:rPr>
          <w:color w:val="FFFFFF"/>
          <w:spacing w:val="-8"/>
        </w:rPr>
        <w:t> </w:t>
      </w:r>
      <w:r>
        <w:rPr>
          <w:color w:val="FFFFFF"/>
        </w:rPr>
        <w:t>with </w:t>
      </w:r>
      <w:r>
        <w:rPr>
          <w:color w:val="FFFFFF"/>
          <w:spacing w:val="-2"/>
        </w:rPr>
        <w:t>ChatGPT</w:t>
      </w:r>
    </w:p>
    <w:p>
      <w:pPr>
        <w:pStyle w:val="BodyText"/>
        <w:spacing w:line="254" w:lineRule="auto" w:before="100"/>
        <w:ind w:left="72"/>
      </w:pPr>
      <w:r>
        <w:rPr>
          <w:color w:val="FFFFFF"/>
        </w:rPr>
        <w:t>Prompt</w:t>
      </w:r>
      <w:r>
        <w:rPr>
          <w:color w:val="FFFFFF"/>
          <w:spacing w:val="-7"/>
        </w:rPr>
        <w:t> </w:t>
      </w:r>
      <w:r>
        <w:rPr>
          <w:color w:val="FFFFFF"/>
        </w:rPr>
        <w:t>Engineering:</w:t>
      </w:r>
      <w:r>
        <w:rPr>
          <w:color w:val="FFFFFF"/>
          <w:spacing w:val="-7"/>
        </w:rPr>
        <w:t> </w:t>
      </w:r>
      <w:r>
        <w:rPr>
          <w:color w:val="FFFFFF"/>
        </w:rPr>
        <w:t>How</w:t>
      </w:r>
      <w:r>
        <w:rPr>
          <w:color w:val="FFFFFF"/>
          <w:spacing w:val="-7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Talk</w:t>
      </w:r>
      <w:r>
        <w:rPr>
          <w:color w:val="FFFFFF"/>
          <w:spacing w:val="-7"/>
        </w:rPr>
        <w:t> </w:t>
      </w:r>
      <w:r>
        <w:rPr>
          <w:color w:val="FFFFFF"/>
        </w:rPr>
        <w:t>to the AIs</w:t>
      </w:r>
    </w:p>
    <w:p>
      <w:pPr>
        <w:pStyle w:val="BodyText"/>
        <w:spacing w:before="100"/>
        <w:ind w:left="72"/>
      </w:pPr>
      <w:r>
        <w:rPr>
          <w:color w:val="FFFFFF"/>
        </w:rPr>
        <w:t>Lean</w:t>
      </w:r>
      <w:r>
        <w:rPr>
          <w:color w:val="FFFFFF"/>
          <w:spacing w:val="-3"/>
        </w:rPr>
        <w:t> </w:t>
      </w:r>
      <w:r>
        <w:rPr>
          <w:color w:val="FFFFFF"/>
        </w:rPr>
        <w:t>Six</w:t>
      </w:r>
      <w:r>
        <w:rPr>
          <w:color w:val="FFFFFF"/>
          <w:spacing w:val="-3"/>
        </w:rPr>
        <w:t> </w:t>
      </w:r>
      <w:r>
        <w:rPr>
          <w:color w:val="FFFFFF"/>
        </w:rPr>
        <w:t>Sigma</w:t>
      </w:r>
      <w:r>
        <w:rPr>
          <w:color w:val="FFFFFF"/>
          <w:spacing w:val="-3"/>
        </w:rPr>
        <w:t> </w:t>
      </w:r>
      <w:r>
        <w:rPr>
          <w:color w:val="FFFFFF"/>
        </w:rPr>
        <w:t>Green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Belt</w:t>
      </w:r>
    </w:p>
    <w:p>
      <w:pPr>
        <w:pStyle w:val="BodyText"/>
        <w:spacing w:line="254" w:lineRule="auto" w:before="115"/>
        <w:ind w:left="72"/>
      </w:pPr>
      <w:r>
        <w:rPr>
          <w:color w:val="FFFFFF"/>
        </w:rPr>
        <w:t>CSCMP</w:t>
      </w:r>
      <w:r>
        <w:rPr>
          <w:color w:val="FFFFFF"/>
          <w:spacing w:val="-14"/>
        </w:rPr>
        <w:t> </w:t>
      </w:r>
      <w:r>
        <w:rPr>
          <w:color w:val="FFFFFF"/>
        </w:rPr>
        <w:t>Supply</w:t>
      </w:r>
      <w:r>
        <w:rPr>
          <w:color w:val="FFFFFF"/>
          <w:spacing w:val="-14"/>
        </w:rPr>
        <w:t> </w:t>
      </w:r>
      <w:r>
        <w:rPr>
          <w:color w:val="FFFFFF"/>
        </w:rPr>
        <w:t>Chain</w:t>
      </w:r>
      <w:r>
        <w:rPr>
          <w:color w:val="FFFFFF"/>
          <w:spacing w:val="-14"/>
        </w:rPr>
        <w:t> </w:t>
      </w:r>
      <w:r>
        <w:rPr>
          <w:color w:val="FFFFFF"/>
        </w:rPr>
        <w:t>Foundations: Demand Planning Professional </w:t>
      </w:r>
      <w:r>
        <w:rPr>
          <w:color w:val="FFFFFF"/>
          <w:spacing w:val="-2"/>
        </w:rPr>
        <w:t>Certificate</w:t>
      </w:r>
    </w:p>
    <w:p>
      <w:pPr>
        <w:pStyle w:val="BodyText"/>
        <w:spacing w:before="100"/>
        <w:ind w:left="72"/>
      </w:pPr>
      <w:r>
        <w:rPr>
          <w:color w:val="FFFFFF"/>
        </w:rPr>
        <w:t>Scrum:</w:t>
      </w:r>
      <w:r>
        <w:rPr>
          <w:color w:val="FFFFFF"/>
          <w:spacing w:val="-2"/>
        </w:rPr>
        <w:t> </w:t>
      </w: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Basics</w:t>
      </w:r>
    </w:p>
    <w:p>
      <w:pPr>
        <w:pStyle w:val="Title"/>
        <w:spacing w:line="254" w:lineRule="auto"/>
      </w:pPr>
      <w:r>
        <w:rPr/>
        <w:br w:type="column"/>
      </w:r>
      <w:r>
        <w:rPr>
          <w:color w:val="181818"/>
        </w:rPr>
        <w:t>Syeda</w:t>
      </w:r>
      <w:r>
        <w:rPr>
          <w:color w:val="181818"/>
          <w:spacing w:val="-6"/>
        </w:rPr>
        <w:t> </w:t>
      </w:r>
      <w:r>
        <w:rPr>
          <w:color w:val="181818"/>
        </w:rPr>
        <w:t>Hafsa</w:t>
      </w:r>
      <w:r>
        <w:rPr>
          <w:color w:val="181818"/>
          <w:spacing w:val="-6"/>
        </w:rPr>
        <w:t> </w:t>
      </w:r>
      <w:r>
        <w:rPr>
          <w:color w:val="181818"/>
        </w:rPr>
        <w:t>Fatima,</w:t>
      </w:r>
      <w:r>
        <w:rPr>
          <w:color w:val="181818"/>
          <w:spacing w:val="-6"/>
        </w:rPr>
        <w:t> </w:t>
      </w:r>
      <w:r>
        <w:rPr>
          <w:color w:val="181818"/>
        </w:rPr>
        <w:t>PMP®</w:t>
      </w:r>
      <w:r>
        <w:rPr>
          <w:color w:val="181818"/>
          <w:spacing w:val="-6"/>
        </w:rPr>
        <w:t> </w:t>
      </w:r>
      <w:r>
        <w:rPr>
          <w:color w:val="181818"/>
        </w:rPr>
        <w:t>, </w:t>
      </w:r>
      <w:r>
        <w:rPr>
          <w:color w:val="181818"/>
          <w:spacing w:val="-2"/>
        </w:rPr>
        <w:t>LSSGB</w:t>
      </w:r>
    </w:p>
    <w:p>
      <w:pPr>
        <w:spacing w:line="254" w:lineRule="auto" w:before="58"/>
        <w:ind w:left="71" w:right="0" w:firstLine="0"/>
        <w:jc w:val="left"/>
        <w:rPr>
          <w:sz w:val="24"/>
        </w:rPr>
      </w:pPr>
      <w:r>
        <w:rPr>
          <w:color w:val="181818"/>
          <w:sz w:val="24"/>
        </w:rPr>
        <w:t>Ops Manager at Amazon | Gold Medalist | FC operations | Catalog, Incident, Program &amp; People Management | 1st &amp; Last Mile | RPA (UiPath)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|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SQL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|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E-Commerce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|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SCM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|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Brand,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Seller,Vendor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&amp;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Retail Account Management | ILAC</w:t>
      </w:r>
    </w:p>
    <w:p>
      <w:pPr>
        <w:spacing w:before="20"/>
        <w:ind w:left="71" w:right="0" w:firstLine="0"/>
        <w:jc w:val="left"/>
        <w:rPr>
          <w:sz w:val="24"/>
        </w:rPr>
      </w:pPr>
      <w:r>
        <w:rPr>
          <w:color w:val="B0B0B0"/>
          <w:sz w:val="24"/>
        </w:rPr>
        <w:t>Saudi</w:t>
      </w:r>
      <w:r>
        <w:rPr>
          <w:color w:val="B0B0B0"/>
          <w:spacing w:val="-9"/>
          <w:sz w:val="24"/>
        </w:rPr>
        <w:t> </w:t>
      </w:r>
      <w:r>
        <w:rPr>
          <w:color w:val="B0B0B0"/>
          <w:spacing w:val="-2"/>
          <w:sz w:val="24"/>
        </w:rPr>
        <w:t>Arabia</w:t>
      </w:r>
    </w:p>
    <w:p>
      <w:pPr>
        <w:pStyle w:val="BodyText"/>
        <w:spacing w:before="145"/>
        <w:rPr>
          <w:sz w:val="24"/>
        </w:rPr>
      </w:pPr>
    </w:p>
    <w:p>
      <w:pPr>
        <w:pStyle w:val="Heading1"/>
        <w:spacing w:before="0"/>
        <w:ind w:left="71"/>
      </w:pPr>
      <w:r>
        <w:rPr>
          <w:color w:val="181818"/>
          <w:spacing w:val="-2"/>
        </w:rPr>
        <w:t>Summary</w:t>
      </w:r>
    </w:p>
    <w:p>
      <w:pPr>
        <w:spacing w:line="319" w:lineRule="auto" w:before="223"/>
        <w:ind w:left="71" w:right="192" w:firstLine="0"/>
        <w:jc w:val="left"/>
        <w:rPr>
          <w:sz w:val="24"/>
        </w:rPr>
      </w:pPr>
      <w:r>
        <w:rPr>
          <w:color w:val="181818"/>
          <w:sz w:val="24"/>
        </w:rPr>
        <w:t>I am an Operations &amp; Supply Chain Leader with 8+ years of experience driving e-commerce growth, marketplace excellence, and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operational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resilience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across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KSA,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MENA,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Europe,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global markets. At Amazon, I’ve led large-scale operations, supply chain programs, and marketplace initiatives that improve seller success while protecting revenue in high-SLA environments.</w:t>
      </w:r>
    </w:p>
    <w:p>
      <w:pPr>
        <w:pStyle w:val="BodyText"/>
        <w:spacing w:before="81"/>
        <w:rPr>
          <w:sz w:val="24"/>
        </w:rPr>
      </w:pPr>
    </w:p>
    <w:p>
      <w:pPr>
        <w:spacing w:line="319" w:lineRule="auto" w:before="0"/>
        <w:ind w:left="71" w:right="279" w:firstLine="0"/>
        <w:jc w:val="left"/>
        <w:rPr>
          <w:sz w:val="24"/>
        </w:rPr>
      </w:pPr>
      <w:r>
        <w:rPr>
          <w:color w:val="181818"/>
          <w:sz w:val="24"/>
        </w:rPr>
        <w:t>My work focuses on merchant success and proactive incident management. I specialize in identifying early risk signals across catalog,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pricing,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inventory,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fulfillment,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intervening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before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issues escalate into customer impact or multi-million-dollar vendor losses, especially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during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Ramadan,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white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friday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sales,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prime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day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large </w:t>
      </w:r>
      <w:r>
        <w:rPr>
          <w:color w:val="181818"/>
          <w:spacing w:val="-2"/>
          <w:sz w:val="24"/>
        </w:rPr>
        <w:t>launches.</w:t>
      </w:r>
    </w:p>
    <w:p>
      <w:pPr>
        <w:pStyle w:val="BodyText"/>
        <w:spacing w:before="80"/>
        <w:rPr>
          <w:sz w:val="24"/>
        </w:rPr>
      </w:pPr>
    </w:p>
    <w:p>
      <w:pPr>
        <w:spacing w:before="0"/>
        <w:ind w:left="71" w:right="0" w:firstLine="0"/>
        <w:jc w:val="left"/>
        <w:rPr>
          <w:sz w:val="24"/>
        </w:rPr>
      </w:pPr>
      <w:r>
        <w:rPr>
          <w:color w:val="181818"/>
          <w:sz w:val="24"/>
        </w:rPr>
        <w:t>Key</w:t>
      </w:r>
      <w:r>
        <w:rPr>
          <w:color w:val="181818"/>
          <w:spacing w:val="2"/>
          <w:sz w:val="24"/>
        </w:rPr>
        <w:t> </w:t>
      </w:r>
      <w:r>
        <w:rPr>
          <w:color w:val="181818"/>
          <w:spacing w:val="-2"/>
          <w:sz w:val="24"/>
        </w:rPr>
        <w:t>impact:</w:t>
      </w:r>
    </w:p>
    <w:p>
      <w:pPr>
        <w:pStyle w:val="BodyText"/>
        <w:spacing w:before="177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319" w:lineRule="auto" w:before="0" w:after="0"/>
        <w:ind w:left="71" w:right="743" w:firstLine="0"/>
        <w:jc w:val="left"/>
        <w:rPr>
          <w:sz w:val="24"/>
        </w:rPr>
      </w:pPr>
      <w:r>
        <w:rPr>
          <w:color w:val="181818"/>
          <w:sz w:val="24"/>
        </w:rPr>
        <w:t>$5.18M+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in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direct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revenue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protection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$31M+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in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potential losses prevented across $1B+ portfolios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69" w:lineRule="exact" w:before="0" w:after="0"/>
        <w:ind w:left="335" w:right="0" w:hanging="264"/>
        <w:jc w:val="left"/>
        <w:rPr>
          <w:sz w:val="24"/>
        </w:rPr>
      </w:pPr>
      <w:r>
        <w:rPr>
          <w:color w:val="181818"/>
          <w:sz w:val="24"/>
        </w:rPr>
        <w:t>$6.3M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annual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reduction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in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excess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aging</w:t>
      </w:r>
      <w:r>
        <w:rPr>
          <w:color w:val="181818"/>
          <w:spacing w:val="-4"/>
          <w:sz w:val="24"/>
        </w:rPr>
        <w:t> </w:t>
      </w:r>
      <w:r>
        <w:rPr>
          <w:color w:val="181818"/>
          <w:spacing w:val="-2"/>
          <w:sz w:val="24"/>
        </w:rPr>
        <w:t>inventory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319" w:lineRule="auto" w:before="89" w:after="0"/>
        <w:ind w:left="71" w:right="79" w:firstLine="0"/>
        <w:jc w:val="left"/>
        <w:rPr>
          <w:sz w:val="24"/>
        </w:rPr>
      </w:pPr>
      <w:r>
        <w:rPr>
          <w:color w:val="181818"/>
          <w:sz w:val="24"/>
        </w:rPr>
        <w:t>18,000+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operational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hours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saved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annually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through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automation</w:t>
      </w:r>
      <w:r>
        <w:rPr>
          <w:color w:val="181818"/>
          <w:spacing w:val="-4"/>
          <w:sz w:val="24"/>
        </w:rPr>
        <w:t> </w:t>
      </w:r>
      <w:r>
        <w:rPr>
          <w:color w:val="181818"/>
          <w:sz w:val="24"/>
        </w:rPr>
        <w:t>and process optimization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319" w:lineRule="auto" w:before="0" w:after="0"/>
        <w:ind w:left="71" w:right="752" w:firstLine="0"/>
        <w:jc w:val="left"/>
        <w:rPr>
          <w:sz w:val="24"/>
        </w:rPr>
      </w:pPr>
      <w:r>
        <w:rPr>
          <w:color w:val="181818"/>
          <w:sz w:val="24"/>
        </w:rPr>
        <w:t>99.8–99.89%+ SLA compliance across vendors, sellers, and fulfillment operations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269" w:lineRule="exact" w:before="0" w:after="0"/>
        <w:ind w:left="335" w:right="0" w:hanging="264"/>
        <w:jc w:val="left"/>
        <w:rPr>
          <w:sz w:val="24"/>
        </w:rPr>
      </w:pPr>
      <w:r>
        <w:rPr>
          <w:color w:val="181818"/>
          <w:sz w:val="24"/>
        </w:rPr>
        <w:t>40–48%</w:t>
      </w:r>
      <w:r>
        <w:rPr>
          <w:color w:val="181818"/>
          <w:spacing w:val="-1"/>
          <w:sz w:val="24"/>
        </w:rPr>
        <w:t> </w:t>
      </w:r>
      <w:r>
        <w:rPr>
          <w:color w:val="181818"/>
          <w:sz w:val="24"/>
        </w:rPr>
        <w:t>reduction in incident</w:t>
      </w:r>
      <w:r>
        <w:rPr>
          <w:color w:val="181818"/>
          <w:spacing w:val="-1"/>
          <w:sz w:val="24"/>
        </w:rPr>
        <w:t> </w:t>
      </w:r>
      <w:r>
        <w:rPr>
          <w:color w:val="181818"/>
          <w:sz w:val="24"/>
        </w:rPr>
        <w:t>resolution </w:t>
      </w:r>
      <w:r>
        <w:rPr>
          <w:color w:val="181818"/>
          <w:spacing w:val="-2"/>
          <w:sz w:val="24"/>
        </w:rPr>
        <w:t>times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319" w:lineRule="auto" w:before="85" w:after="0"/>
        <w:ind w:left="71" w:right="558" w:firstLine="0"/>
        <w:jc w:val="left"/>
        <w:rPr>
          <w:sz w:val="24"/>
        </w:rPr>
      </w:pPr>
      <w:r>
        <w:rPr>
          <w:color w:val="181818"/>
          <w:sz w:val="24"/>
        </w:rPr>
        <w:t>60–100 bps improvement in catalog accuracy, availability, and inventory health</w:t>
      </w:r>
    </w:p>
    <w:p>
      <w:pPr>
        <w:pStyle w:val="ListParagraph"/>
        <w:numPr>
          <w:ilvl w:val="0"/>
          <w:numId w:val="1"/>
        </w:numPr>
        <w:tabs>
          <w:tab w:pos="335" w:val="left" w:leader="none"/>
        </w:tabs>
        <w:spacing w:line="319" w:lineRule="auto" w:before="0" w:after="0"/>
        <w:ind w:left="71" w:right="853" w:firstLine="0"/>
        <w:jc w:val="left"/>
        <w:rPr>
          <w:sz w:val="24"/>
        </w:rPr>
      </w:pPr>
      <w:r>
        <w:rPr>
          <w:color w:val="181818"/>
          <w:sz w:val="24"/>
        </w:rPr>
        <w:t>52+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enterprise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vendors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onboarded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scaled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across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KSA, MENA, and EU</w:t>
      </w:r>
    </w:p>
    <w:p>
      <w:pPr>
        <w:pStyle w:val="ListParagraph"/>
        <w:spacing w:after="0" w:line="319" w:lineRule="auto"/>
        <w:jc w:val="left"/>
        <w:rPr>
          <w:sz w:val="24"/>
        </w:rPr>
        <w:sectPr>
          <w:type w:val="continuous"/>
          <w:pgSz w:w="12240" w:h="15840"/>
          <w:pgMar w:header="0" w:footer="270" w:top="0" w:bottom="460" w:left="360" w:right="360"/>
          <w:cols w:num="2" w:equalWidth="0">
            <w:col w:w="3407" w:space="632"/>
            <w:col w:w="7481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8720" id="docshape3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70"/>
        <w:rPr>
          <w:sz w:val="24"/>
        </w:rPr>
      </w:pPr>
    </w:p>
    <w:p>
      <w:pPr>
        <w:spacing w:line="319" w:lineRule="auto" w:before="0"/>
        <w:ind w:left="4111" w:right="0" w:firstLine="0"/>
        <w:jc w:val="left"/>
        <w:rPr>
          <w:sz w:val="24"/>
        </w:rPr>
      </w:pPr>
      <w:r>
        <w:rPr>
          <w:color w:val="181818"/>
          <w:sz w:val="24"/>
        </w:rPr>
        <w:t>I’ve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led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automation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digital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enablement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initiatives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simplify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seller experience, including:</w:t>
      </w:r>
    </w:p>
    <w:p>
      <w:pPr>
        <w:pStyle w:val="BodyText"/>
        <w:spacing w:before="8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4375" w:val="left" w:leader="none"/>
        </w:tabs>
        <w:spacing w:line="319" w:lineRule="auto" w:before="1" w:after="0"/>
        <w:ind w:left="4111" w:right="400" w:firstLine="0"/>
        <w:jc w:val="left"/>
        <w:rPr>
          <w:sz w:val="24"/>
        </w:rPr>
      </w:pPr>
      <w:r>
        <w:rPr>
          <w:color w:val="181818"/>
          <w:sz w:val="24"/>
        </w:rPr>
        <w:t>Intelligent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Assistant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built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with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Python,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reducing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ticket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SLAs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from 9+ to 5 business days</w:t>
      </w:r>
    </w:p>
    <w:p>
      <w:pPr>
        <w:pStyle w:val="ListParagraph"/>
        <w:numPr>
          <w:ilvl w:val="1"/>
          <w:numId w:val="1"/>
        </w:numPr>
        <w:tabs>
          <w:tab w:pos="4375" w:val="left" w:leader="none"/>
        </w:tabs>
        <w:spacing w:line="269" w:lineRule="exact" w:before="0" w:after="0"/>
        <w:ind w:left="4375" w:right="0" w:hanging="264"/>
        <w:jc w:val="left"/>
        <w:rPr>
          <w:sz w:val="24"/>
        </w:rPr>
      </w:pPr>
      <w:r>
        <w:rPr>
          <w:color w:val="181818"/>
          <w:sz w:val="24"/>
        </w:rPr>
        <w:t>Automation</w:t>
      </w:r>
      <w:r>
        <w:rPr>
          <w:color w:val="181818"/>
          <w:spacing w:val="-7"/>
          <w:sz w:val="24"/>
        </w:rPr>
        <w:t> </w:t>
      </w:r>
      <w:r>
        <w:rPr>
          <w:color w:val="181818"/>
          <w:sz w:val="24"/>
        </w:rPr>
        <w:t>tools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saving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800+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hours</w:t>
      </w:r>
      <w:r>
        <w:rPr>
          <w:color w:val="181818"/>
          <w:spacing w:val="-7"/>
          <w:sz w:val="24"/>
        </w:rPr>
        <w:t> </w:t>
      </w:r>
      <w:r>
        <w:rPr>
          <w:color w:val="181818"/>
          <w:spacing w:val="-2"/>
          <w:sz w:val="24"/>
        </w:rPr>
        <w:t>annually</w:t>
      </w:r>
    </w:p>
    <w:p>
      <w:pPr>
        <w:pStyle w:val="ListParagraph"/>
        <w:numPr>
          <w:ilvl w:val="1"/>
          <w:numId w:val="1"/>
        </w:numPr>
        <w:tabs>
          <w:tab w:pos="4375" w:val="left" w:leader="none"/>
        </w:tabs>
        <w:spacing w:line="319" w:lineRule="auto" w:before="88" w:after="0"/>
        <w:ind w:left="4111" w:right="326" w:firstLine="0"/>
        <w:jc w:val="left"/>
        <w:rPr>
          <w:sz w:val="24"/>
        </w:rPr>
      </w:pPr>
      <w:r>
        <w:rPr>
          <w:color w:val="181818"/>
          <w:sz w:val="24"/>
        </w:rPr>
        <w:t>Large-scale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catalog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correction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compliance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programs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across KSA, UAE, Egypt, and Europe</w:t>
      </w:r>
    </w:p>
    <w:p>
      <w:pPr>
        <w:pStyle w:val="BodyText"/>
        <w:spacing w:before="86"/>
        <w:rPr>
          <w:sz w:val="24"/>
        </w:rPr>
      </w:pPr>
    </w:p>
    <w:p>
      <w:pPr>
        <w:spacing w:line="319" w:lineRule="auto" w:before="0"/>
        <w:ind w:left="4111" w:right="101" w:firstLine="0"/>
        <w:jc w:val="left"/>
        <w:rPr>
          <w:sz w:val="24"/>
        </w:rPr>
      </w:pPr>
      <w:r>
        <w:rPr>
          <w:color w:val="181818"/>
          <w:sz w:val="24"/>
        </w:rPr>
        <w:t>I’ve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also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led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developed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global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teams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of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38+,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sustaining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99.89%+ performance while mentoring future leaders in analytics, escalation, and operations management. My leadership style blends ownership, data-driven decision-making, and collaboration to deliver outcomes that are both operationally efficient and merchant-centric.</w:t>
      </w:r>
    </w:p>
    <w:p>
      <w:pPr>
        <w:pStyle w:val="BodyText"/>
        <w:spacing w:before="82"/>
        <w:rPr>
          <w:sz w:val="24"/>
        </w:rPr>
      </w:pPr>
    </w:p>
    <w:p>
      <w:pPr>
        <w:spacing w:line="319" w:lineRule="auto" w:before="0"/>
        <w:ind w:left="4111" w:right="131" w:firstLine="0"/>
        <w:jc w:val="left"/>
        <w:rPr>
          <w:sz w:val="24"/>
        </w:rPr>
      </w:pPr>
      <w:r>
        <w:rPr>
          <w:color w:val="181818"/>
          <w:sz w:val="24"/>
        </w:rPr>
        <w:t>I’m passionate about building scalable systems that empower sellers,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strengthen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supply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chains,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and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drive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sustainable</w:t>
      </w:r>
      <w:r>
        <w:rPr>
          <w:color w:val="181818"/>
          <w:spacing w:val="-5"/>
          <w:sz w:val="24"/>
        </w:rPr>
        <w:t> </w:t>
      </w:r>
      <w:r>
        <w:rPr>
          <w:color w:val="181818"/>
          <w:sz w:val="24"/>
        </w:rPr>
        <w:t>e-commerce </w:t>
      </w:r>
      <w:r>
        <w:rPr>
          <w:color w:val="181818"/>
          <w:spacing w:val="-2"/>
          <w:sz w:val="24"/>
        </w:rPr>
        <w:t>growth.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2839211</wp:posOffset>
                </wp:positionH>
                <wp:positionV relativeFrom="paragraph">
                  <wp:posOffset>261246</wp:posOffset>
                </wp:positionV>
                <wp:extent cx="4660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20.570557pt;width:36.7pt;height:.1pt;mso-position-horizontal-relative:page;mso-position-vertical-relative:paragraph;z-index:-15728128;mso-wrap-distance-left:0;mso-wrap-distance-right:0" id="docshape4" coordorigin="4471,411" coordsize="734,0" path="m4471,411l5205,411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181818"/>
          <w:spacing w:val="-2"/>
        </w:rPr>
        <w:t>Experience</w:t>
      </w:r>
    </w:p>
    <w:p>
      <w:pPr>
        <w:spacing w:before="324"/>
        <w:ind w:left="4111" w:right="0" w:firstLine="0"/>
        <w:jc w:val="left"/>
        <w:rPr>
          <w:sz w:val="24"/>
        </w:rPr>
      </w:pPr>
      <w:r>
        <w:rPr>
          <w:color w:val="181818"/>
          <w:spacing w:val="-2"/>
          <w:sz w:val="24"/>
        </w:rPr>
        <w:t>Amazon</w:t>
      </w:r>
    </w:p>
    <w:p>
      <w:pPr>
        <w:pStyle w:val="BodyText"/>
        <w:spacing w:before="85"/>
        <w:ind w:left="4111"/>
      </w:pPr>
      <w:r>
        <w:rPr>
          <w:color w:val="181818"/>
        </w:rPr>
        <w:t>7</w:t>
      </w:r>
      <w:r>
        <w:rPr>
          <w:color w:val="181818"/>
          <w:spacing w:val="2"/>
        </w:rPr>
        <w:t> </w:t>
      </w:r>
      <w:r>
        <w:rPr>
          <w:color w:val="181818"/>
        </w:rPr>
        <w:t>years</w:t>
      </w:r>
      <w:r>
        <w:rPr>
          <w:color w:val="181818"/>
          <w:spacing w:val="2"/>
        </w:rPr>
        <w:t> </w:t>
      </w:r>
      <w:r>
        <w:rPr>
          <w:color w:val="181818"/>
        </w:rPr>
        <w:t>5</w:t>
      </w:r>
      <w:r>
        <w:rPr>
          <w:color w:val="181818"/>
          <w:spacing w:val="2"/>
        </w:rPr>
        <w:t> </w:t>
      </w:r>
      <w:r>
        <w:rPr>
          <w:color w:val="181818"/>
          <w:spacing w:val="-2"/>
        </w:rPr>
        <w:t>months</w:t>
      </w:r>
    </w:p>
    <w:p>
      <w:pPr>
        <w:pStyle w:val="Heading3"/>
        <w:spacing w:before="171"/>
      </w:pPr>
      <w:r>
        <w:rPr>
          <w:color w:val="181818"/>
        </w:rPr>
        <w:t>Operations</w:t>
      </w:r>
      <w:r>
        <w:rPr>
          <w:color w:val="181818"/>
          <w:spacing w:val="-10"/>
        </w:rPr>
        <w:t> </w:t>
      </w:r>
      <w:r>
        <w:rPr>
          <w:color w:val="181818"/>
          <w:spacing w:val="-2"/>
        </w:rPr>
        <w:t>Manager</w:t>
      </w:r>
    </w:p>
    <w:p>
      <w:pPr>
        <w:pStyle w:val="BodyText"/>
        <w:spacing w:before="48"/>
        <w:ind w:left="4111"/>
      </w:pPr>
      <w:r>
        <w:rPr>
          <w:color w:val="181818"/>
        </w:rPr>
        <w:t>August</w:t>
      </w:r>
      <w:r>
        <w:rPr>
          <w:color w:val="181818"/>
          <w:spacing w:val="-1"/>
        </w:rPr>
        <w:t> </w:t>
      </w:r>
      <w:r>
        <w:rPr>
          <w:color w:val="181818"/>
        </w:rPr>
        <w:t>2022 - Present</w:t>
      </w:r>
      <w:r>
        <w:rPr>
          <w:color w:val="181818"/>
          <w:spacing w:val="1"/>
        </w:rPr>
        <w:t> </w:t>
      </w:r>
      <w:r>
        <w:rPr>
          <w:color w:val="181818"/>
        </w:rPr>
        <w:t>(3 years 5 </w:t>
      </w:r>
      <w:r>
        <w:rPr>
          <w:color w:val="181818"/>
          <w:spacing w:val="-2"/>
        </w:rPr>
        <w:t>months)</w:t>
      </w: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169" w:after="0"/>
        <w:ind w:left="4111" w:right="114" w:firstLine="0"/>
        <w:jc w:val="left"/>
        <w:rPr>
          <w:sz w:val="21"/>
        </w:rPr>
      </w:pPr>
      <w:r>
        <w:rPr>
          <w:color w:val="181818"/>
          <w:sz w:val="21"/>
        </w:rPr>
        <w:t>Saved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$5.18M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by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detecting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resolving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pricing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discrepancies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across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$1B annual revenue, strengthening partner trust and margins.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441" w:firstLine="0"/>
        <w:jc w:val="left"/>
        <w:rPr>
          <w:sz w:val="21"/>
        </w:rPr>
      </w:pPr>
      <w:r>
        <w:rPr>
          <w:color w:val="181818"/>
          <w:sz w:val="21"/>
        </w:rPr>
        <w:t>Led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large-scale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catalog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data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correction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initiatives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across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Middle East and Europe, improving listing accuracy, compliance, and buyer </w:t>
      </w:r>
      <w:r>
        <w:rPr>
          <w:color w:val="181818"/>
          <w:spacing w:val="-2"/>
          <w:sz w:val="21"/>
        </w:rPr>
        <w:t>experience.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423" w:firstLine="0"/>
        <w:jc w:val="left"/>
        <w:rPr>
          <w:sz w:val="21"/>
        </w:rPr>
      </w:pPr>
      <w:r>
        <w:rPr>
          <w:color w:val="181818"/>
          <w:sz w:val="21"/>
        </w:rPr>
        <w:t>Designed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implemented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automation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solutions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saving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~18,000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hours/ year, streamlining workflows, and influencing $7.3M+ in gross transaction </w:t>
      </w:r>
      <w:r>
        <w:rPr>
          <w:color w:val="181818"/>
          <w:spacing w:val="-2"/>
          <w:sz w:val="21"/>
        </w:rPr>
        <w:t>value.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250" w:firstLine="0"/>
        <w:jc w:val="left"/>
        <w:rPr>
          <w:sz w:val="21"/>
        </w:rPr>
      </w:pPr>
      <w:r>
        <w:rPr>
          <w:color w:val="181818"/>
          <w:sz w:val="21"/>
        </w:rPr>
        <w:t>Built a data-driven incident and SLA optimization engine using Python- based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automation,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reducing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issue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resolution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time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from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9+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days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5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days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and cutting audit review time to &lt;30 seconds per case.</w:t>
      </w:r>
    </w:p>
    <w:p>
      <w:pPr>
        <w:pStyle w:val="ListParagraph"/>
        <w:spacing w:after="0" w:line="362" w:lineRule="auto"/>
        <w:jc w:val="left"/>
        <w:rPr>
          <w:sz w:val="21"/>
        </w:rPr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8208" id="docshape5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531" w:firstLine="0"/>
        <w:jc w:val="left"/>
        <w:rPr>
          <w:sz w:val="21"/>
        </w:rPr>
      </w:pPr>
      <w:r>
        <w:rPr>
          <w:color w:val="181818"/>
          <w:sz w:val="21"/>
        </w:rPr>
        <w:t>Managed 14,000+ operational cases during peak periods, reducing turnaround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time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from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5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days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2.6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days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while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maintaining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99.8%+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quality.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1" w:after="0"/>
        <w:ind w:left="4111" w:right="698" w:firstLine="0"/>
        <w:jc w:val="left"/>
        <w:rPr>
          <w:sz w:val="21"/>
        </w:rPr>
      </w:pPr>
      <w:r>
        <w:rPr>
          <w:color w:val="181818"/>
          <w:sz w:val="21"/>
        </w:rPr>
        <w:t>Partnered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with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logistics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stakeholders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deliver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$2.2M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in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cost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savings through address correction and delivery optimization initiatives.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302" w:firstLine="0"/>
        <w:jc w:val="left"/>
        <w:rPr>
          <w:sz w:val="21"/>
        </w:rPr>
      </w:pPr>
      <w:r>
        <w:rPr>
          <w:color w:val="181818"/>
          <w:sz w:val="21"/>
        </w:rPr>
        <w:t>Reduced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fulfillment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center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excess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aging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inventory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by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$6.3M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annually through structured inventory health programs.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656" w:firstLine="0"/>
        <w:jc w:val="left"/>
        <w:rPr>
          <w:sz w:val="21"/>
        </w:rPr>
      </w:pPr>
      <w:r>
        <w:rPr>
          <w:color w:val="181818"/>
          <w:sz w:val="21"/>
        </w:rPr>
        <w:t>Led and developed a 40-member global team, achieving 99.89%+ performance,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mentoring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future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leaders,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standardizing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best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practices.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4425" w:val="left" w:leader="none"/>
        </w:tabs>
        <w:spacing w:line="362" w:lineRule="auto" w:before="0" w:after="0"/>
        <w:ind w:left="4111" w:right="82" w:firstLine="0"/>
        <w:jc w:val="left"/>
        <w:rPr>
          <w:sz w:val="21"/>
        </w:rPr>
      </w:pPr>
      <w:r>
        <w:rPr>
          <w:color w:val="181818"/>
          <w:sz w:val="21"/>
        </w:rPr>
        <w:t>Re-engineered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high-impact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operational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processes,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cutting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turnaround</w:t>
      </w:r>
      <w:r>
        <w:rPr>
          <w:color w:val="181818"/>
          <w:spacing w:val="-7"/>
          <w:sz w:val="21"/>
        </w:rPr>
        <w:t> </w:t>
      </w:r>
      <w:r>
        <w:rPr>
          <w:color w:val="181818"/>
          <w:sz w:val="21"/>
        </w:rPr>
        <w:t>times by 26% and preventing 70,000+ unit defects through root-cause elimination.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2"/>
        </w:numPr>
        <w:tabs>
          <w:tab w:pos="4542" w:val="left" w:leader="none"/>
        </w:tabs>
        <w:spacing w:line="362" w:lineRule="auto" w:before="0" w:after="0"/>
        <w:ind w:left="4111" w:right="317" w:firstLine="0"/>
        <w:jc w:val="left"/>
        <w:rPr>
          <w:sz w:val="21"/>
        </w:rPr>
      </w:pPr>
      <w:r>
        <w:rPr>
          <w:color w:val="181818"/>
          <w:sz w:val="21"/>
        </w:rPr>
        <w:t>Led a unified automation program delivering ~18,000 hours/year (~8.6 FTEs)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in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efficiency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gains,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improving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SLA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adherence,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visibility,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scalability across markets.</w:t>
      </w:r>
    </w:p>
    <w:p>
      <w:pPr>
        <w:pStyle w:val="BodyText"/>
        <w:spacing w:before="16"/>
      </w:pPr>
    </w:p>
    <w:p>
      <w:pPr>
        <w:pStyle w:val="Heading3"/>
      </w:pPr>
      <w:r>
        <w:rPr>
          <w:color w:val="181818"/>
        </w:rPr>
        <w:t>Operations</w:t>
      </w:r>
      <w:r>
        <w:rPr>
          <w:color w:val="181818"/>
          <w:spacing w:val="-10"/>
        </w:rPr>
        <w:t> </w:t>
      </w:r>
      <w:r>
        <w:rPr>
          <w:color w:val="181818"/>
          <w:spacing w:val="-2"/>
        </w:rPr>
        <w:t>Advisor</w:t>
      </w:r>
    </w:p>
    <w:p>
      <w:pPr>
        <w:pStyle w:val="BodyText"/>
        <w:spacing w:before="48"/>
        <w:ind w:left="4111"/>
      </w:pPr>
      <w:r>
        <w:rPr>
          <w:color w:val="181818"/>
        </w:rPr>
        <w:t>February 2021</w:t>
      </w:r>
      <w:r>
        <w:rPr>
          <w:color w:val="181818"/>
          <w:spacing w:val="1"/>
        </w:rPr>
        <w:t> </w:t>
      </w:r>
      <w:r>
        <w:rPr>
          <w:color w:val="181818"/>
        </w:rPr>
        <w:t>- July</w:t>
      </w:r>
      <w:r>
        <w:rPr>
          <w:color w:val="181818"/>
          <w:spacing w:val="1"/>
        </w:rPr>
        <w:t> </w:t>
      </w:r>
      <w:r>
        <w:rPr>
          <w:color w:val="181818"/>
        </w:rPr>
        <w:t>2022 (1 year</w:t>
      </w:r>
      <w:r>
        <w:rPr>
          <w:color w:val="181818"/>
          <w:spacing w:val="1"/>
        </w:rPr>
        <w:t> </w:t>
      </w:r>
      <w:r>
        <w:rPr>
          <w:color w:val="181818"/>
        </w:rPr>
        <w:t>6</w:t>
      </w:r>
      <w:r>
        <w:rPr>
          <w:color w:val="181818"/>
          <w:spacing w:val="1"/>
        </w:rPr>
        <w:t> </w:t>
      </w:r>
      <w:r>
        <w:rPr>
          <w:color w:val="181818"/>
          <w:spacing w:val="-2"/>
        </w:rPr>
        <w:t>months)</w:t>
      </w: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169" w:after="0"/>
        <w:ind w:left="4111" w:right="258" w:firstLine="0"/>
        <w:jc w:val="left"/>
        <w:rPr>
          <w:sz w:val="21"/>
        </w:rPr>
      </w:pPr>
      <w:r>
        <w:rPr>
          <w:color w:val="181818"/>
          <w:sz w:val="21"/>
        </w:rPr>
        <w:t>Advised global operations support teams on complex data and catalog issues,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process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improvements,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stakeholder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escalations,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contributing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 20% reduction in SLA breaches.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0" w:after="0"/>
        <w:ind w:left="4111" w:right="225" w:firstLine="0"/>
        <w:jc w:val="left"/>
        <w:rPr>
          <w:sz w:val="21"/>
        </w:rPr>
      </w:pPr>
      <w:r>
        <w:rPr>
          <w:color w:val="181818"/>
          <w:sz w:val="21"/>
        </w:rPr>
        <w:t>Provided governance and guidance to ensure SOP adherence across North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America,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Europe,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Far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East,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MENA,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India,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improving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audit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accuracy and consistency by 15%.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0" w:after="0"/>
        <w:ind w:left="4111" w:right="132" w:firstLine="0"/>
        <w:jc w:val="left"/>
        <w:rPr>
          <w:sz w:val="21"/>
        </w:rPr>
      </w:pPr>
      <w:r>
        <w:rPr>
          <w:color w:val="181818"/>
          <w:sz w:val="21"/>
        </w:rPr>
        <w:t>Supported senior leadership by sharing centers of excellence, audit insights,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improvement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roadmaps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case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management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processes,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driving consistent stakeholder satisfaction.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1" w:after="0"/>
        <w:ind w:left="4111" w:right="209" w:firstLine="0"/>
        <w:jc w:val="left"/>
        <w:rPr>
          <w:sz w:val="21"/>
        </w:rPr>
      </w:pPr>
      <w:r>
        <w:rPr>
          <w:color w:val="181818"/>
          <w:sz w:val="21"/>
        </w:rPr>
        <w:t>Collaborated cross-functionally with multiple operational, fulfillment, data quality,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risk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teams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eliminate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process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gaps,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saving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approximately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3,864 operational days annually.</w:t>
      </w:r>
    </w:p>
    <w:p>
      <w:pPr>
        <w:pStyle w:val="ListParagraph"/>
        <w:spacing w:after="0" w:line="362" w:lineRule="auto"/>
        <w:jc w:val="left"/>
        <w:rPr>
          <w:sz w:val="21"/>
        </w:rPr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7696" id="docshape6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1" w:after="0"/>
        <w:ind w:left="4111" w:right="221" w:firstLine="0"/>
        <w:jc w:val="left"/>
        <w:rPr>
          <w:sz w:val="21"/>
        </w:rPr>
      </w:pPr>
      <w:r>
        <w:rPr>
          <w:color w:val="181818"/>
          <w:sz w:val="21"/>
        </w:rPr>
        <w:t>Identified and resolved business-critical issues such as data suppression and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attribute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inaccuracies,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preventing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potential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revenue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exposure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€1M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</w:p>
    <w:p>
      <w:pPr>
        <w:pStyle w:val="BodyText"/>
        <w:spacing w:before="2"/>
        <w:ind w:left="4111"/>
      </w:pPr>
      <w:r>
        <w:rPr>
          <w:color w:val="181818"/>
        </w:rPr>
        <w:t>$31M</w:t>
      </w:r>
      <w:r>
        <w:rPr>
          <w:color w:val="181818"/>
          <w:spacing w:val="-6"/>
        </w:rPr>
        <w:t> </w:t>
      </w:r>
      <w:r>
        <w:rPr>
          <w:color w:val="181818"/>
        </w:rPr>
        <w:t>in</w:t>
      </w:r>
      <w:r>
        <w:rPr>
          <w:color w:val="181818"/>
          <w:spacing w:val="-6"/>
        </w:rPr>
        <w:t> </w:t>
      </w:r>
      <w:r>
        <w:rPr>
          <w:color w:val="181818"/>
        </w:rPr>
        <w:t>transaction</w:t>
      </w:r>
      <w:r>
        <w:rPr>
          <w:color w:val="181818"/>
          <w:spacing w:val="-5"/>
        </w:rPr>
        <w:t> </w:t>
      </w:r>
      <w:r>
        <w:rPr>
          <w:color w:val="181818"/>
          <w:spacing w:val="-2"/>
        </w:rPr>
        <w:t>value.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1" w:after="0"/>
        <w:ind w:left="4111" w:right="143" w:firstLine="0"/>
        <w:jc w:val="left"/>
        <w:rPr>
          <w:sz w:val="21"/>
        </w:rPr>
      </w:pPr>
      <w:r>
        <w:rPr>
          <w:color w:val="181818"/>
          <w:sz w:val="21"/>
        </w:rPr>
        <w:t>Designed and delivered structured training for five cohorts of operations support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teams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case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handling,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SOP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updates,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correction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methodologies, increasing team productivity by 25%.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3"/>
        </w:numPr>
        <w:tabs>
          <w:tab w:pos="4425" w:val="left" w:leader="none"/>
        </w:tabs>
        <w:spacing w:line="362" w:lineRule="auto" w:before="0" w:after="0"/>
        <w:ind w:left="4111" w:right="385" w:firstLine="0"/>
        <w:jc w:val="both"/>
        <w:rPr>
          <w:sz w:val="21"/>
        </w:rPr>
      </w:pPr>
      <w:r>
        <w:rPr>
          <w:color w:val="181818"/>
          <w:sz w:val="21"/>
        </w:rPr>
        <w:t>Acted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senior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escalation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point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internal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external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stakeholders, ensuring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timely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resolution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of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complex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issues,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improving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partner</w:t>
      </w:r>
      <w:r>
        <w:rPr>
          <w:color w:val="181818"/>
          <w:spacing w:val="-2"/>
          <w:sz w:val="21"/>
        </w:rPr>
        <w:t> </w:t>
      </w:r>
      <w:r>
        <w:rPr>
          <w:color w:val="181818"/>
          <w:sz w:val="21"/>
        </w:rPr>
        <w:t>experience, and reducing repeat incidents by 18%.</w:t>
      </w:r>
    </w:p>
    <w:p>
      <w:pPr>
        <w:pStyle w:val="BodyText"/>
        <w:spacing w:before="16"/>
      </w:pPr>
    </w:p>
    <w:p>
      <w:pPr>
        <w:pStyle w:val="Heading3"/>
      </w:pPr>
      <w:r>
        <w:rPr>
          <w:color w:val="181818"/>
        </w:rPr>
        <w:t>Operations</w:t>
      </w:r>
      <w:r>
        <w:rPr>
          <w:color w:val="181818"/>
          <w:spacing w:val="-10"/>
        </w:rPr>
        <w:t> </w:t>
      </w:r>
      <w:r>
        <w:rPr>
          <w:color w:val="181818"/>
          <w:spacing w:val="-2"/>
        </w:rPr>
        <w:t>Specialist</w:t>
      </w:r>
    </w:p>
    <w:p>
      <w:pPr>
        <w:pStyle w:val="BodyText"/>
        <w:spacing w:before="49"/>
        <w:ind w:left="4111"/>
      </w:pPr>
      <w:r>
        <w:rPr>
          <w:color w:val="181818"/>
        </w:rPr>
        <w:t>August</w:t>
      </w:r>
      <w:r>
        <w:rPr>
          <w:color w:val="181818"/>
          <w:spacing w:val="-2"/>
        </w:rPr>
        <w:t> </w:t>
      </w:r>
      <w:r>
        <w:rPr>
          <w:color w:val="181818"/>
        </w:rPr>
        <w:t>2018</w:t>
      </w:r>
      <w:r>
        <w:rPr>
          <w:color w:val="181818"/>
          <w:spacing w:val="1"/>
        </w:rPr>
        <w:t> </w:t>
      </w:r>
      <w:r>
        <w:rPr>
          <w:color w:val="181818"/>
        </w:rPr>
        <w:t>- January</w:t>
      </w:r>
      <w:r>
        <w:rPr>
          <w:color w:val="181818"/>
          <w:spacing w:val="1"/>
        </w:rPr>
        <w:t> </w:t>
      </w:r>
      <w:r>
        <w:rPr>
          <w:color w:val="181818"/>
        </w:rPr>
        <w:t>2021 (2</w:t>
      </w:r>
      <w:r>
        <w:rPr>
          <w:color w:val="181818"/>
          <w:spacing w:val="1"/>
        </w:rPr>
        <w:t> </w:t>
      </w:r>
      <w:r>
        <w:rPr>
          <w:color w:val="181818"/>
        </w:rPr>
        <w:t>years 6</w:t>
      </w:r>
      <w:r>
        <w:rPr>
          <w:color w:val="181818"/>
          <w:spacing w:val="1"/>
        </w:rPr>
        <w:t> </w:t>
      </w:r>
      <w:r>
        <w:rPr>
          <w:color w:val="181818"/>
          <w:spacing w:val="-2"/>
        </w:rPr>
        <w:t>months)</w:t>
      </w: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168" w:after="0"/>
        <w:ind w:left="4111" w:right="203" w:firstLine="0"/>
        <w:jc w:val="left"/>
        <w:rPr>
          <w:sz w:val="21"/>
        </w:rPr>
      </w:pPr>
      <w:r>
        <w:rPr>
          <w:color w:val="181818"/>
          <w:sz w:val="21"/>
        </w:rPr>
        <w:t>Managed end-to-end case and ticketing workflows across North America, Europe,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Far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East,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MENA,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India,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ensuring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timely,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accurate,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consistent </w:t>
      </w:r>
      <w:r>
        <w:rPr>
          <w:color w:val="181818"/>
          <w:spacing w:val="-2"/>
          <w:sz w:val="21"/>
        </w:rPr>
        <w:t>resolution.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0" w:after="0"/>
        <w:ind w:left="4111" w:right="267" w:firstLine="0"/>
        <w:jc w:val="both"/>
        <w:rPr>
          <w:sz w:val="21"/>
        </w:rPr>
      </w:pPr>
      <w:r>
        <w:rPr>
          <w:color w:val="181818"/>
          <w:sz w:val="21"/>
        </w:rPr>
        <w:t>Implemented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SOP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updates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compliance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controls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across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global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teams, reducing operational error rates by 15%.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0" w:after="0"/>
        <w:ind w:left="4111" w:right="152" w:firstLine="0"/>
        <w:jc w:val="left"/>
        <w:rPr>
          <w:sz w:val="21"/>
        </w:rPr>
      </w:pPr>
      <w:r>
        <w:rPr>
          <w:color w:val="181818"/>
          <w:sz w:val="21"/>
        </w:rPr>
        <w:t>Led daily operational huddles to communicate process changes, key learnings,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stakeholder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feedback,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improving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team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alignment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execution </w:t>
      </w:r>
      <w:r>
        <w:rPr>
          <w:color w:val="181818"/>
          <w:spacing w:val="-2"/>
          <w:sz w:val="21"/>
        </w:rPr>
        <w:t>quality.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0" w:after="0"/>
        <w:ind w:left="4111" w:right="534" w:firstLine="0"/>
        <w:jc w:val="left"/>
        <w:rPr>
          <w:sz w:val="21"/>
        </w:rPr>
      </w:pPr>
      <w:r>
        <w:rPr>
          <w:color w:val="181818"/>
          <w:sz w:val="21"/>
        </w:rPr>
        <w:t>Supported audit and quality governance by reviewing 11,000+ cases annually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38-member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team,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providing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structured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feedback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driving continuous improvement.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1" w:after="0"/>
        <w:ind w:left="4111" w:right="261" w:firstLine="0"/>
        <w:jc w:val="left"/>
        <w:rPr>
          <w:sz w:val="21"/>
        </w:rPr>
      </w:pPr>
      <w:r>
        <w:rPr>
          <w:color w:val="181818"/>
          <w:sz w:val="21"/>
        </w:rPr>
        <w:t>Partnered cross-functionally with risk, fulfillment, and governance teams to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resolve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complex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data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catalog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issues,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eliminating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~151,000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cases</w:t>
      </w:r>
      <w:r>
        <w:rPr>
          <w:color w:val="181818"/>
          <w:spacing w:val="-3"/>
          <w:sz w:val="21"/>
        </w:rPr>
        <w:t> </w:t>
      </w:r>
      <w:r>
        <w:rPr>
          <w:color w:val="181818"/>
          <w:sz w:val="21"/>
        </w:rPr>
        <w:t>half- yearly and improving partner experience.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0" w:after="0"/>
        <w:ind w:left="4111" w:right="864" w:firstLine="0"/>
        <w:jc w:val="both"/>
        <w:rPr>
          <w:sz w:val="21"/>
        </w:rPr>
      </w:pPr>
      <w:r>
        <w:rPr>
          <w:color w:val="181818"/>
          <w:sz w:val="21"/>
        </w:rPr>
        <w:t>Contributed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to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high-impact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operational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initiatives,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including</w:t>
      </w:r>
      <w:r>
        <w:rPr>
          <w:color w:val="181818"/>
          <w:spacing w:val="-8"/>
          <w:sz w:val="21"/>
        </w:rPr>
        <w:t> </w:t>
      </w:r>
      <w:r>
        <w:rPr>
          <w:color w:val="181818"/>
          <w:sz w:val="21"/>
        </w:rPr>
        <w:t>address correction programs, delivering $1.2M in recoveries and strengthening </w:t>
      </w:r>
      <w:r>
        <w:rPr>
          <w:color w:val="181818"/>
          <w:spacing w:val="-2"/>
          <w:sz w:val="21"/>
        </w:rPr>
        <w:t>controllership.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0" w:after="0"/>
        <w:ind w:left="4111" w:right="290" w:firstLine="0"/>
        <w:jc w:val="left"/>
        <w:rPr>
          <w:sz w:val="21"/>
        </w:rPr>
      </w:pPr>
      <w:r>
        <w:rPr>
          <w:color w:val="181818"/>
          <w:sz w:val="21"/>
        </w:rPr>
        <w:t>Ensured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operational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readiness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for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time-sensitive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peak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events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(e.g.,</w:t>
      </w:r>
      <w:r>
        <w:rPr>
          <w:color w:val="181818"/>
          <w:spacing w:val="-4"/>
          <w:sz w:val="21"/>
        </w:rPr>
        <w:t> </w:t>
      </w:r>
      <w:r>
        <w:rPr>
          <w:color w:val="181818"/>
          <w:sz w:val="21"/>
        </w:rPr>
        <w:t>major sales cycles and seasonal spikes), preventing €1M+ in potential revenue </w:t>
      </w:r>
      <w:r>
        <w:rPr>
          <w:color w:val="181818"/>
          <w:spacing w:val="-2"/>
          <w:sz w:val="21"/>
        </w:rPr>
        <w:t>exposure.</w:t>
      </w:r>
    </w:p>
    <w:p>
      <w:pPr>
        <w:pStyle w:val="ListParagraph"/>
        <w:spacing w:after="0" w:line="362" w:lineRule="auto"/>
        <w:jc w:val="left"/>
        <w:rPr>
          <w:sz w:val="21"/>
        </w:rPr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7184" id="docshape7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4"/>
        </w:numPr>
        <w:tabs>
          <w:tab w:pos="4425" w:val="left" w:leader="none"/>
        </w:tabs>
        <w:spacing w:line="362" w:lineRule="auto" w:before="0" w:after="0"/>
        <w:ind w:left="4111" w:right="116" w:firstLine="0"/>
        <w:jc w:val="left"/>
        <w:rPr>
          <w:sz w:val="21"/>
        </w:rPr>
      </w:pPr>
      <w:r>
        <w:rPr>
          <w:color w:val="181818"/>
          <w:sz w:val="21"/>
        </w:rPr>
        <w:t>Acted as a first-level escalation owner, enabling rapid issue resolution, reducing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SLA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breaches,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maintaining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service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continuity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during</w:t>
      </w:r>
      <w:r>
        <w:rPr>
          <w:color w:val="181818"/>
          <w:spacing w:val="-5"/>
          <w:sz w:val="21"/>
        </w:rPr>
        <w:t> </w:t>
      </w:r>
      <w:r>
        <w:rPr>
          <w:color w:val="181818"/>
          <w:sz w:val="21"/>
        </w:rPr>
        <w:t>high-volume </w:t>
      </w:r>
      <w:r>
        <w:rPr>
          <w:color w:val="181818"/>
          <w:spacing w:val="-2"/>
          <w:sz w:val="21"/>
        </w:rPr>
        <w:t>periods.</w:t>
      </w:r>
    </w:p>
    <w:p>
      <w:pPr>
        <w:pStyle w:val="BodyText"/>
        <w:spacing w:before="146"/>
      </w:pPr>
    </w:p>
    <w:p>
      <w:pPr>
        <w:spacing w:before="0"/>
        <w:ind w:left="4111" w:right="0" w:firstLine="0"/>
        <w:jc w:val="left"/>
        <w:rPr>
          <w:sz w:val="24"/>
        </w:rPr>
      </w:pPr>
      <w:r>
        <w:rPr>
          <w:color w:val="181818"/>
          <w:spacing w:val="-4"/>
          <w:sz w:val="24"/>
        </w:rPr>
        <w:t>HSBC</w:t>
      </w:r>
    </w:p>
    <w:p>
      <w:pPr>
        <w:pStyle w:val="Heading3"/>
        <w:spacing w:before="59"/>
      </w:pPr>
      <w:r>
        <w:rPr>
          <w:color w:val="181818"/>
        </w:rPr>
        <w:t>Credit</w:t>
      </w:r>
      <w:r>
        <w:rPr>
          <w:color w:val="181818"/>
          <w:spacing w:val="-10"/>
        </w:rPr>
        <w:t> </w:t>
      </w:r>
      <w:r>
        <w:rPr>
          <w:color w:val="181818"/>
          <w:spacing w:val="-2"/>
        </w:rPr>
        <w:t>Analyst</w:t>
      </w:r>
    </w:p>
    <w:p>
      <w:pPr>
        <w:pStyle w:val="BodyText"/>
        <w:spacing w:line="297" w:lineRule="auto" w:before="48"/>
        <w:ind w:left="4111" w:right="2986"/>
      </w:pPr>
      <w:r>
        <w:rPr>
          <w:color w:val="181818"/>
        </w:rPr>
        <w:t>May</w:t>
      </w:r>
      <w:r>
        <w:rPr>
          <w:color w:val="181818"/>
          <w:spacing w:val="-4"/>
        </w:rPr>
        <w:t> </w:t>
      </w:r>
      <w:r>
        <w:rPr>
          <w:color w:val="181818"/>
        </w:rPr>
        <w:t>2017</w:t>
      </w:r>
      <w:r>
        <w:rPr>
          <w:color w:val="181818"/>
          <w:spacing w:val="-4"/>
        </w:rPr>
        <w:t> </w:t>
      </w:r>
      <w:r>
        <w:rPr>
          <w:color w:val="181818"/>
        </w:rPr>
        <w:t>-</w:t>
      </w:r>
      <w:r>
        <w:rPr>
          <w:color w:val="181818"/>
          <w:spacing w:val="-4"/>
        </w:rPr>
        <w:t> </w:t>
      </w:r>
      <w:r>
        <w:rPr>
          <w:color w:val="181818"/>
        </w:rPr>
        <w:t>March</w:t>
      </w:r>
      <w:r>
        <w:rPr>
          <w:color w:val="181818"/>
          <w:spacing w:val="-4"/>
        </w:rPr>
        <w:t> </w:t>
      </w:r>
      <w:r>
        <w:rPr>
          <w:color w:val="181818"/>
        </w:rPr>
        <w:t>2018</w:t>
      </w:r>
      <w:r>
        <w:rPr>
          <w:color w:val="181818"/>
          <w:spacing w:val="-4"/>
        </w:rPr>
        <w:t> </w:t>
      </w:r>
      <w:r>
        <w:rPr>
          <w:color w:val="181818"/>
        </w:rPr>
        <w:t>(11</w:t>
      </w:r>
      <w:r>
        <w:rPr>
          <w:color w:val="181818"/>
          <w:spacing w:val="-4"/>
        </w:rPr>
        <w:t> </w:t>
      </w:r>
      <w:r>
        <w:rPr>
          <w:color w:val="181818"/>
        </w:rPr>
        <w:t>months) </w:t>
      </w:r>
      <w:r>
        <w:rPr>
          <w:color w:val="B0B0B0"/>
        </w:rPr>
        <w:t>Hyderabad, Telangana, India</w:t>
      </w:r>
    </w:p>
    <w:p>
      <w:pPr>
        <w:pStyle w:val="BodyText"/>
        <w:spacing w:before="132"/>
        <w:ind w:left="4111"/>
      </w:pPr>
      <w:r>
        <w:rPr>
          <w:color w:val="181818"/>
        </w:rPr>
        <w:t>Roles</w:t>
      </w:r>
      <w:r>
        <w:rPr>
          <w:color w:val="181818"/>
          <w:spacing w:val="-1"/>
        </w:rPr>
        <w:t> </w:t>
      </w:r>
      <w:r>
        <w:rPr>
          <w:color w:val="181818"/>
        </w:rPr>
        <w:t>&amp;</w:t>
      </w:r>
      <w:r>
        <w:rPr>
          <w:color w:val="181818"/>
          <w:spacing w:val="-1"/>
        </w:rPr>
        <w:t> </w:t>
      </w:r>
      <w:r>
        <w:rPr>
          <w:color w:val="181818"/>
          <w:spacing w:val="-2"/>
        </w:rPr>
        <w:t>Responsibilities: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62" w:lineRule="auto"/>
        <w:ind w:left="4111" w:right="361"/>
        <w:jc w:val="both"/>
      </w:pPr>
      <w:r>
        <w:rPr>
          <w:color w:val="181818"/>
        </w:rPr>
        <w:t>Conduct</w:t>
      </w:r>
      <w:r>
        <w:rPr>
          <w:color w:val="181818"/>
          <w:spacing w:val="-4"/>
        </w:rPr>
        <w:t> </w:t>
      </w:r>
      <w:r>
        <w:rPr>
          <w:color w:val="181818"/>
        </w:rPr>
        <w:t>comprehensive</w:t>
      </w:r>
      <w:r>
        <w:rPr>
          <w:color w:val="181818"/>
          <w:spacing w:val="-4"/>
        </w:rPr>
        <w:t> </w:t>
      </w:r>
      <w:r>
        <w:rPr>
          <w:color w:val="181818"/>
        </w:rPr>
        <w:t>credit</w:t>
      </w:r>
      <w:r>
        <w:rPr>
          <w:color w:val="181818"/>
          <w:spacing w:val="-4"/>
        </w:rPr>
        <w:t> </w:t>
      </w:r>
      <w:r>
        <w:rPr>
          <w:color w:val="181818"/>
        </w:rPr>
        <w:t>assessments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risk</w:t>
      </w:r>
      <w:r>
        <w:rPr>
          <w:color w:val="181818"/>
          <w:spacing w:val="-4"/>
        </w:rPr>
        <w:t> </w:t>
      </w:r>
      <w:r>
        <w:rPr>
          <w:color w:val="181818"/>
        </w:rPr>
        <w:t>analyses</w:t>
      </w:r>
      <w:r>
        <w:rPr>
          <w:color w:val="181818"/>
          <w:spacing w:val="-4"/>
        </w:rPr>
        <w:t> </w:t>
      </w:r>
      <w:r>
        <w:rPr>
          <w:color w:val="181818"/>
        </w:rPr>
        <w:t>for</w:t>
      </w:r>
      <w:r>
        <w:rPr>
          <w:color w:val="181818"/>
          <w:spacing w:val="-4"/>
        </w:rPr>
        <w:t> </w:t>
      </w:r>
      <w:r>
        <w:rPr>
          <w:color w:val="181818"/>
        </w:rPr>
        <w:t>corporate and retail clients, evaluating financial statements, credit reports, and market trends to ensure informed lending decisions.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4111"/>
      </w:pPr>
      <w:r>
        <w:rPr>
          <w:color w:val="181818"/>
        </w:rPr>
        <w:t>Monitor</w:t>
      </w:r>
      <w:r>
        <w:rPr>
          <w:color w:val="181818"/>
          <w:spacing w:val="-5"/>
        </w:rPr>
        <w:t> </w:t>
      </w:r>
      <w:r>
        <w:rPr>
          <w:color w:val="181818"/>
        </w:rPr>
        <w:t>and</w:t>
      </w:r>
      <w:r>
        <w:rPr>
          <w:color w:val="181818"/>
          <w:spacing w:val="-5"/>
        </w:rPr>
        <w:t> </w:t>
      </w:r>
      <w:r>
        <w:rPr>
          <w:color w:val="181818"/>
        </w:rPr>
        <w:t>manage</w:t>
      </w:r>
      <w:r>
        <w:rPr>
          <w:color w:val="181818"/>
          <w:spacing w:val="-5"/>
        </w:rPr>
        <w:t> </w:t>
      </w:r>
      <w:r>
        <w:rPr>
          <w:color w:val="181818"/>
        </w:rPr>
        <w:t>existing</w:t>
      </w:r>
      <w:r>
        <w:rPr>
          <w:color w:val="181818"/>
          <w:spacing w:val="-5"/>
        </w:rPr>
        <w:t> </w:t>
      </w:r>
      <w:r>
        <w:rPr>
          <w:color w:val="181818"/>
        </w:rPr>
        <w:t>credit</w:t>
      </w:r>
      <w:r>
        <w:rPr>
          <w:color w:val="181818"/>
          <w:spacing w:val="-5"/>
        </w:rPr>
        <w:t> </w:t>
      </w:r>
      <w:r>
        <w:rPr>
          <w:color w:val="181818"/>
        </w:rPr>
        <w:t>portfolios,</w:t>
      </w:r>
      <w:r>
        <w:rPr>
          <w:color w:val="181818"/>
          <w:spacing w:val="-5"/>
        </w:rPr>
        <w:t> </w:t>
      </w:r>
      <w:r>
        <w:rPr>
          <w:color w:val="181818"/>
        </w:rPr>
        <w:t>identifying</w:t>
      </w:r>
      <w:r>
        <w:rPr>
          <w:color w:val="181818"/>
          <w:spacing w:val="-5"/>
        </w:rPr>
        <w:t> </w:t>
      </w:r>
      <w:r>
        <w:rPr>
          <w:color w:val="181818"/>
        </w:rPr>
        <w:t>early</w:t>
      </w:r>
      <w:r>
        <w:rPr>
          <w:color w:val="181818"/>
          <w:spacing w:val="-5"/>
        </w:rPr>
        <w:t> </w:t>
      </w:r>
      <w:r>
        <w:rPr>
          <w:color w:val="181818"/>
        </w:rPr>
        <w:t>warning</w:t>
      </w:r>
      <w:r>
        <w:rPr>
          <w:color w:val="181818"/>
          <w:spacing w:val="-5"/>
        </w:rPr>
        <w:t> </w:t>
      </w:r>
      <w:r>
        <w:rPr>
          <w:color w:val="181818"/>
        </w:rPr>
        <w:t>signals and mitigating potential risks through proactive interventions.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4111"/>
      </w:pPr>
      <w:r>
        <w:rPr>
          <w:color w:val="181818"/>
        </w:rPr>
        <w:t>Collaborate</w:t>
      </w:r>
      <w:r>
        <w:rPr>
          <w:color w:val="181818"/>
          <w:spacing w:val="-4"/>
        </w:rPr>
        <w:t> </w:t>
      </w:r>
      <w:r>
        <w:rPr>
          <w:color w:val="181818"/>
        </w:rPr>
        <w:t>with</w:t>
      </w:r>
      <w:r>
        <w:rPr>
          <w:color w:val="181818"/>
          <w:spacing w:val="-4"/>
        </w:rPr>
        <w:t> </w:t>
      </w:r>
      <w:r>
        <w:rPr>
          <w:color w:val="181818"/>
        </w:rPr>
        <w:t>relationship</w:t>
      </w:r>
      <w:r>
        <w:rPr>
          <w:color w:val="181818"/>
          <w:spacing w:val="-4"/>
        </w:rPr>
        <w:t> </w:t>
      </w:r>
      <w:r>
        <w:rPr>
          <w:color w:val="181818"/>
        </w:rPr>
        <w:t>managers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internal</w:t>
      </w:r>
      <w:r>
        <w:rPr>
          <w:color w:val="181818"/>
          <w:spacing w:val="-4"/>
        </w:rPr>
        <w:t> </w:t>
      </w:r>
      <w:r>
        <w:rPr>
          <w:color w:val="181818"/>
        </w:rPr>
        <w:t>stakeholders</w:t>
      </w:r>
      <w:r>
        <w:rPr>
          <w:color w:val="181818"/>
          <w:spacing w:val="-4"/>
        </w:rPr>
        <w:t> </w:t>
      </w:r>
      <w:r>
        <w:rPr>
          <w:color w:val="181818"/>
        </w:rPr>
        <w:t>to</w:t>
      </w:r>
      <w:r>
        <w:rPr>
          <w:color w:val="181818"/>
          <w:spacing w:val="-4"/>
        </w:rPr>
        <w:t> </w:t>
      </w:r>
      <w:r>
        <w:rPr>
          <w:color w:val="181818"/>
        </w:rPr>
        <w:t>structure credit facilities, ensuring alignment with HSBC’s risk policies and regulatory </w:t>
      </w:r>
      <w:r>
        <w:rPr>
          <w:color w:val="181818"/>
          <w:spacing w:val="-2"/>
        </w:rPr>
        <w:t>requirements.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4111"/>
      </w:pPr>
      <w:r>
        <w:rPr>
          <w:color w:val="181818"/>
        </w:rPr>
        <w:t>Prepare</w:t>
      </w:r>
      <w:r>
        <w:rPr>
          <w:color w:val="181818"/>
          <w:spacing w:val="-4"/>
        </w:rPr>
        <w:t> </w:t>
      </w:r>
      <w:r>
        <w:rPr>
          <w:color w:val="181818"/>
        </w:rPr>
        <w:t>detailed</w:t>
      </w:r>
      <w:r>
        <w:rPr>
          <w:color w:val="181818"/>
          <w:spacing w:val="-4"/>
        </w:rPr>
        <w:t> </w:t>
      </w:r>
      <w:r>
        <w:rPr>
          <w:color w:val="181818"/>
        </w:rPr>
        <w:t>credit</w:t>
      </w:r>
      <w:r>
        <w:rPr>
          <w:color w:val="181818"/>
          <w:spacing w:val="-4"/>
        </w:rPr>
        <w:t> </w:t>
      </w:r>
      <w:r>
        <w:rPr>
          <w:color w:val="181818"/>
        </w:rPr>
        <w:t>proposals,</w:t>
      </w:r>
      <w:r>
        <w:rPr>
          <w:color w:val="181818"/>
          <w:spacing w:val="-4"/>
        </w:rPr>
        <w:t> </w:t>
      </w:r>
      <w:r>
        <w:rPr>
          <w:color w:val="181818"/>
        </w:rPr>
        <w:t>reports,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presentations</w:t>
      </w:r>
      <w:r>
        <w:rPr>
          <w:color w:val="181818"/>
          <w:spacing w:val="-4"/>
        </w:rPr>
        <w:t> </w:t>
      </w:r>
      <w:r>
        <w:rPr>
          <w:color w:val="181818"/>
        </w:rPr>
        <w:t>for</w:t>
      </w:r>
      <w:r>
        <w:rPr>
          <w:color w:val="181818"/>
          <w:spacing w:val="-4"/>
        </w:rPr>
        <w:t> </w:t>
      </w:r>
      <w:r>
        <w:rPr>
          <w:color w:val="181818"/>
        </w:rPr>
        <w:t>senior management, highlighting key insights and recommendations.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4111"/>
      </w:pPr>
      <w:r>
        <w:rPr>
          <w:color w:val="181818"/>
        </w:rPr>
        <w:t>Streamline</w:t>
      </w:r>
      <w:r>
        <w:rPr>
          <w:color w:val="181818"/>
          <w:spacing w:val="-4"/>
        </w:rPr>
        <w:t> </w:t>
      </w:r>
      <w:r>
        <w:rPr>
          <w:color w:val="181818"/>
        </w:rPr>
        <w:t>credit</w:t>
      </w:r>
      <w:r>
        <w:rPr>
          <w:color w:val="181818"/>
          <w:spacing w:val="-4"/>
        </w:rPr>
        <w:t> </w:t>
      </w:r>
      <w:r>
        <w:rPr>
          <w:color w:val="181818"/>
        </w:rPr>
        <w:t>assessment</w:t>
      </w:r>
      <w:r>
        <w:rPr>
          <w:color w:val="181818"/>
          <w:spacing w:val="-4"/>
        </w:rPr>
        <w:t> </w:t>
      </w:r>
      <w:r>
        <w:rPr>
          <w:color w:val="181818"/>
        </w:rPr>
        <w:t>processes</w:t>
      </w:r>
      <w:r>
        <w:rPr>
          <w:color w:val="181818"/>
          <w:spacing w:val="-4"/>
        </w:rPr>
        <w:t> </w:t>
      </w:r>
      <w:r>
        <w:rPr>
          <w:color w:val="181818"/>
        </w:rPr>
        <w:t>by</w:t>
      </w:r>
      <w:r>
        <w:rPr>
          <w:color w:val="181818"/>
          <w:spacing w:val="-4"/>
        </w:rPr>
        <w:t> </w:t>
      </w:r>
      <w:r>
        <w:rPr>
          <w:color w:val="181818"/>
        </w:rPr>
        <w:t>implementing</w:t>
      </w:r>
      <w:r>
        <w:rPr>
          <w:color w:val="181818"/>
          <w:spacing w:val="-4"/>
        </w:rPr>
        <w:t> </w:t>
      </w:r>
      <w:r>
        <w:rPr>
          <w:color w:val="181818"/>
        </w:rPr>
        <w:t>automated</w:t>
      </w:r>
      <w:r>
        <w:rPr>
          <w:color w:val="181818"/>
          <w:spacing w:val="-4"/>
        </w:rPr>
        <w:t> </w:t>
      </w:r>
      <w:r>
        <w:rPr>
          <w:color w:val="181818"/>
        </w:rPr>
        <w:t>tools</w:t>
      </w:r>
      <w:r>
        <w:rPr>
          <w:color w:val="181818"/>
          <w:spacing w:val="-4"/>
        </w:rPr>
        <w:t> </w:t>
      </w:r>
      <w:r>
        <w:rPr>
          <w:color w:val="181818"/>
        </w:rPr>
        <w:t>and enhanced analytical frameworks, improving efficiency and turnaround time.</w:t>
      </w:r>
    </w:p>
    <w:p>
      <w:pPr>
        <w:pStyle w:val="BodyText"/>
        <w:spacing w:before="124"/>
      </w:pPr>
    </w:p>
    <w:p>
      <w:pPr>
        <w:pStyle w:val="BodyText"/>
        <w:spacing w:line="362" w:lineRule="auto" w:before="1"/>
        <w:ind w:left="4111" w:right="101"/>
      </w:pPr>
      <w:r>
        <w:rPr>
          <w:color w:val="181818"/>
        </w:rPr>
        <w:t>Mentor</w:t>
      </w:r>
      <w:r>
        <w:rPr>
          <w:color w:val="181818"/>
          <w:spacing w:val="-4"/>
        </w:rPr>
        <w:t> </w:t>
      </w:r>
      <w:r>
        <w:rPr>
          <w:color w:val="181818"/>
        </w:rPr>
        <w:t>junior</w:t>
      </w:r>
      <w:r>
        <w:rPr>
          <w:color w:val="181818"/>
          <w:spacing w:val="-4"/>
        </w:rPr>
        <w:t> </w:t>
      </w:r>
      <w:r>
        <w:rPr>
          <w:color w:val="181818"/>
        </w:rPr>
        <w:t>analysts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provide</w:t>
      </w:r>
      <w:r>
        <w:rPr>
          <w:color w:val="181818"/>
          <w:spacing w:val="-4"/>
        </w:rPr>
        <w:t> </w:t>
      </w:r>
      <w:r>
        <w:rPr>
          <w:color w:val="181818"/>
        </w:rPr>
        <w:t>guidance</w:t>
      </w:r>
      <w:r>
        <w:rPr>
          <w:color w:val="181818"/>
          <w:spacing w:val="-4"/>
        </w:rPr>
        <w:t> </w:t>
      </w:r>
      <w:r>
        <w:rPr>
          <w:color w:val="181818"/>
        </w:rPr>
        <w:t>on</w:t>
      </w:r>
      <w:r>
        <w:rPr>
          <w:color w:val="181818"/>
          <w:spacing w:val="-4"/>
        </w:rPr>
        <w:t> </w:t>
      </w:r>
      <w:r>
        <w:rPr>
          <w:color w:val="181818"/>
        </w:rPr>
        <w:t>credit</w:t>
      </w:r>
      <w:r>
        <w:rPr>
          <w:color w:val="181818"/>
          <w:spacing w:val="-4"/>
        </w:rPr>
        <w:t> </w:t>
      </w:r>
      <w:r>
        <w:rPr>
          <w:color w:val="181818"/>
        </w:rPr>
        <w:t>evaluation</w:t>
      </w:r>
      <w:r>
        <w:rPr>
          <w:color w:val="181818"/>
          <w:spacing w:val="-4"/>
        </w:rPr>
        <w:t> </w:t>
      </w:r>
      <w:r>
        <w:rPr>
          <w:color w:val="181818"/>
        </w:rPr>
        <w:t>techniques and reporting standards.</w:t>
      </w:r>
    </w:p>
    <w:p>
      <w:pPr>
        <w:pStyle w:val="BodyText"/>
        <w:spacing w:before="124"/>
      </w:pPr>
    </w:p>
    <w:p>
      <w:pPr>
        <w:pStyle w:val="BodyText"/>
        <w:ind w:left="4111"/>
      </w:pPr>
      <w:r>
        <w:rPr>
          <w:color w:val="181818"/>
        </w:rPr>
        <w:t>Key</w:t>
      </w:r>
      <w:r>
        <w:rPr>
          <w:color w:val="181818"/>
          <w:spacing w:val="-3"/>
        </w:rPr>
        <w:t> </w:t>
      </w:r>
      <w:r>
        <w:rPr>
          <w:color w:val="181818"/>
        </w:rPr>
        <w:t>Achievements</w:t>
      </w:r>
      <w:r>
        <w:rPr>
          <w:color w:val="181818"/>
          <w:spacing w:val="-2"/>
        </w:rPr>
        <w:t> </w:t>
      </w:r>
      <w:r>
        <w:rPr>
          <w:color w:val="181818"/>
        </w:rPr>
        <w:t>&amp;</w:t>
      </w:r>
      <w:r>
        <w:rPr>
          <w:color w:val="181818"/>
          <w:spacing w:val="-3"/>
        </w:rPr>
        <w:t> </w:t>
      </w:r>
      <w:r>
        <w:rPr>
          <w:color w:val="181818"/>
          <w:spacing w:val="-2"/>
        </w:rPr>
        <w:t>Impact: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62" w:lineRule="auto"/>
        <w:ind w:left="4111"/>
      </w:pPr>
      <w:r>
        <w:rPr>
          <w:color w:val="181818"/>
        </w:rPr>
        <w:t>Received Production Growth Award Twice for consistently exceeding lending and</w:t>
      </w:r>
      <w:r>
        <w:rPr>
          <w:color w:val="181818"/>
          <w:spacing w:val="-3"/>
        </w:rPr>
        <w:t> </w:t>
      </w:r>
      <w:r>
        <w:rPr>
          <w:color w:val="181818"/>
        </w:rPr>
        <w:t>portfolio</w:t>
      </w:r>
      <w:r>
        <w:rPr>
          <w:color w:val="181818"/>
          <w:spacing w:val="-3"/>
        </w:rPr>
        <w:t> </w:t>
      </w:r>
      <w:r>
        <w:rPr>
          <w:color w:val="181818"/>
        </w:rPr>
        <w:t>growth</w:t>
      </w:r>
      <w:r>
        <w:rPr>
          <w:color w:val="181818"/>
          <w:spacing w:val="-3"/>
        </w:rPr>
        <w:t> </w:t>
      </w:r>
      <w:r>
        <w:rPr>
          <w:color w:val="181818"/>
        </w:rPr>
        <w:t>targets,</w:t>
      </w:r>
      <w:r>
        <w:rPr>
          <w:color w:val="181818"/>
          <w:spacing w:val="-3"/>
        </w:rPr>
        <w:t> </w:t>
      </w:r>
      <w:r>
        <w:rPr>
          <w:color w:val="181818"/>
        </w:rPr>
        <w:t>contributing</w:t>
      </w:r>
      <w:r>
        <w:rPr>
          <w:color w:val="181818"/>
          <w:spacing w:val="-3"/>
        </w:rPr>
        <w:t> </w:t>
      </w:r>
      <w:r>
        <w:rPr>
          <w:color w:val="181818"/>
        </w:rPr>
        <w:t>to</w:t>
      </w:r>
      <w:r>
        <w:rPr>
          <w:color w:val="181818"/>
          <w:spacing w:val="-3"/>
        </w:rPr>
        <w:t> </w:t>
      </w:r>
      <w:r>
        <w:rPr>
          <w:color w:val="181818"/>
        </w:rPr>
        <w:t>a</w:t>
      </w:r>
      <w:r>
        <w:rPr>
          <w:color w:val="181818"/>
          <w:spacing w:val="-3"/>
        </w:rPr>
        <w:t> </w:t>
      </w:r>
      <w:r>
        <w:rPr>
          <w:color w:val="181818"/>
        </w:rPr>
        <w:t>15%</w:t>
      </w:r>
      <w:r>
        <w:rPr>
          <w:color w:val="181818"/>
          <w:spacing w:val="-3"/>
        </w:rPr>
        <w:t> </w:t>
      </w:r>
      <w:r>
        <w:rPr>
          <w:color w:val="181818"/>
        </w:rPr>
        <w:t>increase</w:t>
      </w:r>
      <w:r>
        <w:rPr>
          <w:color w:val="181818"/>
          <w:spacing w:val="-3"/>
        </w:rPr>
        <w:t> </w:t>
      </w:r>
      <w:r>
        <w:rPr>
          <w:color w:val="181818"/>
        </w:rPr>
        <w:t>in</w:t>
      </w:r>
      <w:r>
        <w:rPr>
          <w:color w:val="181818"/>
          <w:spacing w:val="-3"/>
        </w:rPr>
        <w:t> </w:t>
      </w:r>
      <w:r>
        <w:rPr>
          <w:color w:val="181818"/>
        </w:rPr>
        <w:t>approved</w:t>
      </w:r>
      <w:r>
        <w:rPr>
          <w:color w:val="181818"/>
          <w:spacing w:val="-3"/>
        </w:rPr>
        <w:t> </w:t>
      </w:r>
      <w:r>
        <w:rPr>
          <w:color w:val="181818"/>
        </w:rPr>
        <w:t>credit limits across assigned portfolios.</w:t>
      </w:r>
    </w:p>
    <w:p>
      <w:pPr>
        <w:pStyle w:val="BodyText"/>
        <w:spacing w:before="125"/>
      </w:pPr>
    </w:p>
    <w:p>
      <w:pPr>
        <w:pStyle w:val="BodyText"/>
        <w:spacing w:line="362" w:lineRule="auto" w:before="1"/>
        <w:ind w:left="4111"/>
      </w:pPr>
      <w:r>
        <w:rPr>
          <w:color w:val="181818"/>
        </w:rPr>
        <w:t>Introduced</w:t>
      </w:r>
      <w:r>
        <w:rPr>
          <w:color w:val="181818"/>
          <w:spacing w:val="-4"/>
        </w:rPr>
        <w:t> </w:t>
      </w:r>
      <w:r>
        <w:rPr>
          <w:color w:val="181818"/>
        </w:rPr>
        <w:t>enhanced</w:t>
      </w:r>
      <w:r>
        <w:rPr>
          <w:color w:val="181818"/>
          <w:spacing w:val="-4"/>
        </w:rPr>
        <w:t> </w:t>
      </w:r>
      <w:r>
        <w:rPr>
          <w:color w:val="181818"/>
        </w:rPr>
        <w:t>credit</w:t>
      </w:r>
      <w:r>
        <w:rPr>
          <w:color w:val="181818"/>
          <w:spacing w:val="-4"/>
        </w:rPr>
        <w:t> </w:t>
      </w:r>
      <w:r>
        <w:rPr>
          <w:color w:val="181818"/>
        </w:rPr>
        <w:t>risk</w:t>
      </w:r>
      <w:r>
        <w:rPr>
          <w:color w:val="181818"/>
          <w:spacing w:val="-4"/>
        </w:rPr>
        <w:t> </w:t>
      </w:r>
      <w:r>
        <w:rPr>
          <w:color w:val="181818"/>
        </w:rPr>
        <w:t>models</w:t>
      </w:r>
      <w:r>
        <w:rPr>
          <w:color w:val="181818"/>
          <w:spacing w:val="-4"/>
        </w:rPr>
        <w:t> </w:t>
      </w:r>
      <w:r>
        <w:rPr>
          <w:color w:val="181818"/>
        </w:rPr>
        <w:t>that</w:t>
      </w:r>
      <w:r>
        <w:rPr>
          <w:color w:val="181818"/>
          <w:spacing w:val="-4"/>
        </w:rPr>
        <w:t> </w:t>
      </w:r>
      <w:r>
        <w:rPr>
          <w:color w:val="181818"/>
        </w:rPr>
        <w:t>reduced</w:t>
      </w:r>
      <w:r>
        <w:rPr>
          <w:color w:val="181818"/>
          <w:spacing w:val="-4"/>
        </w:rPr>
        <w:t> </w:t>
      </w:r>
      <w:r>
        <w:rPr>
          <w:color w:val="181818"/>
        </w:rPr>
        <w:t>non-performing</w:t>
      </w:r>
      <w:r>
        <w:rPr>
          <w:color w:val="181818"/>
          <w:spacing w:val="-4"/>
        </w:rPr>
        <w:t> </w:t>
      </w:r>
      <w:r>
        <w:rPr>
          <w:color w:val="181818"/>
        </w:rPr>
        <w:t>assets (NPAs) by an estimated 12% annually, improving overall portfolio quality.</w:t>
      </w:r>
    </w:p>
    <w:p>
      <w:pPr>
        <w:pStyle w:val="BodyText"/>
        <w:spacing w:after="0" w:line="362" w:lineRule="auto"/>
        <w:sectPr>
          <w:pgSz w:w="12240" w:h="15840"/>
          <w:pgMar w:header="0" w:footer="270" w:top="0" w:bottom="46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01.960007pt;height:792pt;mso-position-horizontal-relative:page;mso-position-vertical-relative:page;z-index:-15836160" id="docshape8" filled="true" fillcolor="#293e4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362" w:lineRule="auto" w:before="1"/>
        <w:ind w:left="4111"/>
      </w:pPr>
      <w:r>
        <w:rPr>
          <w:color w:val="181818"/>
        </w:rPr>
        <w:t>Led</w:t>
      </w:r>
      <w:r>
        <w:rPr>
          <w:color w:val="181818"/>
          <w:spacing w:val="-4"/>
        </w:rPr>
        <w:t> </w:t>
      </w:r>
      <w:r>
        <w:rPr>
          <w:color w:val="181818"/>
        </w:rPr>
        <w:t>cross-functional</w:t>
      </w:r>
      <w:r>
        <w:rPr>
          <w:color w:val="181818"/>
          <w:spacing w:val="-4"/>
        </w:rPr>
        <w:t> </w:t>
      </w:r>
      <w:r>
        <w:rPr>
          <w:color w:val="181818"/>
        </w:rPr>
        <w:t>initiatives</w:t>
      </w:r>
      <w:r>
        <w:rPr>
          <w:color w:val="181818"/>
          <w:spacing w:val="-4"/>
        </w:rPr>
        <w:t> </w:t>
      </w:r>
      <w:r>
        <w:rPr>
          <w:color w:val="181818"/>
        </w:rPr>
        <w:t>that</w:t>
      </w:r>
      <w:r>
        <w:rPr>
          <w:color w:val="181818"/>
          <w:spacing w:val="-4"/>
        </w:rPr>
        <w:t> </w:t>
      </w:r>
      <w:r>
        <w:rPr>
          <w:color w:val="181818"/>
        </w:rPr>
        <w:t>accelerated</w:t>
      </w:r>
      <w:r>
        <w:rPr>
          <w:color w:val="181818"/>
          <w:spacing w:val="-4"/>
        </w:rPr>
        <w:t> </w:t>
      </w:r>
      <w:r>
        <w:rPr>
          <w:color w:val="181818"/>
        </w:rPr>
        <w:t>loan</w:t>
      </w:r>
      <w:r>
        <w:rPr>
          <w:color w:val="181818"/>
          <w:spacing w:val="-4"/>
        </w:rPr>
        <w:t> </w:t>
      </w:r>
      <w:r>
        <w:rPr>
          <w:color w:val="181818"/>
        </w:rPr>
        <w:t>approval</w:t>
      </w:r>
      <w:r>
        <w:rPr>
          <w:color w:val="181818"/>
          <w:spacing w:val="-4"/>
        </w:rPr>
        <w:t> </w:t>
      </w:r>
      <w:r>
        <w:rPr>
          <w:color w:val="181818"/>
        </w:rPr>
        <w:t>cycles</w:t>
      </w:r>
      <w:r>
        <w:rPr>
          <w:color w:val="181818"/>
          <w:spacing w:val="-4"/>
        </w:rPr>
        <w:t> </w:t>
      </w:r>
      <w:r>
        <w:rPr>
          <w:color w:val="181818"/>
        </w:rPr>
        <w:t>by</w:t>
      </w:r>
      <w:r>
        <w:rPr>
          <w:color w:val="181818"/>
          <w:spacing w:val="-4"/>
        </w:rPr>
        <w:t> </w:t>
      </w:r>
      <w:r>
        <w:rPr>
          <w:color w:val="181818"/>
        </w:rPr>
        <w:t>20%, positively impacting customer satisfaction and revenue generation.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2839211</wp:posOffset>
                </wp:positionH>
                <wp:positionV relativeFrom="paragraph">
                  <wp:posOffset>290457</wp:posOffset>
                </wp:positionV>
                <wp:extent cx="4660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59998pt;margin-top:22.870649pt;width:36.7pt;height:.1pt;mso-position-horizontal-relative:page;mso-position-vertical-relative:paragraph;z-index:-15725568;mso-wrap-distance-left:0;mso-wrap-distance-right:0" id="docshape9" coordorigin="4471,457" coordsize="734,0" path="m4471,457l5205,457e" filled="false" stroked="true" strokeweight="1pt" strokecolor="#80808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181818"/>
          <w:spacing w:val="-2"/>
        </w:rPr>
        <w:t>Education</w:t>
      </w:r>
    </w:p>
    <w:p>
      <w:pPr>
        <w:spacing w:before="224"/>
        <w:ind w:left="4111" w:right="0" w:firstLine="0"/>
        <w:jc w:val="left"/>
        <w:rPr>
          <w:sz w:val="24"/>
        </w:rPr>
      </w:pPr>
      <w:r>
        <w:rPr>
          <w:color w:val="181818"/>
          <w:sz w:val="24"/>
        </w:rPr>
        <w:t>St.</w:t>
      </w:r>
      <w:r>
        <w:rPr>
          <w:color w:val="181818"/>
          <w:spacing w:val="-3"/>
          <w:sz w:val="24"/>
        </w:rPr>
        <w:t> </w:t>
      </w:r>
      <w:r>
        <w:rPr>
          <w:color w:val="181818"/>
          <w:sz w:val="24"/>
        </w:rPr>
        <w:t>Ann's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College</w:t>
      </w:r>
      <w:r>
        <w:rPr>
          <w:color w:val="181818"/>
          <w:spacing w:val="-2"/>
          <w:sz w:val="24"/>
        </w:rPr>
        <w:t> </w:t>
      </w:r>
      <w:r>
        <w:rPr>
          <w:color w:val="181818"/>
          <w:sz w:val="24"/>
        </w:rPr>
        <w:t>for</w:t>
      </w:r>
      <w:r>
        <w:rPr>
          <w:color w:val="181818"/>
          <w:spacing w:val="-2"/>
          <w:sz w:val="24"/>
        </w:rPr>
        <w:t> Women</w:t>
      </w:r>
    </w:p>
    <w:p>
      <w:pPr>
        <w:pStyle w:val="BodyText"/>
        <w:spacing w:line="362" w:lineRule="auto" w:before="108"/>
        <w:ind w:left="4111"/>
      </w:pPr>
      <w:r>
        <w:rPr>
          <w:color w:val="181818"/>
        </w:rPr>
        <w:t>Masters</w:t>
      </w:r>
      <w:r>
        <w:rPr>
          <w:color w:val="181818"/>
          <w:spacing w:val="-4"/>
        </w:rPr>
        <w:t> </w:t>
      </w:r>
      <w:r>
        <w:rPr>
          <w:color w:val="181818"/>
        </w:rPr>
        <w:t>in</w:t>
      </w:r>
      <w:r>
        <w:rPr>
          <w:color w:val="181818"/>
          <w:spacing w:val="-4"/>
        </w:rPr>
        <w:t> </w:t>
      </w:r>
      <w:r>
        <w:rPr>
          <w:color w:val="181818"/>
        </w:rPr>
        <w:t>Finance,</w:t>
      </w:r>
      <w:r>
        <w:rPr>
          <w:color w:val="181818"/>
          <w:spacing w:val="-4"/>
        </w:rPr>
        <w:t> </w:t>
      </w:r>
      <w:r>
        <w:rPr>
          <w:color w:val="181818"/>
        </w:rPr>
        <w:t>Banking,</w:t>
      </w:r>
      <w:r>
        <w:rPr>
          <w:color w:val="181818"/>
          <w:spacing w:val="-4"/>
        </w:rPr>
        <w:t> </w:t>
      </w:r>
      <w:r>
        <w:rPr>
          <w:color w:val="181818"/>
        </w:rPr>
        <w:t>Corporate,</w:t>
      </w:r>
      <w:r>
        <w:rPr>
          <w:color w:val="181818"/>
          <w:spacing w:val="-4"/>
        </w:rPr>
        <w:t> </w:t>
      </w:r>
      <w:r>
        <w:rPr>
          <w:color w:val="181818"/>
        </w:rPr>
        <w:t>Finance,</w:t>
      </w:r>
      <w:r>
        <w:rPr>
          <w:color w:val="181818"/>
          <w:spacing w:val="-4"/>
        </w:rPr>
        <w:t> </w:t>
      </w:r>
      <w:r>
        <w:rPr>
          <w:color w:val="181818"/>
        </w:rPr>
        <w:t>E-commerce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Securities </w:t>
      </w:r>
      <w:r>
        <w:rPr>
          <w:color w:val="181818"/>
          <w:spacing w:val="-4"/>
        </w:rPr>
        <w:t>Law</w:t>
      </w:r>
    </w:p>
    <w:p>
      <w:pPr>
        <w:pStyle w:val="BodyText"/>
        <w:spacing w:before="44"/>
      </w:pPr>
    </w:p>
    <w:p>
      <w:pPr>
        <w:spacing w:before="0"/>
        <w:ind w:left="4111" w:right="0" w:firstLine="0"/>
        <w:jc w:val="left"/>
        <w:rPr>
          <w:sz w:val="24"/>
        </w:rPr>
      </w:pPr>
      <w:r>
        <w:rPr>
          <w:color w:val="181818"/>
          <w:sz w:val="24"/>
        </w:rPr>
        <w:t>Osmania</w:t>
      </w:r>
      <w:r>
        <w:rPr>
          <w:color w:val="181818"/>
          <w:spacing w:val="-14"/>
          <w:sz w:val="24"/>
        </w:rPr>
        <w:t> </w:t>
      </w:r>
      <w:r>
        <w:rPr>
          <w:color w:val="181818"/>
          <w:spacing w:val="-2"/>
          <w:sz w:val="24"/>
        </w:rPr>
        <w:t>University</w:t>
      </w:r>
    </w:p>
    <w:p>
      <w:pPr>
        <w:pStyle w:val="BodyText"/>
        <w:spacing w:line="362" w:lineRule="auto" w:before="109"/>
        <w:ind w:left="4111" w:right="774"/>
      </w:pPr>
      <w:r>
        <w:rPr>
          <w:color w:val="181818"/>
        </w:rPr>
        <w:t>Bachelor</w:t>
      </w:r>
      <w:r>
        <w:rPr>
          <w:color w:val="181818"/>
          <w:spacing w:val="-4"/>
        </w:rPr>
        <w:t> </w:t>
      </w:r>
      <w:r>
        <w:rPr>
          <w:color w:val="181818"/>
        </w:rPr>
        <w:t>of</w:t>
      </w:r>
      <w:r>
        <w:rPr>
          <w:color w:val="181818"/>
          <w:spacing w:val="-4"/>
        </w:rPr>
        <w:t> </w:t>
      </w:r>
      <w:r>
        <w:rPr>
          <w:color w:val="181818"/>
        </w:rPr>
        <w:t>Commerce</w:t>
      </w:r>
      <w:r>
        <w:rPr>
          <w:color w:val="181818"/>
          <w:spacing w:val="-4"/>
        </w:rPr>
        <w:t> </w:t>
      </w:r>
      <w:r>
        <w:rPr>
          <w:color w:val="181818"/>
        </w:rPr>
        <w:t>-</w:t>
      </w:r>
      <w:r>
        <w:rPr>
          <w:color w:val="181818"/>
          <w:spacing w:val="-4"/>
        </w:rPr>
        <w:t> </w:t>
      </w:r>
      <w:r>
        <w:rPr>
          <w:color w:val="181818"/>
        </w:rPr>
        <w:t>BCom,</w:t>
      </w:r>
      <w:r>
        <w:rPr>
          <w:color w:val="181818"/>
          <w:spacing w:val="-4"/>
        </w:rPr>
        <w:t> </w:t>
      </w:r>
      <w:r>
        <w:rPr>
          <w:color w:val="181818"/>
        </w:rPr>
        <w:t>Banking</w:t>
      </w:r>
      <w:r>
        <w:rPr>
          <w:color w:val="181818"/>
          <w:spacing w:val="-4"/>
        </w:rPr>
        <w:t> </w:t>
      </w:r>
      <w:r>
        <w:rPr>
          <w:color w:val="181818"/>
        </w:rPr>
        <w:t>and</w:t>
      </w:r>
      <w:r>
        <w:rPr>
          <w:color w:val="181818"/>
          <w:spacing w:val="-4"/>
        </w:rPr>
        <w:t> </w:t>
      </w:r>
      <w:r>
        <w:rPr>
          <w:color w:val="181818"/>
        </w:rPr>
        <w:t>Financial</w:t>
      </w:r>
      <w:r>
        <w:rPr>
          <w:color w:val="181818"/>
          <w:spacing w:val="-4"/>
        </w:rPr>
        <w:t> </w:t>
      </w:r>
      <w:r>
        <w:rPr>
          <w:color w:val="181818"/>
        </w:rPr>
        <w:t>Support Services · (2012 - 2015)</w:t>
      </w:r>
    </w:p>
    <w:sectPr>
      <w:pgSz w:w="12240" w:h="15840"/>
      <w:pgMar w:header="0" w:footer="270" w:top="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6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2.984009pt;margin-top:767.515381pt;width:48pt;height:14.1pt;mso-position-horizontal-relative:page;mso-position-vertical-relative:page;z-index:-15839744" type="#_x0000_t202" id="docshape1" filled="false" stroked="false">
              <v:textbox inset="0,0,0,0">
                <w:txbxContent>
                  <w:p>
                    <w:pPr>
                      <w:spacing w:before="46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6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(%1)"/>
      <w:lvlJc w:val="left"/>
      <w:pPr>
        <w:ind w:left="4111" w:hanging="31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6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2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3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4111" w:hanging="31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6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2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3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4111" w:hanging="31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6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2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3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" w:hanging="2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81818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111" w:hanging="2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81818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3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3" w:hanging="26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6"/>
      <w:ind w:left="4111"/>
      <w:outlineLvl w:val="1"/>
    </w:pPr>
    <w:rPr>
      <w:rFonts w:ascii="Microsoft Sans Serif" w:hAnsi="Microsoft Sans Serif" w:eastAsia="Microsoft Sans Serif" w:cs="Microsoft Sans Serif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11"/>
      <w:outlineLvl w:val="3"/>
    </w:pPr>
    <w:rPr>
      <w:rFonts w:ascii="Microsoft Sans Serif" w:hAnsi="Microsoft Sans Serif" w:eastAsia="Microsoft Sans Serif" w:cs="Microsoft Sans Serif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6"/>
      <w:ind w:left="71"/>
    </w:pPr>
    <w:rPr>
      <w:rFonts w:ascii="Microsoft Sans Serif" w:hAnsi="Microsoft Sans Serif" w:eastAsia="Microsoft Sans Serif" w:cs="Microsoft Sans Serif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1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yedahafsafatima25@gmail.com" TargetMode="External"/><Relationship Id="rId7" Type="http://schemas.openxmlformats.org/officeDocument/2006/relationships/hyperlink" Target="https://www.linkedin.com/in/syeda-hafsa-f-6a0275177?jobid=1234&amp;lipi=urn%3Ali%3Apage%3Ad_jobs_easyapply_pdfgenresume%3Bs01sPBTRQLmaqn6%2Bd17aiQ%3D%3D&amp;licu=urn%3Ali%3Acontrol%3Ad_jobs_easyapply_pdfgenresume-v02_profil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LinkedIn</dc:creator>
  <dc:subject>Resume generated from profile</dc:subject>
  <dc:title>Resume</dc:title>
  <dcterms:created xsi:type="dcterms:W3CDTF">2025-12-19T04:20:30Z</dcterms:created>
  <dcterms:modified xsi:type="dcterms:W3CDTF">2025-12-19T04:20:30Z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Producer">
    <vt:lpwstr>Apache FOP Version 2.3</vt:lpwstr>
  </property>
  <property fmtid="{D5CDD505-2E9C-101B-9397-08002B2CF9AE}" pid="4" name="LastSaved">
    <vt:filetime>2025-12-19T00:00:00Z</vt:filetime>
  </property>
</Properties>
</file>