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C25990D">
      <w:pPr>
        <w:pStyle w:val="style0"/>
        <w:jc w:val="center"/>
        <w:rPr/>
      </w:pPr>
      <w:r>
        <w:rPr>
          <w:b/>
          <w:sz w:val="36"/>
        </w:rPr>
        <w:t>Ideation Phase</w:t>
      </w:r>
    </w:p>
    <w:p w14:paraId="CDA84CFB">
      <w:pPr>
        <w:pStyle w:val="style0"/>
        <w:jc w:val="center"/>
        <w:rPr/>
      </w:pPr>
      <w:r>
        <w:rPr>
          <w:b/>
          <w:sz w:val="28"/>
        </w:rPr>
        <w:t>Define the Problem Statements</w:t>
      </w:r>
    </w:p>
    <w:tbl>
      <w:tblPr>
        <w:tblStyle w:val="style154"/>
        <w:tblW w:w="0" w:type="auto"/>
        <w:jc w:val="center"/>
        <w:tblLook w:val="04A0" w:firstRow="1" w:lastRow="0" w:firstColumn="1" w:lastColumn="0" w:noHBand="0" w:noVBand="1"/>
      </w:tblPr>
      <w:tblGrid>
        <w:gridCol w:w="5112"/>
        <w:gridCol w:w="5112"/>
      </w:tblGrid>
      <w:tr w14:paraId="184DE8B6">
        <w:trPr>
          <w:jc w:val="center"/>
        </w:trPr>
        <w:tc>
          <w:tcPr>
            <w:tcW w:w="5112" w:type="dxa"/>
            <w:tcBorders/>
          </w:tcPr>
          <w:p w14:paraId="DEA35329">
            <w:pPr>
              <w:pStyle w:val="style0"/>
              <w:rPr/>
            </w:pPr>
            <w:r>
              <w:rPr>
                <w:b/>
              </w:rPr>
              <w:t>Date</w:t>
            </w:r>
          </w:p>
        </w:tc>
        <w:tc>
          <w:tcPr>
            <w:tcW w:w="5112" w:type="dxa"/>
            <w:tcBorders/>
          </w:tcPr>
          <w:p w14:paraId="33274EF9">
            <w:pPr>
              <w:pStyle w:val="style0"/>
              <w:rPr/>
            </w:pPr>
            <w:r>
              <w:t>2</w:t>
            </w:r>
            <w:r>
              <w:rPr>
                <w:lang w:val="en-US"/>
              </w:rPr>
              <w:t xml:space="preserve">5 </w:t>
            </w:r>
            <w:r>
              <w:t>September 2026</w:t>
            </w:r>
          </w:p>
        </w:tc>
      </w:tr>
      <w:tr w14:paraId="04F3C425">
        <w:tblPrEx/>
        <w:trPr>
          <w:jc w:val="center"/>
        </w:trPr>
        <w:tc>
          <w:tcPr>
            <w:tcW w:w="5112" w:type="dxa"/>
            <w:tcBorders/>
          </w:tcPr>
          <w:p w14:paraId="2A5D67FD">
            <w:pPr>
              <w:pStyle w:val="style0"/>
              <w:rPr/>
            </w:pPr>
            <w:r>
              <w:rPr>
                <w:b/>
              </w:rPr>
              <w:t>Team ID</w:t>
            </w:r>
          </w:p>
        </w:tc>
        <w:tc>
          <w:tcPr>
            <w:tcW w:w="5112" w:type="dxa"/>
            <w:tcBorders/>
          </w:tcPr>
          <w:p w14:paraId="0A9FC799">
            <w:pPr>
              <w:pStyle w:val="style0"/>
              <w:rPr/>
            </w:pPr>
            <w:r>
              <w:t>SWTID-2026-</w:t>
            </w:r>
            <w:r>
              <w:rPr>
                <w:lang w:val="en-US"/>
              </w:rPr>
              <w:t>1531</w:t>
            </w:r>
          </w:p>
        </w:tc>
      </w:tr>
      <w:tr w14:paraId="71534A0A">
        <w:tblPrEx/>
        <w:trPr>
          <w:jc w:val="center"/>
        </w:trPr>
        <w:tc>
          <w:tcPr>
            <w:tcW w:w="5112" w:type="dxa"/>
            <w:tcBorders/>
          </w:tcPr>
          <w:p w14:paraId="67CE5470">
            <w:pPr>
              <w:pStyle w:val="style0"/>
              <w:rPr/>
            </w:pPr>
            <w:r>
              <w:rPr>
                <w:b/>
              </w:rPr>
              <w:t>Project Name</w:t>
            </w:r>
          </w:p>
        </w:tc>
        <w:tc>
          <w:tcPr>
            <w:tcW w:w="5112" w:type="dxa"/>
            <w:tcBorders/>
          </w:tcPr>
          <w:p w14:paraId="80C2A0DA">
            <w:pPr>
              <w:pStyle w:val="style0"/>
              <w:rPr/>
            </w:pPr>
            <w:r>
              <w:t>AI BLOGNEST API</w:t>
            </w:r>
          </w:p>
        </w:tc>
      </w:tr>
      <w:tr w14:paraId="8717791A">
        <w:tblPrEx/>
        <w:trPr>
          <w:jc w:val="center"/>
        </w:trPr>
        <w:tc>
          <w:tcPr>
            <w:tcW w:w="5112" w:type="dxa"/>
            <w:tcBorders/>
          </w:tcPr>
          <w:p w14:paraId="83CD566F">
            <w:pPr>
              <w:pStyle w:val="style0"/>
              <w:rPr/>
            </w:pPr>
            <w:r>
              <w:rPr>
                <w:b/>
              </w:rPr>
              <w:t>Maximum Marks</w:t>
            </w:r>
          </w:p>
        </w:tc>
        <w:tc>
          <w:tcPr>
            <w:tcW w:w="5112" w:type="dxa"/>
            <w:tcBorders/>
          </w:tcPr>
          <w:p w14:paraId="9A3A91DF">
            <w:pPr>
              <w:pStyle w:val="style0"/>
              <w:rPr/>
            </w:pPr>
            <w:r>
              <w:t>2 Marks</w:t>
            </w:r>
          </w:p>
        </w:tc>
      </w:tr>
    </w:tbl>
    <w:p w14:paraId="13CEFD5A">
      <w:pPr>
        <w:pStyle w:val="style0"/>
        <w:rPr/>
      </w:pPr>
    </w:p>
    <w:p w14:paraId="7EE053E4">
      <w:pPr>
        <w:pStyle w:val="style0"/>
        <w:rPr/>
      </w:pPr>
      <w:r>
        <w:rPr>
          <w:b/>
          <w:sz w:val="24"/>
        </w:rPr>
        <w:t>Customer Problem Statement Template:</w:t>
      </w:r>
    </w:p>
    <w:p w14:paraId="2DE696DB">
      <w:pPr>
        <w:pStyle w:val="style0"/>
        <w:rPr/>
      </w:pPr>
      <w:r>
        <w:t>Create a problem statement to understand your customer's point of view. The Customer Problem Statement template helps you focus on what matters to create experiences people will love.</w:t>
      </w:r>
    </w:p>
    <w:p w14:paraId="A852D1C2">
      <w:pPr>
        <w:pStyle w:val="style0"/>
        <w:rPr/>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02F8DB3">
      <w:pPr>
        <w:pStyle w:val="style0"/>
        <w:rPr/>
      </w:pPr>
      <w:r>
        <w:rPr>
          <w:b/>
          <w:sz w:val="24"/>
        </w:rPr>
        <w:t>Problem Statement (PS)</w:t>
      </w:r>
    </w:p>
    <w:tbl>
      <w:tblPr>
        <w:tblStyle w:val="style154"/>
        <w:tblW w:w="0" w:type="auto"/>
        <w:jc w:val="center"/>
        <w:tblLook w:val="04A0" w:firstRow="1" w:lastRow="0" w:firstColumn="1" w:lastColumn="0" w:noHBand="0" w:noVBand="1"/>
      </w:tblPr>
      <w:tblGrid>
        <w:gridCol w:w="1704"/>
        <w:gridCol w:w="1704"/>
        <w:gridCol w:w="1704"/>
        <w:gridCol w:w="1704"/>
        <w:gridCol w:w="1704"/>
        <w:gridCol w:w="1704"/>
      </w:tblGrid>
      <w:tr w14:paraId="187D9C7A">
        <w:trPr>
          <w:jc w:val="center"/>
        </w:trPr>
        <w:tc>
          <w:tcPr>
            <w:tcW w:w="1704" w:type="dxa"/>
            <w:tcBorders/>
          </w:tcPr>
          <w:p w14:paraId="803FD120">
            <w:pPr>
              <w:pStyle w:val="style0"/>
              <w:rPr/>
            </w:pPr>
            <w:r>
              <w:rPr>
                <w:b/>
              </w:rPr>
              <w:t>PS</w:t>
            </w:r>
          </w:p>
        </w:tc>
        <w:tc>
          <w:tcPr>
            <w:tcW w:w="1704" w:type="dxa"/>
            <w:tcBorders/>
          </w:tcPr>
          <w:p w14:paraId="92C84A77">
            <w:pPr>
              <w:pStyle w:val="style0"/>
              <w:rPr/>
            </w:pPr>
            <w:r>
              <w:rPr>
                <w:b/>
              </w:rPr>
              <w:t>I am (Customer)</w:t>
            </w:r>
          </w:p>
        </w:tc>
        <w:tc>
          <w:tcPr>
            <w:tcW w:w="1704" w:type="dxa"/>
            <w:tcBorders/>
          </w:tcPr>
          <w:p w14:paraId="F74DB209">
            <w:pPr>
              <w:pStyle w:val="style0"/>
              <w:rPr/>
            </w:pPr>
            <w:r>
              <w:rPr>
                <w:b/>
              </w:rPr>
              <w:t>I’m trying to</w:t>
            </w:r>
          </w:p>
        </w:tc>
        <w:tc>
          <w:tcPr>
            <w:tcW w:w="1704" w:type="dxa"/>
            <w:tcBorders/>
          </w:tcPr>
          <w:p w14:paraId="E6A607AA">
            <w:pPr>
              <w:pStyle w:val="style0"/>
              <w:rPr/>
            </w:pPr>
            <w:r>
              <w:rPr>
                <w:b/>
              </w:rPr>
              <w:t>But</w:t>
            </w:r>
          </w:p>
        </w:tc>
        <w:tc>
          <w:tcPr>
            <w:tcW w:w="1704" w:type="dxa"/>
            <w:tcBorders/>
          </w:tcPr>
          <w:p w14:paraId="CD879B63">
            <w:pPr>
              <w:pStyle w:val="style0"/>
              <w:rPr/>
            </w:pPr>
            <w:r>
              <w:rPr>
                <w:b/>
              </w:rPr>
              <w:t>Because</w:t>
            </w:r>
          </w:p>
        </w:tc>
        <w:tc>
          <w:tcPr>
            <w:tcW w:w="1704" w:type="dxa"/>
            <w:tcBorders/>
          </w:tcPr>
          <w:p w14:paraId="0E66B53A">
            <w:pPr>
              <w:pStyle w:val="style0"/>
              <w:rPr/>
            </w:pPr>
            <w:r>
              <w:rPr>
                <w:b/>
              </w:rPr>
              <w:t>Which makes me feel</w:t>
            </w:r>
          </w:p>
        </w:tc>
      </w:tr>
      <w:tr w14:paraId="020C69EC">
        <w:tblPrEx/>
        <w:trPr>
          <w:jc w:val="center"/>
        </w:trPr>
        <w:tc>
          <w:tcPr>
            <w:tcW w:w="1704" w:type="dxa"/>
            <w:tcBorders/>
          </w:tcPr>
          <w:p w14:paraId="F80C100A">
            <w:pPr>
              <w:pStyle w:val="style0"/>
              <w:rPr/>
            </w:pPr>
            <w:r>
              <w:t>PS-1</w:t>
            </w:r>
          </w:p>
        </w:tc>
        <w:tc>
          <w:tcPr>
            <w:tcW w:w="1704" w:type="dxa"/>
            <w:tcBorders/>
          </w:tcPr>
          <w:p w14:paraId="8263EF4F">
            <w:pPr>
              <w:pStyle w:val="style0"/>
              <w:rPr/>
            </w:pPr>
            <w:r>
              <w:t>A blog creator / user</w:t>
            </w:r>
          </w:p>
        </w:tc>
        <w:tc>
          <w:tcPr>
            <w:tcW w:w="1704" w:type="dxa"/>
            <w:tcBorders/>
          </w:tcPr>
          <w:p w14:paraId="99CF5C11">
            <w:pPr>
              <w:pStyle w:val="style0"/>
              <w:rPr/>
            </w:pPr>
            <w:r>
              <w:t>create and manage blog posts through an API</w:t>
            </w:r>
          </w:p>
        </w:tc>
        <w:tc>
          <w:tcPr>
            <w:tcW w:w="1704" w:type="dxa"/>
            <w:tcBorders/>
          </w:tcPr>
          <w:p w14:paraId="F7F6C823">
            <w:pPr>
              <w:pStyle w:val="style0"/>
              <w:rPr/>
            </w:pPr>
            <w:r>
              <w:t>managing posts can require multiple disconnected operations</w:t>
            </w:r>
          </w:p>
        </w:tc>
        <w:tc>
          <w:tcPr>
            <w:tcW w:w="1704" w:type="dxa"/>
            <w:tcBorders/>
          </w:tcPr>
          <w:p w14:paraId="A3CAB507">
            <w:pPr>
              <w:pStyle w:val="style0"/>
              <w:rPr/>
            </w:pPr>
            <w:r>
              <w:t>a simple, structured blog management backend is needed</w:t>
            </w:r>
          </w:p>
        </w:tc>
        <w:tc>
          <w:tcPr>
            <w:tcW w:w="1704" w:type="dxa"/>
            <w:tcBorders/>
          </w:tcPr>
          <w:p w14:paraId="FC91FA94">
            <w:pPr>
              <w:pStyle w:val="style0"/>
              <w:rPr/>
            </w:pPr>
            <w:r>
              <w:t>it is difficult to manage my blog efficiently</w:t>
            </w:r>
          </w:p>
        </w:tc>
      </w:tr>
      <w:tr w14:paraId="FD0E21B4">
        <w:tblPrEx/>
        <w:trPr>
          <w:jc w:val="center"/>
        </w:trPr>
        <w:tc>
          <w:tcPr>
            <w:tcW w:w="1704" w:type="dxa"/>
            <w:tcBorders/>
          </w:tcPr>
          <w:p w14:paraId="3CAFA406">
            <w:pPr>
              <w:pStyle w:val="style0"/>
              <w:rPr/>
            </w:pPr>
            <w:r>
              <w:t>PS-2</w:t>
            </w:r>
          </w:p>
        </w:tc>
        <w:tc>
          <w:tcPr>
            <w:tcW w:w="1704" w:type="dxa"/>
            <w:tcBorders/>
          </w:tcPr>
          <w:p w14:paraId="998BC427">
            <w:pPr>
              <w:pStyle w:val="style0"/>
              <w:rPr/>
            </w:pPr>
            <w:r>
              <w:t>An application developer</w:t>
            </w:r>
          </w:p>
        </w:tc>
        <w:tc>
          <w:tcPr>
            <w:tcW w:w="1704" w:type="dxa"/>
            <w:tcBorders/>
          </w:tcPr>
          <w:p w14:paraId="95D52A09">
            <w:pPr>
              <w:pStyle w:val="style0"/>
              <w:rPr/>
            </w:pPr>
            <w:r>
              <w:t>connect my application to blog services</w:t>
            </w:r>
          </w:p>
        </w:tc>
        <w:tc>
          <w:tcPr>
            <w:tcW w:w="1704" w:type="dxa"/>
            <w:tcBorders/>
          </w:tcPr>
          <w:p w14:paraId="D2C322D6">
            <w:pPr>
              <w:pStyle w:val="style0"/>
              <w:rPr/>
            </w:pPr>
            <w:r>
              <w:t>API responses and data handling need to be consistent and reliable</w:t>
            </w:r>
          </w:p>
        </w:tc>
        <w:tc>
          <w:tcPr>
            <w:tcW w:w="1704" w:type="dxa"/>
            <w:tcBorders/>
          </w:tcPr>
          <w:p w14:paraId="A27A1911">
            <w:pPr>
              <w:pStyle w:val="style0"/>
              <w:rPr/>
            </w:pPr>
            <w:r>
              <w:t>the backend should provide clear routes, validation and JSON responses</w:t>
            </w:r>
          </w:p>
        </w:tc>
        <w:tc>
          <w:tcPr>
            <w:tcW w:w="1704" w:type="dxa"/>
            <w:tcBorders/>
          </w:tcPr>
          <w:p w14:paraId="B77612AF">
            <w:pPr>
              <w:pStyle w:val="style0"/>
              <w:rPr/>
            </w:pPr>
            <w:r>
              <w:t>I need confidence that the API will work correctly</w:t>
            </w:r>
          </w:p>
        </w:tc>
      </w:tr>
    </w:tbl>
    <w:p w14:paraId="ECC4835C">
      <w:pPr>
        <w:pStyle w:val="style0"/>
        <w:rPr/>
      </w:pPr>
    </w:p>
    <w:p w14:paraId="4E22446A">
      <w:pPr>
        <w:pStyle w:val="style0"/>
        <w:jc w:val="center"/>
        <w:rPr/>
      </w:pPr>
      <w:r>
        <w:rPr>
          <w:i/>
          <w:sz w:val="18"/>
        </w:rPr>
        <w:t>Reference: Miro – Customer Problem Statement Template</w:t>
      </w:r>
    </w:p>
    <w:sectPr>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a6d8881-fa4b-402a-8e15-0e7099c400c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d9d103f-a629-4932-8963-33f48e86f95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c12db76-fded-40a8-9413-ffda3dfe8b5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c2ebb0c-8408-4714-8ffa-78f5ffcd246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d774308-2654-4f12-8c51-ef100b71186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da10f3d-9ed3-41d8-a14d-2924c8735d4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2948ac3-c1fb-43e5-9c32-ebfb29d523ff"/>
    <w:basedOn w:val="style65"/>
    <w:next w:val="style4108"/>
    <w:link w:val="style180"/>
    <w:uiPriority w:val="29"/>
    <w:rPr>
      <w:i/>
      <w:iCs/>
      <w:color w:val="000000"/>
    </w:rPr>
  </w:style>
  <w:style w:type="character" w:customStyle="1" w:styleId="style4109">
    <w:name w:val="Heading 4 Char_aa62e3d2-5014-40d4-844a-21e2b6309b7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e87224d-87da-452a-83b0-79d3ad272a6f"/>
    <w:basedOn w:val="style65"/>
    <w:next w:val="style4110"/>
    <w:link w:val="style5"/>
    <w:uiPriority w:val="9"/>
    <w:rPr>
      <w:rFonts w:ascii="Calibri" w:cs="宋体" w:eastAsia="ＭＳ ゴシック" w:hAnsi="Calibri"/>
      <w:color w:val="243f60"/>
    </w:rPr>
  </w:style>
  <w:style w:type="character" w:customStyle="1" w:styleId="style4111">
    <w:name w:val="Heading 6 Char_e9969053-8f59-4f72-a5bf-bcaa9fbbc614"/>
    <w:basedOn w:val="style65"/>
    <w:next w:val="style4111"/>
    <w:link w:val="style6"/>
    <w:uiPriority w:val="9"/>
    <w:rPr>
      <w:rFonts w:ascii="Calibri" w:cs="宋体" w:eastAsia="ＭＳ ゴシック" w:hAnsi="Calibri"/>
      <w:i/>
      <w:iCs/>
      <w:color w:val="243f60"/>
    </w:rPr>
  </w:style>
  <w:style w:type="character" w:customStyle="1" w:styleId="style4112">
    <w:name w:val="Heading 7 Char_7aa7a732-2dad-465b-807b-2a45ca93c18d"/>
    <w:basedOn w:val="style65"/>
    <w:next w:val="style4112"/>
    <w:link w:val="style7"/>
    <w:uiPriority w:val="9"/>
    <w:rPr>
      <w:rFonts w:ascii="Calibri" w:cs="宋体" w:eastAsia="ＭＳ ゴシック" w:hAnsi="Calibri"/>
      <w:i/>
      <w:iCs/>
      <w:color w:val="404040"/>
    </w:rPr>
  </w:style>
  <w:style w:type="character" w:customStyle="1" w:styleId="style4113">
    <w:name w:val="Heading 8 Char_196d45f5-37d4-444b-b061-3ff93195210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350b05d-6ed1-4d6e-8c96-d0bb8c432e5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5c95b1c-cd4f-4a87-b89a-c3c9ab48f77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199</Words>
  <Pages>1</Pages>
  <Characters>1091</Characters>
  <Application>WPS Office</Application>
  <DocSecurity>0</DocSecurity>
  <Paragraphs>42</Paragraphs>
  <ScaleCrop>false</ScaleCrop>
  <LinksUpToDate>false</LinksUpToDate>
  <CharactersWithSpaces>1257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g96 5G</lastModifiedBy>
  <dcterms:modified xsi:type="dcterms:W3CDTF">2026-09-25T14:16:11Z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44aeceb93f1345a88e7028eea858ae72_23</vt:lpwstr>
  </property>
</Properties>
</file>