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2507D1D">
      <w:pPr>
        <w:pStyle w:val="style0"/>
        <w:jc w:val="center"/>
        <w:rPr/>
      </w:pPr>
      <w:r>
        <w:rPr>
          <w:b/>
          <w:sz w:val="32"/>
        </w:rPr>
        <w:t>Project Design Phase</w:t>
      </w:r>
    </w:p>
    <w:p w14:paraId="A5EE3309">
      <w:pPr>
        <w:pStyle w:val="style0"/>
        <w:jc w:val="center"/>
        <w:rPr/>
      </w:pPr>
      <w:r>
        <w:rPr>
          <w:b/>
          <w:sz w:val="26"/>
        </w:rPr>
        <w:t>Proposed Solution Template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14:paraId="67B0A34D">
        <w:trPr>
          <w:jc w:val="center"/>
        </w:trPr>
        <w:tc>
          <w:tcPr>
            <w:tcW w:w="5112" w:type="dxa"/>
            <w:tcBorders/>
          </w:tcPr>
          <w:p w14:paraId="993EA702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112" w:type="dxa"/>
            <w:tcBorders/>
          </w:tcPr>
          <w:p w14:paraId="1D3A7527">
            <w:pPr>
              <w:pStyle w:val="style0"/>
              <w:rPr/>
            </w:pPr>
            <w:r>
              <w:t>2</w:t>
            </w:r>
            <w:r>
              <w:rPr>
                <w:lang w:val="en-US"/>
              </w:rPr>
              <w:t xml:space="preserve">5 </w:t>
            </w:r>
            <w:r>
              <w:t>September 2026</w:t>
            </w:r>
          </w:p>
        </w:tc>
      </w:tr>
      <w:tr w14:paraId="494F8124">
        <w:tblPrEx/>
        <w:trPr>
          <w:jc w:val="center"/>
        </w:trPr>
        <w:tc>
          <w:tcPr>
            <w:tcW w:w="5112" w:type="dxa"/>
            <w:tcBorders/>
          </w:tcPr>
          <w:p w14:paraId="CE1AF33B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112" w:type="dxa"/>
            <w:tcBorders/>
          </w:tcPr>
          <w:p w14:paraId="D806B6EB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1531</w:t>
            </w:r>
          </w:p>
        </w:tc>
      </w:tr>
      <w:tr w14:paraId="8B191B32">
        <w:tblPrEx/>
        <w:trPr>
          <w:jc w:val="center"/>
        </w:trPr>
        <w:tc>
          <w:tcPr>
            <w:tcW w:w="5112" w:type="dxa"/>
            <w:tcBorders/>
          </w:tcPr>
          <w:p w14:paraId="46EFD4AB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112" w:type="dxa"/>
            <w:tcBorders/>
          </w:tcPr>
          <w:p w14:paraId="99A5F89B">
            <w:pPr>
              <w:pStyle w:val="style0"/>
              <w:rPr/>
            </w:pPr>
            <w:r>
              <w:t>AI BLOGNEST API</w:t>
            </w:r>
          </w:p>
        </w:tc>
      </w:tr>
      <w:tr w14:paraId="81AF5B1A">
        <w:tblPrEx/>
        <w:trPr>
          <w:jc w:val="center"/>
        </w:trPr>
        <w:tc>
          <w:tcPr>
            <w:tcW w:w="5112" w:type="dxa"/>
            <w:tcBorders/>
          </w:tcPr>
          <w:p w14:paraId="E1031DCC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112" w:type="dxa"/>
            <w:tcBorders/>
          </w:tcPr>
          <w:p w14:paraId="A18830E8">
            <w:pPr>
              <w:pStyle w:val="style0"/>
              <w:rPr/>
            </w:pPr>
            <w:r>
              <w:t>2 Marks</w:t>
            </w:r>
          </w:p>
        </w:tc>
      </w:tr>
    </w:tbl>
    <w:p w14:paraId="0BEE6F77">
      <w:pPr>
        <w:pStyle w:val="style0"/>
        <w:rPr/>
      </w:pPr>
    </w:p>
    <w:p w14:paraId="B830DC43">
      <w:pPr>
        <w:pStyle w:val="style0"/>
        <w:rPr/>
      </w:pPr>
      <w:r>
        <w:rPr>
          <w:b/>
          <w:sz w:val="22"/>
        </w:rPr>
        <w:t>Proposed Solution Template:</w:t>
      </w:r>
    </w:p>
    <w:p w14:paraId="B6D7E574"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14:paraId="471A507B">
        <w:trPr>
          <w:jc w:val="center"/>
        </w:trPr>
        <w:tc>
          <w:tcPr>
            <w:tcW w:w="3408" w:type="dxa"/>
            <w:tcBorders/>
          </w:tcPr>
          <w:p w14:paraId="9046B4ED">
            <w:pPr>
              <w:pStyle w:val="style0"/>
              <w:rPr/>
            </w:pPr>
            <w:r>
              <w:rPr>
                <w:b/>
              </w:rPr>
              <w:t>S.No.</w:t>
            </w:r>
          </w:p>
        </w:tc>
        <w:tc>
          <w:tcPr>
            <w:tcW w:w="3408" w:type="dxa"/>
            <w:tcBorders/>
          </w:tcPr>
          <w:p w14:paraId="3A6A34BF">
            <w:pPr>
              <w:pStyle w:val="style0"/>
              <w:rPr/>
            </w:pPr>
            <w:r>
              <w:rPr>
                <w:b/>
              </w:rPr>
              <w:t>Parameter</w:t>
            </w:r>
          </w:p>
        </w:tc>
        <w:tc>
          <w:tcPr>
            <w:tcW w:w="3408" w:type="dxa"/>
            <w:tcBorders/>
          </w:tcPr>
          <w:p w14:paraId="3CC89218">
            <w:pPr>
              <w:pStyle w:val="style0"/>
              <w:rPr/>
            </w:pPr>
            <w:r>
              <w:rPr>
                <w:b/>
              </w:rPr>
              <w:t>Description</w:t>
            </w:r>
          </w:p>
        </w:tc>
      </w:tr>
      <w:tr w14:paraId="85CC53DB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F342B9DD">
            <w:pPr>
              <w:pStyle w:val="style0"/>
              <w:rPr/>
            </w:pPr>
            <w:r>
              <w:t>1.</w:t>
            </w:r>
          </w:p>
        </w:tc>
        <w:tc>
          <w:tcPr>
            <w:tcW w:w="3408" w:type="dxa"/>
            <w:tcBorders/>
            <w:vAlign w:val="center"/>
          </w:tcPr>
          <w:p w14:paraId="E6C19AB5">
            <w:pPr>
              <w:pStyle w:val="style0"/>
              <w:rPr/>
            </w:pPr>
            <w:r>
              <w:t>Problem Statement (Problem to be solved)</w:t>
            </w:r>
          </w:p>
        </w:tc>
        <w:tc>
          <w:tcPr>
            <w:tcW w:w="3408" w:type="dxa"/>
            <w:tcBorders/>
            <w:vAlign w:val="center"/>
          </w:tcPr>
          <w:p w14:paraId="62703356">
            <w:pPr>
              <w:pStyle w:val="style0"/>
              <w:rPr/>
            </w:pPr>
            <w:r>
              <w:t>Blog creators and application developers need a simple and reliable backend to create, manage, store and access blog content through structured API operations.</w:t>
            </w:r>
          </w:p>
        </w:tc>
      </w:tr>
      <w:tr w14:paraId="75B52338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92608877">
            <w:pPr>
              <w:pStyle w:val="style0"/>
              <w:rPr/>
            </w:pPr>
            <w:r>
              <w:t>2.</w:t>
            </w:r>
          </w:p>
        </w:tc>
        <w:tc>
          <w:tcPr>
            <w:tcW w:w="3408" w:type="dxa"/>
            <w:tcBorders/>
            <w:vAlign w:val="center"/>
          </w:tcPr>
          <w:p w14:paraId="CB5CCC87">
            <w:pPr>
              <w:pStyle w:val="style0"/>
              <w:rPr/>
            </w:pPr>
            <w:r>
              <w:t>Idea / Solution description</w:t>
            </w:r>
          </w:p>
        </w:tc>
        <w:tc>
          <w:tcPr>
            <w:tcW w:w="3408" w:type="dxa"/>
            <w:tcBorders/>
            <w:vAlign w:val="center"/>
          </w:tcPr>
          <w:p w14:paraId="2D31D358">
            <w:pPr>
              <w:pStyle w:val="style0"/>
              <w:rPr/>
            </w:pPr>
            <w:r>
              <w:t>AI BLOGNEST API is a REST API backend using Node.js, Express.js, MongoDB and Mongoose. It provides blog CRUD operations, authentication-related functionality, validation, error handling, API testing support and AI-assisted blog/content functionality.</w:t>
            </w:r>
          </w:p>
        </w:tc>
      </w:tr>
      <w:tr w14:paraId="F92C6049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9FAB1F85">
            <w:pPr>
              <w:pStyle w:val="style0"/>
              <w:rPr/>
            </w:pPr>
            <w:r>
              <w:t>3.</w:t>
            </w:r>
          </w:p>
        </w:tc>
        <w:tc>
          <w:tcPr>
            <w:tcW w:w="3408" w:type="dxa"/>
            <w:tcBorders/>
            <w:vAlign w:val="center"/>
          </w:tcPr>
          <w:p w14:paraId="5D288FA0">
            <w:pPr>
              <w:pStyle w:val="style0"/>
              <w:rPr/>
            </w:pPr>
            <w:r>
              <w:t>Novelty / Uniqueness</w:t>
            </w:r>
          </w:p>
        </w:tc>
        <w:tc>
          <w:tcPr>
            <w:tcW w:w="3408" w:type="dxa"/>
            <w:tcBorders/>
            <w:vAlign w:val="center"/>
          </w:tcPr>
          <w:p w14:paraId="E2BF03DA">
            <w:pPr>
              <w:pStyle w:val="style0"/>
              <w:rPr/>
            </w:pPr>
            <w:r>
              <w:t>Combines a structured blog REST API with AI-assisted content support, database integration and clear API-based operations in one backend solution.</w:t>
            </w:r>
          </w:p>
        </w:tc>
      </w:tr>
      <w:tr w14:paraId="BC55862F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71F56A24">
            <w:pPr>
              <w:pStyle w:val="style0"/>
              <w:rPr/>
            </w:pPr>
            <w:r>
              <w:t>4.</w:t>
            </w:r>
          </w:p>
        </w:tc>
        <w:tc>
          <w:tcPr>
            <w:tcW w:w="3408" w:type="dxa"/>
            <w:tcBorders/>
            <w:vAlign w:val="center"/>
          </w:tcPr>
          <w:p w14:paraId="6610AABC">
            <w:pPr>
              <w:pStyle w:val="style0"/>
              <w:rPr/>
            </w:pPr>
            <w:r>
              <w:t>Social Impact / Customer Satisfaction</w:t>
            </w:r>
          </w:p>
        </w:tc>
        <w:tc>
          <w:tcPr>
            <w:tcW w:w="3408" w:type="dxa"/>
            <w:tcBorders/>
            <w:vAlign w:val="center"/>
          </w:tcPr>
          <w:p w14:paraId="8A90070E">
            <w:pPr>
              <w:pStyle w:val="style0"/>
              <w:rPr/>
            </w:pPr>
            <w:r>
              <w:t>Helps users and developers manage blog content more efficiently, reduces repetitive manual work and provides a simpler way to interact with blog data through APIs.</w:t>
            </w:r>
          </w:p>
        </w:tc>
      </w:tr>
      <w:tr w14:paraId="6DD111B5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CB4FF52F">
            <w:pPr>
              <w:pStyle w:val="style0"/>
              <w:rPr/>
            </w:pPr>
            <w:r>
              <w:t>5.</w:t>
            </w:r>
          </w:p>
        </w:tc>
        <w:tc>
          <w:tcPr>
            <w:tcW w:w="3408" w:type="dxa"/>
            <w:tcBorders/>
            <w:vAlign w:val="center"/>
          </w:tcPr>
          <w:p w14:paraId="FF9A800F">
            <w:pPr>
              <w:pStyle w:val="style0"/>
              <w:rPr/>
            </w:pPr>
            <w:r>
              <w:t>Business Model (Revenue Model)</w:t>
            </w:r>
          </w:p>
        </w:tc>
        <w:tc>
          <w:tcPr>
            <w:tcW w:w="3408" w:type="dxa"/>
            <w:tcBorders/>
            <w:vAlign w:val="center"/>
          </w:tcPr>
          <w:p w14:paraId="67ACB314">
            <w:pPr>
              <w:pStyle w:val="style0"/>
              <w:rPr/>
            </w:pPr>
            <w:r>
              <w:t>The solution can support a freemium model with basic blog/API features and paid plans for advanced AI-assisted content features, higher usage limits or additional services.</w:t>
            </w:r>
          </w:p>
        </w:tc>
      </w:tr>
      <w:tr w14:paraId="F1AE6D6A">
        <w:tblPrEx/>
        <w:trPr>
          <w:jc w:val="center"/>
        </w:trPr>
        <w:tc>
          <w:tcPr>
            <w:tcW w:w="3408" w:type="dxa"/>
            <w:tcBorders/>
            <w:vAlign w:val="center"/>
          </w:tcPr>
          <w:p w14:paraId="D05369A2">
            <w:pPr>
              <w:pStyle w:val="style0"/>
              <w:rPr/>
            </w:pPr>
            <w:r>
              <w:t>6.</w:t>
            </w:r>
          </w:p>
        </w:tc>
        <w:tc>
          <w:tcPr>
            <w:tcW w:w="3408" w:type="dxa"/>
            <w:tcBorders/>
            <w:vAlign w:val="center"/>
          </w:tcPr>
          <w:p w14:paraId="3E02400A">
            <w:pPr>
              <w:pStyle w:val="style0"/>
              <w:rPr/>
            </w:pPr>
            <w:r>
              <w:t>Scalability of the Solution</w:t>
            </w:r>
          </w:p>
        </w:tc>
        <w:tc>
          <w:tcPr>
            <w:tcW w:w="3408" w:type="dxa"/>
            <w:tcBorders/>
            <w:vAlign w:val="center"/>
          </w:tcPr>
          <w:p w14:paraId="856DC9FC">
            <w:pPr>
              <w:pStyle w:val="style0"/>
              <w:rPr/>
            </w:pPr>
            <w:r>
              <w:t>The API-based architecture can be extended with more users, blog features, AI capabilities and database resources. It can be deployed to cloud infrastructure and integrated with web or mobile applications.</w:t>
            </w:r>
          </w:p>
        </w:tc>
      </w:tr>
    </w:tbl>
    <w:p w14:paraId="902EB7A9">
      <w:pPr>
        <w:rPr/>
      </w:pPr>
    </w:p>
    <w:sectPr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e2fcae7-49d0-46a5-b68c-29085eccce5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d3db47-e9ea-4592-b3e0-9973fe68a59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9a98adc-9bcb-4cda-96d5-30a1af13feb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4478bdd-e8ed-49b0-840b-b06ed10d7de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4bb7bc9-f2c0-4f56-a829-4d8e6b2ec04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50d11e6-c1bb-4ebc-a8ca-8799768ed96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1abab8d-567d-49c2-896f-cfc259f4768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9f250da-22e8-4752-9ba1-e85b1189369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7b05350-37ec-48c2-9d08-1a1405e2ced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0a131f9-ebdc-44ca-b9bc-74f895a80ac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feeb27b-82bb-46f7-b2f2-863f562e91b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b621702-b925-48d1-87a5-77f4a8e3b75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787d18c-a2bc-4930-8081-d7501f61907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cfa0918-e801-40ac-9b3c-10e5952714d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226</Words>
  <Pages>1</Pages>
  <Characters>1367</Characters>
  <Application>WPS Office</Application>
  <DocSecurity>0</DocSecurity>
  <Paragraphs>46</Paragraphs>
  <ScaleCrop>false</ScaleCrop>
  <LinksUpToDate>false</LinksUpToDate>
  <CharactersWithSpaces>1560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2026-09-25T14:00:38Z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ced87284c5e345d9ad7af769a38bf18f_23</vt:lpwstr>
  </property>
</Properties>
</file>