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D265841">
      <w:pPr>
        <w:pStyle w:val="style0"/>
        <w:jc w:val="center"/>
        <w:rPr/>
      </w:pPr>
      <w:r>
        <w:rPr>
          <w:b/>
          <w:sz w:val="36"/>
        </w:rPr>
        <w:t>Ideation Phase</w:t>
      </w:r>
    </w:p>
    <w:p w14:paraId="405D8655">
      <w:pPr>
        <w:pStyle w:val="style0"/>
        <w:jc w:val="center"/>
        <w:rPr/>
      </w:pPr>
      <w:r>
        <w:rPr>
          <w:b/>
          <w:sz w:val="28"/>
        </w:rPr>
        <w:t>Empathize &amp; Discover</w:t>
      </w:r>
    </w:p>
    <w:tbl>
      <w:tblPr>
        <w:tblStyle w:val="style154"/>
        <w:tblW w:w="0" w:type="auto"/>
        <w:jc w:val="center"/>
        <w:tblLook w:val="04A0" w:firstRow="1" w:lastRow="0" w:firstColumn="1" w:lastColumn="0" w:noHBand="0" w:noVBand="1"/>
      </w:tblPr>
      <w:tblGrid>
        <w:gridCol w:w="5184"/>
        <w:gridCol w:w="5184"/>
      </w:tblGrid>
      <w:tr w14:paraId="6EB9116E">
        <w:trPr>
          <w:jc w:val="center"/>
        </w:trPr>
        <w:tc>
          <w:tcPr>
            <w:tcW w:w="5184" w:type="dxa"/>
            <w:tcBorders/>
          </w:tcPr>
          <w:p w14:paraId="1D754F0E">
            <w:pPr>
              <w:pStyle w:val="style0"/>
              <w:rPr/>
            </w:pPr>
            <w:r>
              <w:rPr>
                <w:b/>
              </w:rPr>
              <w:t>Date</w:t>
            </w:r>
          </w:p>
        </w:tc>
        <w:tc>
          <w:tcPr>
            <w:tcW w:w="5184" w:type="dxa"/>
            <w:tcBorders/>
          </w:tcPr>
          <w:p w14:paraId="18E0D096">
            <w:pPr>
              <w:pStyle w:val="style0"/>
              <w:rPr/>
            </w:pPr>
            <w:r>
              <w:t>2</w:t>
            </w:r>
            <w:r>
              <w:rPr>
                <w:lang w:val="en-US"/>
              </w:rPr>
              <w:t xml:space="preserve">5 </w:t>
            </w:r>
            <w:r>
              <w:t>September 2026</w:t>
            </w:r>
          </w:p>
        </w:tc>
      </w:tr>
      <w:tr w14:paraId="AD2718EA">
        <w:tblPrEx/>
        <w:trPr>
          <w:jc w:val="center"/>
        </w:trPr>
        <w:tc>
          <w:tcPr>
            <w:tcW w:w="5184" w:type="dxa"/>
            <w:tcBorders/>
          </w:tcPr>
          <w:p w14:paraId="6BF25078">
            <w:pPr>
              <w:pStyle w:val="style0"/>
              <w:rPr/>
            </w:pPr>
            <w:r>
              <w:rPr>
                <w:b/>
              </w:rPr>
              <w:t>Team ID</w:t>
            </w:r>
          </w:p>
        </w:tc>
        <w:tc>
          <w:tcPr>
            <w:tcW w:w="5184" w:type="dxa"/>
            <w:tcBorders/>
          </w:tcPr>
          <w:p w14:paraId="3B49FB59">
            <w:pPr>
              <w:pStyle w:val="style0"/>
              <w:rPr/>
            </w:pPr>
            <w:r>
              <w:t>SWTID-2026-</w:t>
            </w:r>
            <w:r>
              <w:rPr>
                <w:lang w:val="en-US"/>
              </w:rPr>
              <w:t>1531</w:t>
            </w:r>
          </w:p>
        </w:tc>
      </w:tr>
      <w:tr w14:paraId="973A3069">
        <w:tblPrEx/>
        <w:trPr>
          <w:jc w:val="center"/>
        </w:trPr>
        <w:tc>
          <w:tcPr>
            <w:tcW w:w="5184" w:type="dxa"/>
            <w:tcBorders/>
          </w:tcPr>
          <w:p w14:paraId="E456CF2D">
            <w:pPr>
              <w:pStyle w:val="style0"/>
              <w:rPr/>
            </w:pPr>
            <w:r>
              <w:rPr>
                <w:b/>
              </w:rPr>
              <w:t>Project Name</w:t>
            </w:r>
          </w:p>
        </w:tc>
        <w:tc>
          <w:tcPr>
            <w:tcW w:w="5184" w:type="dxa"/>
            <w:tcBorders/>
          </w:tcPr>
          <w:p w14:paraId="0D70565C">
            <w:pPr>
              <w:pStyle w:val="style0"/>
              <w:rPr/>
            </w:pPr>
            <w:r>
              <w:t>AI BLOGNEST API</w:t>
            </w:r>
          </w:p>
        </w:tc>
      </w:tr>
      <w:tr w14:paraId="AF0A6047">
        <w:tblPrEx/>
        <w:trPr>
          <w:jc w:val="center"/>
        </w:trPr>
        <w:tc>
          <w:tcPr>
            <w:tcW w:w="5184" w:type="dxa"/>
            <w:tcBorders/>
          </w:tcPr>
          <w:p w14:paraId="9D74106E">
            <w:pPr>
              <w:pStyle w:val="style0"/>
              <w:rPr/>
            </w:pPr>
            <w:r>
              <w:rPr>
                <w:b/>
              </w:rPr>
              <w:t>Maximum Marks</w:t>
            </w:r>
          </w:p>
        </w:tc>
        <w:tc>
          <w:tcPr>
            <w:tcW w:w="5184" w:type="dxa"/>
            <w:tcBorders/>
          </w:tcPr>
          <w:p w14:paraId="D3050B03">
            <w:pPr>
              <w:pStyle w:val="style0"/>
              <w:rPr/>
            </w:pPr>
            <w:r>
              <w:t>4 Marks</w:t>
            </w:r>
          </w:p>
        </w:tc>
      </w:tr>
    </w:tbl>
    <w:p w14:paraId="D6E3A8DE">
      <w:pPr>
        <w:pStyle w:val="style0"/>
        <w:rPr/>
      </w:pPr>
    </w:p>
    <w:p w14:paraId="6D7256C1">
      <w:pPr>
        <w:pStyle w:val="style0"/>
        <w:rPr/>
      </w:pPr>
      <w:r>
        <w:rPr>
          <w:b/>
          <w:sz w:val="24"/>
        </w:rPr>
        <w:t>Empathy Map Canvas:</w:t>
      </w:r>
    </w:p>
    <w:p w14:paraId="29A1C4E4">
      <w:pPr>
        <w:pStyle w:val="style0"/>
        <w:rPr/>
      </w:pPr>
      <w:r>
        <w:t>An empathy map is a simple, easy-to-digest visual that captures knowledge about a user’s behaviours and attitudes. It is a useful tool to help teams better understand their users.</w:t>
      </w:r>
    </w:p>
    <w:p w14:paraId="AA54A0F2">
      <w:pPr>
        <w:pStyle w:val="style0"/>
        <w:rPr/>
      </w:pPr>
      <w:r>
        <w:t>Creating an effective solution requires understanding the true problem and the person who is experiencing it. The exercise of creating the map helps participants consider things from the user’s perspective along with his or her goals and challenges.</w:t>
      </w:r>
    </w:p>
    <w:p w14:paraId="E7625C39">
      <w:pPr>
        <w:pStyle w:val="style0"/>
        <w:rPr/>
      </w:pPr>
      <w:r>
        <w:rPr>
          <w:b/>
          <w:sz w:val="24"/>
        </w:rPr>
        <w:t>Empathy Map – AI BLOGNEST API</w:t>
      </w:r>
    </w:p>
    <w:tbl>
      <w:tblPr>
        <w:tblStyle w:val="style154"/>
        <w:tblW w:w="0" w:type="auto"/>
        <w:jc w:val="center"/>
        <w:tblLook w:val="04A0" w:firstRow="1" w:lastRow="0" w:firstColumn="1" w:lastColumn="0" w:noHBand="0" w:noVBand="1"/>
      </w:tblPr>
      <w:tblGrid>
        <w:gridCol w:w="3456"/>
        <w:gridCol w:w="3456"/>
        <w:gridCol w:w="3456"/>
      </w:tblGrid>
      <w:tr w14:paraId="01127333">
        <w:trPr>
          <w:jc w:val="center"/>
        </w:trPr>
        <w:tc>
          <w:tcPr>
            <w:tcW w:w="3456" w:type="dxa"/>
            <w:tcBorders/>
          </w:tcPr>
          <w:p w14:paraId="7F6B1896">
            <w:pPr>
              <w:pStyle w:val="style0"/>
              <w:spacing w:after="60"/>
              <w:rPr/>
            </w:pPr>
            <w:r>
              <w:t>SAYS</w:t>
            </w:r>
            <w:r>
              <w:br/>
            </w:r>
            <w:r>
              <w:t>• “I want to create and manage blogs easily.”</w:t>
            </w:r>
            <w:r>
              <w:br/>
            </w:r>
            <w:r>
              <w:t>• “I need clear API responses.”</w:t>
            </w:r>
          </w:p>
        </w:tc>
        <w:tc>
          <w:tcPr>
            <w:tcW w:w="3456" w:type="dxa"/>
            <w:tcBorders/>
          </w:tcPr>
          <w:p w14:paraId="0611D4E5">
            <w:pPr>
              <w:pStyle w:val="style0"/>
              <w:spacing w:after="60"/>
              <w:rPr/>
            </w:pPr>
          </w:p>
        </w:tc>
        <w:tc>
          <w:tcPr>
            <w:tcW w:w="3456" w:type="dxa"/>
            <w:tcBorders/>
          </w:tcPr>
          <w:p w14:paraId="BC250DB0">
            <w:pPr>
              <w:pStyle w:val="style0"/>
              <w:spacing w:after="60"/>
              <w:rPr/>
            </w:pPr>
            <w:r>
              <w:t>THINKS</w:t>
            </w:r>
            <w:r>
              <w:br/>
            </w:r>
            <w:r>
              <w:t>• “Is my data stored safely?”</w:t>
            </w:r>
            <w:r>
              <w:br/>
            </w:r>
            <w:r>
              <w:t>• “Will the API work reliably?”</w:t>
            </w:r>
          </w:p>
        </w:tc>
      </w:tr>
      <w:tr w14:paraId="A07337C5">
        <w:tblPrEx/>
        <w:trPr>
          <w:jc w:val="center"/>
        </w:trPr>
        <w:tc>
          <w:tcPr>
            <w:tcW w:w="3456" w:type="dxa"/>
            <w:tcBorders/>
          </w:tcPr>
          <w:p w14:paraId="DF5F924D">
            <w:pPr>
              <w:pStyle w:val="style0"/>
              <w:spacing w:after="60"/>
              <w:rPr/>
            </w:pPr>
          </w:p>
        </w:tc>
        <w:tc>
          <w:tcPr>
            <w:tcW w:w="3456" w:type="dxa"/>
            <w:tcBorders/>
          </w:tcPr>
          <w:p w14:paraId="6962E8F5">
            <w:pPr>
              <w:pStyle w:val="style0"/>
              <w:spacing w:after="60"/>
              <w:rPr/>
            </w:pPr>
            <w:r>
              <w:t>USER</w:t>
            </w:r>
            <w:r>
              <w:br/>
            </w:r>
            <w:r>
              <w:t>Blog creator / application developer</w:t>
            </w:r>
          </w:p>
        </w:tc>
        <w:tc>
          <w:tcPr>
            <w:tcW w:w="3456" w:type="dxa"/>
            <w:tcBorders/>
          </w:tcPr>
          <w:p w14:paraId="7064C086">
            <w:pPr>
              <w:pStyle w:val="style0"/>
              <w:spacing w:after="60"/>
              <w:rPr/>
            </w:pPr>
          </w:p>
        </w:tc>
      </w:tr>
      <w:tr w14:paraId="C5C26BD0">
        <w:tblPrEx/>
        <w:trPr>
          <w:jc w:val="center"/>
        </w:trPr>
        <w:tc>
          <w:tcPr>
            <w:tcW w:w="3456" w:type="dxa"/>
            <w:tcBorders/>
          </w:tcPr>
          <w:p w14:paraId="87A06A27">
            <w:pPr>
              <w:pStyle w:val="style0"/>
              <w:spacing w:after="60"/>
              <w:rPr/>
            </w:pPr>
            <w:r>
              <w:t>DOES</w:t>
            </w:r>
            <w:r>
              <w:br/>
            </w:r>
            <w:r>
              <w:t>• Creates, reads, updates and deletes blog content</w:t>
            </w:r>
            <w:r>
              <w:br/>
            </w:r>
            <w:r>
              <w:t>• Tests API endpoints</w:t>
            </w:r>
            <w:r>
              <w:br/>
            </w:r>
            <w:r>
              <w:t>• Uses login/authentication</w:t>
            </w:r>
          </w:p>
        </w:tc>
        <w:tc>
          <w:tcPr>
            <w:tcW w:w="3456" w:type="dxa"/>
            <w:tcBorders/>
          </w:tcPr>
          <w:p w14:paraId="00718E3E">
            <w:pPr>
              <w:pStyle w:val="style0"/>
              <w:spacing w:after="60"/>
              <w:rPr/>
            </w:pPr>
          </w:p>
        </w:tc>
        <w:tc>
          <w:tcPr>
            <w:tcW w:w="3456" w:type="dxa"/>
            <w:tcBorders/>
          </w:tcPr>
          <w:p w14:paraId="A7B7621C">
            <w:pPr>
              <w:pStyle w:val="style0"/>
              <w:spacing w:after="60"/>
              <w:rPr/>
            </w:pPr>
            <w:r>
              <w:t>FEELS</w:t>
            </w:r>
            <w:r>
              <w:br/>
            </w:r>
            <w:r>
              <w:t>• Wants a simple development experience</w:t>
            </w:r>
            <w:r>
              <w:br/>
            </w:r>
            <w:r>
              <w:t>• Wants confidence in API reliability</w:t>
            </w:r>
            <w:r>
              <w:br/>
            </w:r>
            <w:r>
              <w:t>• Feels frustrated by complex manual processes</w:t>
            </w:r>
          </w:p>
        </w:tc>
      </w:tr>
    </w:tbl>
    <w:p w14:paraId="EF3AA70A">
      <w:pPr>
        <w:pStyle w:val="style0"/>
        <w:rPr/>
      </w:pPr>
    </w:p>
    <w:p w14:paraId="1C7156E6">
      <w:pPr>
        <w:pStyle w:val="style0"/>
        <w:rPr/>
      </w:pPr>
      <w:r>
        <w:rPr>
          <w:b/>
        </w:rPr>
        <w:t>GOALS</w:t>
      </w:r>
    </w:p>
    <w:p w14:paraId="C630632C">
      <w:pPr>
        <w:pStyle w:val="style0"/>
        <w:rPr/>
      </w:pPr>
      <w:r>
        <w:t>• Manage blog content through REST API operations</w:t>
      </w:r>
      <w:r>
        <w:br/>
      </w:r>
      <w:r>
        <w:t>• Store and retrieve data using MongoDB</w:t>
      </w:r>
      <w:r>
        <w:br/>
      </w:r>
      <w:r>
        <w:t>• Receive consistent JSON responses</w:t>
      </w:r>
    </w:p>
    <w:p w14:paraId="36EDA8E1">
      <w:pPr>
        <w:pStyle w:val="style0"/>
        <w:rPr/>
      </w:pPr>
      <w:r>
        <w:rPr>
          <w:b/>
        </w:rPr>
        <w:t>PAINS / CHALLENGES</w:t>
      </w:r>
    </w:p>
    <w:p w14:paraId="BBF829EB">
      <w:pPr>
        <w:pStyle w:val="style0"/>
        <w:rPr/>
      </w:pPr>
      <w:r>
        <w:t>• API validation and error handling can be difficult</w:t>
      </w:r>
      <w:r>
        <w:br/>
      </w:r>
      <w:r>
        <w:t>• Database connection/configuration issues</w:t>
      </w:r>
      <w:r>
        <w:br/>
      </w:r>
      <w:r>
        <w:t>• Need reliable testing of API endpoints</w:t>
      </w:r>
    </w:p>
    <w:p w14:paraId="A27E074C">
      <w:pPr>
        <w:pStyle w:val="style0"/>
        <w:jc w:val="center"/>
        <w:rPr/>
      </w:pPr>
      <w:r>
        <w:rPr>
          <w:i/>
          <w:sz w:val="18"/>
        </w:rPr>
        <w:t>Reference: Mural – Empathy Map Canvas</w:t>
      </w:r>
    </w:p>
    <w:sectPr>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8c47bfe-00f8-471e-9e9e-0ef6f1de6c7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9dfa08b-dcd1-43e7-85a5-149ca54abde9"/>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dc450f8-550d-427e-aa75-5432fc0c54ee"/>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1d36736-d6b4-4591-9d08-b1be6ea02c8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5fd62da-e79d-4209-b5e1-5603c65ac4c2"/>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a35b6d0-30cc-4c2a-bd70-c29aa29d09c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f918b06-c735-4c62-b466-dd690e5ede2c"/>
    <w:basedOn w:val="style65"/>
    <w:next w:val="style4108"/>
    <w:link w:val="style180"/>
    <w:uiPriority w:val="29"/>
    <w:rPr>
      <w:i/>
      <w:iCs/>
      <w:color w:val="000000"/>
    </w:rPr>
  </w:style>
  <w:style w:type="character" w:customStyle="1" w:styleId="style4109">
    <w:name w:val="Heading 4 Char_419b4851-68c6-4d83-8a9f-29d74dc196a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5e61a95-1f2c-4e39-b72c-791e58d896b1"/>
    <w:basedOn w:val="style65"/>
    <w:next w:val="style4110"/>
    <w:link w:val="style5"/>
    <w:uiPriority w:val="9"/>
    <w:rPr>
      <w:rFonts w:ascii="Calibri" w:cs="宋体" w:eastAsia="ＭＳ ゴシック" w:hAnsi="Calibri"/>
      <w:color w:val="243f60"/>
    </w:rPr>
  </w:style>
  <w:style w:type="character" w:customStyle="1" w:styleId="style4111">
    <w:name w:val="Heading 6 Char_b63145a9-37e2-455a-86fb-1ad33f95d2ea"/>
    <w:basedOn w:val="style65"/>
    <w:next w:val="style4111"/>
    <w:link w:val="style6"/>
    <w:uiPriority w:val="9"/>
    <w:rPr>
      <w:rFonts w:ascii="Calibri" w:cs="宋体" w:eastAsia="ＭＳ ゴシック" w:hAnsi="Calibri"/>
      <w:i/>
      <w:iCs/>
      <w:color w:val="243f60"/>
    </w:rPr>
  </w:style>
  <w:style w:type="character" w:customStyle="1" w:styleId="style4112">
    <w:name w:val="Heading 7 Char_0b262af3-03d6-45c8-9014-cf82a1aefbd2"/>
    <w:basedOn w:val="style65"/>
    <w:next w:val="style4112"/>
    <w:link w:val="style7"/>
    <w:uiPriority w:val="9"/>
    <w:rPr>
      <w:rFonts w:ascii="Calibri" w:cs="宋体" w:eastAsia="ＭＳ ゴシック" w:hAnsi="Calibri"/>
      <w:i/>
      <w:iCs/>
      <w:color w:val="404040"/>
    </w:rPr>
  </w:style>
  <w:style w:type="character" w:customStyle="1" w:styleId="style4113">
    <w:name w:val="Heading 8 Char_efbc1c0c-2409-444a-a421-b72032406d4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e083437-933d-4941-83a9-a344979e6e9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fdd288b-14d3-4719-b434-4cab30ad649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218</Words>
  <Pages>1</Pages>
  <Characters>1153</Characters>
  <Application>WPS Office</Application>
  <DocSecurity>0</DocSecurity>
  <Paragraphs>37</Paragraphs>
  <ScaleCrop>false</ScaleCrop>
  <LinksUpToDate>false</LinksUpToDate>
  <CharactersWithSpaces>1332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 g96 5G</lastModifiedBy>
  <dcterms:modified xsi:type="dcterms:W3CDTF">2026-09-25T14:15:21Z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32b9c2f9af134669bdfc26bd3bcac444_23</vt:lpwstr>
  </property>
</Properties>
</file>