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ttms(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Ddate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Dtime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Ddatetime datetime,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Dtimestamp timestamp, #时间轴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Dyear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set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create table t_set(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cs set('s','a','b','c','d')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insert into t_set values('a');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insert into t_set values('a,b');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C9E7FF"/>
        </w:rPr>
        <w:t>insert into t_set values('a,b,c');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C234E"/>
    <w:rsid w:val="611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2020-07-03T11:46:00Z</dcterms:created>
  <dc:creator>Administrator</dc:creator>
  <cp:lastModifiedBy>Administrator</cp:lastModifiedBy>
  <dcterms:modified xsi:type="dcterms:W3CDTF">2020-07-04T13:40:48Z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