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6C20" w14:textId="77777777" w:rsidR="004D039D" w:rsidRPr="008D70FA" w:rsidRDefault="007D4A4B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8D70FA">
        <w:rPr>
          <w:rFonts w:ascii="Times New Roman" w:eastAsia="宋体" w:hAnsi="Times New Roman"/>
          <w:b/>
          <w:sz w:val="32"/>
          <w:szCs w:val="32"/>
        </w:rPr>
        <w:t>《电路分析</w:t>
      </w:r>
      <w:r w:rsidRPr="008D70FA">
        <w:rPr>
          <w:rFonts w:ascii="Times New Roman" w:hAnsi="Times New Roman"/>
          <w:b/>
          <w:sz w:val="32"/>
          <w:szCs w:val="32"/>
        </w:rPr>
        <w:t>BI</w:t>
      </w:r>
      <w:r w:rsidRPr="008D70FA">
        <w:rPr>
          <w:rFonts w:ascii="Times New Roman" w:eastAsia="宋体" w:hAnsi="Times New Roman"/>
          <w:b/>
          <w:sz w:val="32"/>
          <w:szCs w:val="32"/>
        </w:rPr>
        <w:t>》期末复习要点</w:t>
      </w:r>
    </w:p>
    <w:p w14:paraId="0EDCAB4B" w14:textId="77777777" w:rsidR="004D039D" w:rsidRPr="008D70FA" w:rsidRDefault="004D039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42A42168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8D70FA">
        <w:rPr>
          <w:rFonts w:ascii="Times New Roman" w:eastAsia="宋体" w:hAnsi="Times New Roman"/>
          <w:b/>
          <w:sz w:val="28"/>
          <w:szCs w:val="28"/>
        </w:rPr>
        <w:t>第一章</w:t>
      </w:r>
      <w:r w:rsidRPr="008D70FA">
        <w:rPr>
          <w:rFonts w:ascii="Times New Roman" w:hAnsi="Times New Roman"/>
          <w:b/>
          <w:sz w:val="28"/>
          <w:szCs w:val="28"/>
        </w:rPr>
        <w:t xml:space="preserve"> </w:t>
      </w:r>
      <w:r w:rsidRPr="008D70FA">
        <w:rPr>
          <w:rFonts w:ascii="Times New Roman" w:eastAsia="宋体" w:hAnsi="Times New Roman"/>
          <w:b/>
          <w:sz w:val="28"/>
          <w:szCs w:val="28"/>
        </w:rPr>
        <w:t>第二章</w:t>
      </w:r>
      <w:r w:rsidRPr="008D70FA">
        <w:rPr>
          <w:rFonts w:ascii="Times New Roman" w:hAnsi="Times New Roman"/>
          <w:b/>
          <w:sz w:val="28"/>
          <w:szCs w:val="28"/>
        </w:rPr>
        <w:t xml:space="preserve">   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这两章考</w:t>
      </w:r>
      <w:r w:rsidRPr="008D70FA">
        <w:rPr>
          <w:rFonts w:ascii="Times New Roman" w:hAnsi="Times New Roman"/>
          <w:b/>
          <w:color w:val="FF0000"/>
          <w:sz w:val="28"/>
          <w:szCs w:val="28"/>
        </w:rPr>
        <w:t>1~2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个大题</w:t>
      </w:r>
    </w:p>
    <w:p w14:paraId="2DA26DBA" w14:textId="77777777" w:rsidR="004D039D" w:rsidRPr="008D70FA" w:rsidRDefault="007D4A4B">
      <w:pPr>
        <w:spacing w:line="360" w:lineRule="auto"/>
        <w:rPr>
          <w:rFonts w:ascii="Times New Roman" w:hAnsi="Times New Roman"/>
          <w:b/>
        </w:rPr>
      </w:pPr>
      <w:r w:rsidRPr="008D70FA">
        <w:rPr>
          <w:rFonts w:ascii="Times New Roman" w:eastAsia="宋体" w:hAnsi="Times New Roman"/>
          <w:b/>
        </w:rPr>
        <w:t>内容涵盖</w:t>
      </w:r>
      <w:r w:rsidRPr="008D70FA">
        <w:rPr>
          <w:rFonts w:ascii="Times New Roman" w:hAnsi="Times New Roman"/>
          <w:b/>
        </w:rPr>
        <w:t>KCL</w:t>
      </w:r>
      <w:r w:rsidRPr="008D70FA">
        <w:rPr>
          <w:rFonts w:ascii="Times New Roman" w:eastAsia="宋体" w:hAnsi="Times New Roman"/>
          <w:b/>
        </w:rPr>
        <w:t>、</w:t>
      </w:r>
      <w:r w:rsidRPr="008D70FA">
        <w:rPr>
          <w:rFonts w:ascii="Times New Roman" w:hAnsi="Times New Roman"/>
          <w:b/>
        </w:rPr>
        <w:t>KVL</w:t>
      </w:r>
      <w:r w:rsidRPr="008D70FA">
        <w:rPr>
          <w:rFonts w:ascii="Times New Roman" w:eastAsia="宋体" w:hAnsi="Times New Roman"/>
          <w:b/>
        </w:rPr>
        <w:t>、</w:t>
      </w:r>
      <w:r w:rsidRPr="008D70FA">
        <w:rPr>
          <w:rFonts w:ascii="Times New Roman" w:eastAsia="宋体" w:hAnsi="Times New Roman"/>
          <w:b/>
          <w:lang w:eastAsia="zh-Hans"/>
        </w:rPr>
        <w:t>功率、</w:t>
      </w:r>
      <w:r w:rsidRPr="008D70FA">
        <w:rPr>
          <w:rFonts w:ascii="Times New Roman" w:eastAsia="宋体" w:hAnsi="Times New Roman"/>
          <w:b/>
        </w:rPr>
        <w:t>电阻等效变换（</w:t>
      </w:r>
      <w:r w:rsidRPr="008D70FA">
        <w:rPr>
          <w:rFonts w:ascii="Times New Roman" w:eastAsia="宋体" w:hAnsi="Times New Roman"/>
          <w:b/>
          <w:lang w:eastAsia="zh-Hans"/>
        </w:rPr>
        <w:t>串联、并联、平衡电桥、</w:t>
      </w:r>
      <w:r w:rsidRPr="008D70FA">
        <w:rPr>
          <w:rFonts w:ascii="Times New Roman" w:hAnsi="Times New Roman"/>
          <w:b/>
        </w:rPr>
        <w:t>Y-</w:t>
      </w:r>
      <w:r w:rsidRPr="008D70FA">
        <w:rPr>
          <w:rFonts w:ascii="Times New Roman" w:hAnsi="Times New Roman"/>
          <w:b/>
        </w:rPr>
        <w:fldChar w:fldCharType="begin"/>
      </w:r>
      <w:r w:rsidRPr="008D70FA">
        <w:rPr>
          <w:rFonts w:ascii="Times New Roman" w:hAnsi="Times New Roman"/>
          <w:b/>
        </w:rPr>
        <w:instrText xml:space="preserve"> QUOTE </w:instrText>
      </w:r>
      <w:r w:rsidRPr="008D70FA">
        <w:rPr>
          <w:rFonts w:ascii="Times New Roman" w:hAnsi="Times New Roman"/>
        </w:rPr>
        <w:pict w14:anchorId="721EC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2.1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bordersDontSurroundHeader/&gt;&lt;w:bordersDontSurroundFooter/&gt;&lt;w:defaultTabStop w:val=&quot;420&quot;/&gt;&lt;w:drawingGridVerticalSpacing w:val=&quot;200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7710&quot;/&gt;&lt;wsp:rsid wsp:val=&quot;000E5CF6&quot;/&gt;&lt;wsp:rsid wsp:val=&quot;00215501&quot;/&gt;&lt;wsp:rsid wsp:val=&quot;00275635&quot;/&gt;&lt;wsp:rsid wsp:val=&quot;002B35C5&quot;/&gt;&lt;wsp:rsid wsp:val=&quot;00444ABC&quot;/&gt;&lt;wsp:rsid wsp:val=&quot;007B1EDD&quot;/&gt;&lt;wsp:rsid wsp:val=&quot;007E7005&quot;/&gt;&lt;wsp:rsid wsp:val=&quot;00806AA8&quot;/&gt;&lt;wsp:rsid wsp:val=&quot;00806C55&quot;/&gt;&lt;wsp:rsid wsp:val=&quot;008506F8&quot;/&gt;&lt;wsp:rsid wsp:val=&quot;0094028A&quot;/&gt;&lt;wsp:rsid wsp:val=&quot;00981447&quot;/&gt;&lt;wsp:rsid wsp:val=&quot;00A4704B&quot;/&gt;&lt;wsp:rsid wsp:val=&quot;00AB544A&quot;/&gt;&lt;wsp:rsid wsp:val=&quot;00AD3315&quot;/&gt;&lt;wsp:rsid wsp:val=&quot;00AE7710&quot;/&gt;&lt;wsp:rsid wsp:val=&quot;00CA62C4&quot;/&gt;&lt;wsp:rsid wsp:val=&quot;00CF6FA8&quot;/&gt;&lt;wsp:rsid wsp:val=&quot;00DC7897&quot;/&gt;&lt;wsp:rsid wsp:val=&quot;00DF745A&quot;/&gt;&lt;wsp:rsid wsp:val=&quot;00E2347D&quot;/&gt;&lt;wsp:rsid wsp:val=&quot;00EE3234&quot;/&gt;&lt;wsp:rsid wsp:val=&quot;00F55F58&quot;/&gt;&lt;wsp:rsid wsp:val=&quot;00F7733A&quot;/&gt;&lt;wsp:rsid wsp:val=&quot;00FE16BA&quot;/&gt;&lt;wsp:rsid wsp:val=&quot;00FF329D&quot;/&gt;&lt;/wsp:rsids&gt;&lt;/w:docPr&gt;&lt;w:body&gt;&lt;w:p wsp:rsidR=&quot;00000000&quot; wsp:rsidRDefault=&quot;00806C55&quot;&gt;&lt;m:oMathPara&gt;&lt;m:oMath&gt;&lt;m:r&gt;&lt;m:rPr&gt;&lt;m:sty m:val=&quot;b&quot;/&gt;&lt;/m:rPr&gt;&lt;w:rPr&gt;&lt;w:rFonts w:ascii=&quot;Cambria Math&quot; w:fareast=&quot;SimSun&quot; w:h-ansi=&quot;Cambria Math&quot;/&gt;&lt;wx:font wx:val=&quot;Cambria Math&quot;/&gt;&lt;w:b/&gt;&lt;/w:rPr&gt;&lt;m:t&gt;_&lt;/m:t&gt;&lt;/m:r&gt;&lt;/m:oMath&gt;&lt;/m:oMathPara&gt;&lt;/w:p&gt;&lt;w:sectPr wsp:rsidR=&quot;00000000&quot;&gt;&lt;wo:pgSh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8D70FA">
        <w:rPr>
          <w:rFonts w:ascii="Times New Roman" w:hAnsi="Times New Roman"/>
          <w:b/>
        </w:rPr>
        <w:instrText xml:space="preserve"> </w:instrText>
      </w:r>
      <w:r w:rsidRPr="008D70FA">
        <w:rPr>
          <w:rFonts w:ascii="Times New Roman" w:hAnsi="Times New Roman"/>
          <w:b/>
        </w:rPr>
        <w:fldChar w:fldCharType="separate"/>
      </w:r>
      <w:r w:rsidRPr="008D70FA">
        <w:rPr>
          <w:rFonts w:ascii="Times New Roman" w:hAnsi="Times New Roman"/>
        </w:rPr>
        <w:pict w14:anchorId="22B5A6D6">
          <v:shape id="_x0000_i1026" type="#_x0000_t75" style="width:12.15pt;height:12.1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50&quot;/&gt;&lt;w:doNotEmbedSystemFonts/&gt;&lt;w:bordersDontSurroundHeader/&gt;&lt;w:bordersDontSurroundFooter/&gt;&lt;w:defaultTabStop w:val=&quot;420&quot;/&gt;&lt;w:drawingGridVerticalSpacing w:val=&quot;200&quot;/&gt;&lt;w:displayHorizontalDrawingGridEvery w:val=&quot;0&quot;/&gt;&lt;w:displayVerticalDrawingGridEvery w:val=&quot;2&quot;/&gt;&lt;w:punctuationKerning/&gt;&lt;w:characterSpacingControl w:val=&quot;CompressPunctuation&quot;/&gt;&lt;w:allowPNG/&gt;&lt;w:doNotSaveWebPagesAsSingleFil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AE7710&quot;/&gt;&lt;wsp:rsid wsp:val=&quot;000E5CF6&quot;/&gt;&lt;wsp:rsid wsp:val=&quot;00215501&quot;/&gt;&lt;wsp:rsid wsp:val=&quot;00275635&quot;/&gt;&lt;wsp:rsid wsp:val=&quot;002B35C5&quot;/&gt;&lt;wsp:rsid wsp:val=&quot;00444ABC&quot;/&gt;&lt;wsp:rsid wsp:val=&quot;007B1EDD&quot;/&gt;&lt;wsp:rsid wsp:val=&quot;007E7005&quot;/&gt;&lt;wsp:rsid wsp:val=&quot;00806AA8&quot;/&gt;&lt;wsp:rsid wsp:val=&quot;00806C55&quot;/&gt;&lt;wsp:rsid wsp:val=&quot;008506F8&quot;/&gt;&lt;wsp:rsid wsp:val=&quot;0094028A&quot;/&gt;&lt;wsp:rsid wsp:val=&quot;00981447&quot;/&gt;&lt;wsp:rsid wsp:val=&quot;00A4704B&quot;/&gt;&lt;wsp:rsid wsp:val=&quot;00AB544A&quot;/&gt;&lt;wsp:rsid wsp:val=&quot;00AD3315&quot;/&gt;&lt;wsp:rsid wsp:val=&quot;00AE7710&quot;/&gt;&lt;wsp:rsid wsp:val=&quot;00CA62C4&quot;/&gt;&lt;wsp:rsid wsp:val=&quot;00CF6FA8&quot;/&gt;&lt;wsp:rsid wsp:val=&quot;00DC7897&quot;/&gt;&lt;wsp:rsid wsp:val=&quot;00DF745A&quot;/&gt;&lt;wsp:rsid wsp:val=&quot;00E2347D&quot;/&gt;&lt;wsp:rsid wsp:val=&quot;00EE3234&quot;/&gt;&lt;wsp:rsid wsp:val=&quot;00F55F58&quot;/&gt;&lt;wsp:rsid wsp:val=&quot;00F7733A&quot;/&gt;&lt;wsp:rsid wsp:val=&quot;00FE16BA&quot;/&gt;&lt;wsp:rsid wsp:val=&quot;00FF329D&quot;/&gt;&lt;/wsp:rsids&gt;&lt;/w:docPr&gt;&lt;w:body&gt;&lt;w:p wsp:rsidR=&quot;00000000&quot; wsp:rsidRDefault=&quot;00806C55&quot;&gt;&lt;m:oMathPara&gt;&lt;m:oMath&gt;&lt;m:r&gt;&lt;m:rPr&gt;&lt;m:sty m:val=&quot;b&quot;/&gt;&lt;/m:rPr&gt;&lt;w:rPr&gt;&lt;w:rFonts w:ascii=&quot;Cambria Math&quot; w:fareast=&quot;SimSun&quot; w:h-ansi=&quot;Cambria Math&quot;/&gt;&lt;wx:font wx:val=&quot;Cambria Math&quot;/&gt;&lt;w:b/&gt;&lt;/w:rPr&gt;&lt;m:t&gt;_&lt;/m:t&gt;&lt;/m:r&gt;&lt;/m:oMath&gt;&lt;/m:oMathPara&gt;&lt;/w:p&gt;&lt;w:sectPr wsp:rsidR=&quot;00000000&quot;&gt;&lt;wo:pgSh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8D70FA">
        <w:rPr>
          <w:rFonts w:ascii="Times New Roman" w:hAnsi="Times New Roman"/>
          <w:b/>
        </w:rPr>
        <w:fldChar w:fldCharType="end"/>
      </w:r>
      <w:r w:rsidRPr="008D70FA">
        <w:rPr>
          <w:rFonts w:ascii="Times New Roman" w:eastAsia="宋体" w:hAnsi="Times New Roman"/>
          <w:b/>
        </w:rPr>
        <w:t>）、</w:t>
      </w:r>
      <w:r w:rsidRPr="008D70FA">
        <w:rPr>
          <w:rFonts w:ascii="Times New Roman" w:eastAsia="微软雅黑" w:hAnsi="Times New Roman"/>
          <w:b/>
          <w:bCs/>
        </w:rPr>
        <w:t>电源等效变换</w:t>
      </w:r>
      <w:r w:rsidRPr="008D70FA">
        <w:rPr>
          <w:rFonts w:ascii="Times New Roman" w:eastAsia="宋体" w:hAnsi="Times New Roman"/>
          <w:b/>
        </w:rPr>
        <w:t>。</w:t>
      </w:r>
    </w:p>
    <w:p w14:paraId="4B58478B" w14:textId="77777777" w:rsidR="004D039D" w:rsidRPr="008D70FA" w:rsidRDefault="004D039D">
      <w:pPr>
        <w:spacing w:line="360" w:lineRule="auto"/>
        <w:rPr>
          <w:rFonts w:ascii="Times New Roman" w:hAnsi="Times New Roman"/>
          <w:b/>
        </w:rPr>
      </w:pPr>
    </w:p>
    <w:p w14:paraId="14BD8A92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8D70FA">
        <w:rPr>
          <w:rFonts w:ascii="Times New Roman" w:eastAsia="宋体" w:hAnsi="Times New Roman"/>
          <w:b/>
          <w:sz w:val="28"/>
          <w:szCs w:val="28"/>
        </w:rPr>
        <w:t>第三章</w:t>
      </w:r>
      <w:r w:rsidRPr="008D70FA">
        <w:rPr>
          <w:rFonts w:ascii="Times New Roman" w:hAnsi="Times New Roman"/>
          <w:b/>
          <w:sz w:val="28"/>
          <w:szCs w:val="28"/>
        </w:rPr>
        <w:t xml:space="preserve">  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这章</w:t>
      </w:r>
      <w:r w:rsidRPr="008D70FA">
        <w:rPr>
          <w:rFonts w:ascii="Times New Roman" w:hAnsi="Times New Roman"/>
          <w:b/>
          <w:color w:val="FF0000"/>
          <w:sz w:val="28"/>
          <w:szCs w:val="28"/>
        </w:rPr>
        <w:t>1~2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个大题（第一二三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章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一共</w:t>
      </w:r>
      <w:r w:rsidRPr="008D70FA">
        <w:rPr>
          <w:rFonts w:ascii="Times New Roman" w:hAnsi="Times New Roman"/>
          <w:b/>
          <w:color w:val="FF0000"/>
          <w:sz w:val="28"/>
          <w:szCs w:val="28"/>
        </w:rPr>
        <w:t>3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个大题）</w:t>
      </w:r>
    </w:p>
    <w:p w14:paraId="4679CC2B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  <w:color w:val="00B0F0"/>
          <w:u w:val="single"/>
        </w:rPr>
      </w:pPr>
      <w:r w:rsidRPr="008D70FA">
        <w:rPr>
          <w:rFonts w:ascii="Times New Roman" w:eastAsia="宋体" w:hAnsi="Times New Roman"/>
          <w:b/>
        </w:rPr>
        <w:t>内容涵盖</w:t>
      </w:r>
      <w:r w:rsidRPr="008D70FA">
        <w:rPr>
          <w:rFonts w:ascii="Times New Roman" w:eastAsia="微软雅黑" w:hAnsi="Times New Roman"/>
          <w:b/>
        </w:rPr>
        <w:t>节点法</w:t>
      </w:r>
      <w:r w:rsidRPr="008D70FA">
        <w:rPr>
          <w:rFonts w:ascii="Times New Roman" w:eastAsia="宋体" w:hAnsi="Times New Roman"/>
          <w:b/>
        </w:rPr>
        <w:t>、网孔法、回路法（树支、连枝、合理选择连枝）；</w:t>
      </w:r>
      <w:r w:rsidRPr="008D70FA">
        <w:rPr>
          <w:rFonts w:ascii="Times New Roman" w:eastAsia="宋体" w:hAnsi="Times New Roman"/>
          <w:b/>
          <w:color w:val="00B0F0"/>
          <w:u w:val="single"/>
        </w:rPr>
        <w:t>会限方法计算</w:t>
      </w:r>
    </w:p>
    <w:p w14:paraId="499A7240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  <w:u w:val="single"/>
        </w:rPr>
      </w:pPr>
      <w:r w:rsidRPr="008D70FA">
        <w:rPr>
          <w:rFonts w:ascii="Times New Roman" w:eastAsia="宋体" w:hAnsi="Times New Roman"/>
          <w:b/>
          <w:u w:val="single"/>
        </w:rPr>
        <w:t>割集法不</w:t>
      </w:r>
      <w:r w:rsidRPr="008D70FA">
        <w:rPr>
          <w:rFonts w:ascii="Times New Roman" w:eastAsia="宋体" w:hAnsi="Times New Roman"/>
          <w:b/>
          <w:u w:val="single"/>
          <w:lang w:eastAsia="zh-Hans"/>
        </w:rPr>
        <w:t>要求</w:t>
      </w:r>
      <w:r w:rsidRPr="008D70FA">
        <w:rPr>
          <w:rFonts w:ascii="Times New Roman" w:eastAsia="宋体" w:hAnsi="Times New Roman"/>
          <w:b/>
          <w:u w:val="single"/>
        </w:rPr>
        <w:t>，</w:t>
      </w:r>
      <w:r w:rsidRPr="008D70FA">
        <w:rPr>
          <w:rFonts w:ascii="Times New Roman" w:eastAsia="宋体" w:hAnsi="Times New Roman"/>
          <w:b/>
          <w:u w:val="single"/>
        </w:rPr>
        <w:t>支路法</w:t>
      </w:r>
      <w:r w:rsidRPr="008D70FA">
        <w:rPr>
          <w:rFonts w:ascii="Times New Roman" w:eastAsia="宋体" w:hAnsi="Times New Roman"/>
          <w:b/>
          <w:u w:val="single"/>
        </w:rPr>
        <w:t>不</w:t>
      </w:r>
      <w:r w:rsidRPr="008D70FA">
        <w:rPr>
          <w:rFonts w:ascii="Times New Roman" w:eastAsia="宋体" w:hAnsi="Times New Roman"/>
          <w:b/>
          <w:u w:val="single"/>
          <w:lang w:eastAsia="zh-Hans"/>
        </w:rPr>
        <w:t>作为</w:t>
      </w:r>
      <w:r w:rsidRPr="008D70FA">
        <w:rPr>
          <w:rFonts w:ascii="Times New Roman" w:eastAsia="宋体" w:hAnsi="Times New Roman"/>
          <w:b/>
          <w:u w:val="single"/>
        </w:rPr>
        <w:t>单独</w:t>
      </w:r>
      <w:r w:rsidRPr="008D70FA">
        <w:rPr>
          <w:rFonts w:ascii="Times New Roman" w:eastAsia="宋体" w:hAnsi="Times New Roman"/>
          <w:b/>
          <w:u w:val="single"/>
          <w:lang w:eastAsia="zh-Hans"/>
        </w:rPr>
        <w:t>考核点</w:t>
      </w:r>
      <w:r w:rsidRPr="008D70FA">
        <w:rPr>
          <w:rFonts w:ascii="Times New Roman" w:eastAsia="宋体" w:hAnsi="Times New Roman"/>
          <w:b/>
          <w:u w:val="single"/>
        </w:rPr>
        <w:t>。</w:t>
      </w:r>
    </w:p>
    <w:p w14:paraId="451DD8EB" w14:textId="77777777" w:rsidR="004D039D" w:rsidRPr="008D70FA" w:rsidRDefault="004D039D">
      <w:pPr>
        <w:spacing w:line="360" w:lineRule="auto"/>
        <w:jc w:val="left"/>
        <w:rPr>
          <w:rFonts w:ascii="Times New Roman" w:hAnsi="Times New Roman"/>
          <w:b/>
          <w:u w:val="single"/>
        </w:rPr>
      </w:pPr>
    </w:p>
    <w:p w14:paraId="251776C8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8D70FA">
        <w:rPr>
          <w:rFonts w:ascii="Times New Roman" w:eastAsia="宋体" w:hAnsi="Times New Roman"/>
          <w:b/>
          <w:sz w:val="28"/>
          <w:szCs w:val="28"/>
        </w:rPr>
        <w:t>第四章</w:t>
      </w:r>
      <w:r w:rsidRPr="008D70FA">
        <w:rPr>
          <w:rFonts w:ascii="Times New Roman" w:hAnsi="Times New Roman"/>
          <w:b/>
          <w:sz w:val="28"/>
          <w:szCs w:val="28"/>
        </w:rPr>
        <w:t xml:space="preserve">  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这章</w:t>
      </w:r>
      <w:r w:rsidRPr="008D70FA">
        <w:rPr>
          <w:rFonts w:ascii="Times New Roman" w:hAnsi="Times New Roman"/>
          <w:b/>
          <w:color w:val="FF0000"/>
          <w:sz w:val="28"/>
          <w:szCs w:val="28"/>
        </w:rPr>
        <w:t>2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个大题</w:t>
      </w:r>
    </w:p>
    <w:p w14:paraId="10348E1B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  <w:color w:val="00B0F0"/>
          <w:u w:val="single"/>
        </w:rPr>
      </w:pPr>
      <w:r w:rsidRPr="008D70FA">
        <w:rPr>
          <w:rFonts w:ascii="Times New Roman" w:eastAsia="宋体" w:hAnsi="Times New Roman"/>
          <w:b/>
        </w:rPr>
        <w:t>内容涵盖</w:t>
      </w:r>
      <w:r w:rsidRPr="008D70FA">
        <w:rPr>
          <w:rFonts w:ascii="Times New Roman" w:eastAsia="微软雅黑" w:hAnsi="Times New Roman"/>
          <w:b/>
        </w:rPr>
        <w:t>戴维南（含受控源）</w:t>
      </w:r>
      <w:r w:rsidRPr="008D70FA">
        <w:rPr>
          <w:rFonts w:ascii="Times New Roman" w:eastAsia="宋体" w:hAnsi="Times New Roman"/>
          <w:b/>
        </w:rPr>
        <w:t>、叠加（含受控源）、特勒根、互易，最大功率传输定理；</w:t>
      </w:r>
      <w:r w:rsidRPr="008D70FA">
        <w:rPr>
          <w:rFonts w:ascii="Times New Roman" w:eastAsia="宋体" w:hAnsi="Times New Roman"/>
          <w:b/>
          <w:color w:val="00B0F0"/>
          <w:u w:val="single"/>
        </w:rPr>
        <w:t>会限方法计算</w:t>
      </w:r>
    </w:p>
    <w:p w14:paraId="4B3C652B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  <w:u w:val="single"/>
        </w:rPr>
      </w:pPr>
      <w:r w:rsidRPr="008D70FA">
        <w:rPr>
          <w:rFonts w:ascii="Times New Roman" w:eastAsia="宋体" w:hAnsi="Times New Roman"/>
          <w:b/>
          <w:u w:val="single"/>
        </w:rPr>
        <w:t>替代、对偶不</w:t>
      </w:r>
      <w:r w:rsidRPr="008D70FA">
        <w:rPr>
          <w:rFonts w:ascii="Times New Roman" w:eastAsia="宋体" w:hAnsi="Times New Roman"/>
          <w:b/>
          <w:u w:val="single"/>
          <w:lang w:eastAsia="zh-Hans"/>
        </w:rPr>
        <w:t>要求</w:t>
      </w:r>
      <w:r w:rsidRPr="008D70FA">
        <w:rPr>
          <w:rFonts w:ascii="Times New Roman" w:eastAsia="宋体" w:hAnsi="Times New Roman"/>
          <w:b/>
          <w:u w:val="single"/>
        </w:rPr>
        <w:t>，</w:t>
      </w:r>
      <w:r w:rsidRPr="008D70FA">
        <w:rPr>
          <w:rFonts w:ascii="Times New Roman" w:eastAsia="宋体" w:hAnsi="Times New Roman"/>
          <w:b/>
          <w:u w:val="single"/>
        </w:rPr>
        <w:t>诺顿</w:t>
      </w:r>
      <w:r w:rsidRPr="008D70FA">
        <w:rPr>
          <w:rFonts w:ascii="Times New Roman" w:eastAsia="宋体" w:hAnsi="Times New Roman"/>
          <w:b/>
          <w:u w:val="single"/>
          <w:lang w:eastAsia="zh-Hans"/>
        </w:rPr>
        <w:t>遇到</w:t>
      </w:r>
      <w:r w:rsidRPr="008D70FA">
        <w:rPr>
          <w:rFonts w:ascii="Times New Roman" w:eastAsia="宋体" w:hAnsi="Times New Roman"/>
          <w:b/>
          <w:u w:val="single"/>
        </w:rPr>
        <w:t>的几率比</w:t>
      </w:r>
      <w:r w:rsidRPr="008D70FA">
        <w:rPr>
          <w:rFonts w:ascii="Times New Roman" w:eastAsia="宋体" w:hAnsi="Times New Roman"/>
          <w:b/>
          <w:u w:val="single"/>
          <w:lang w:eastAsia="zh-Hans"/>
        </w:rPr>
        <w:t>戴维南</w:t>
      </w:r>
      <w:r w:rsidRPr="008D70FA">
        <w:rPr>
          <w:rFonts w:ascii="Times New Roman" w:eastAsia="宋体" w:hAnsi="Times New Roman"/>
          <w:b/>
          <w:u w:val="single"/>
        </w:rPr>
        <w:t>小。</w:t>
      </w:r>
    </w:p>
    <w:p w14:paraId="670207C6" w14:textId="77777777" w:rsidR="004D039D" w:rsidRPr="008D70FA" w:rsidRDefault="004D039D">
      <w:pPr>
        <w:spacing w:line="360" w:lineRule="auto"/>
        <w:jc w:val="left"/>
        <w:rPr>
          <w:rFonts w:ascii="Times New Roman" w:hAnsi="Times New Roman"/>
          <w:b/>
        </w:rPr>
      </w:pPr>
    </w:p>
    <w:p w14:paraId="53F11903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  <w:color w:val="FF0000"/>
          <w:sz w:val="28"/>
          <w:szCs w:val="28"/>
        </w:rPr>
      </w:pPr>
      <w:r w:rsidRPr="008D70FA">
        <w:rPr>
          <w:rFonts w:ascii="Times New Roman" w:eastAsia="宋体" w:hAnsi="Times New Roman"/>
          <w:b/>
          <w:sz w:val="28"/>
          <w:szCs w:val="28"/>
        </w:rPr>
        <w:t>第六章</w:t>
      </w:r>
      <w:r w:rsidRPr="008D70FA">
        <w:rPr>
          <w:rFonts w:ascii="Times New Roman" w:hAnsi="Times New Roman"/>
          <w:b/>
          <w:sz w:val="28"/>
          <w:szCs w:val="28"/>
        </w:rPr>
        <w:t xml:space="preserve">  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这章</w:t>
      </w:r>
      <w:r w:rsidRPr="008D70FA">
        <w:rPr>
          <w:rFonts w:ascii="Times New Roman" w:hAnsi="Times New Roman"/>
          <w:b/>
          <w:color w:val="FF0000"/>
          <w:sz w:val="28"/>
          <w:szCs w:val="28"/>
        </w:rPr>
        <w:t>3</w:t>
      </w:r>
      <w:r w:rsidRPr="008D70FA">
        <w:rPr>
          <w:rFonts w:ascii="Times New Roman" w:eastAsia="宋体" w:hAnsi="Times New Roman"/>
          <w:b/>
          <w:color w:val="FF0000"/>
          <w:sz w:val="28"/>
          <w:szCs w:val="28"/>
        </w:rPr>
        <w:t>个大题</w:t>
      </w:r>
    </w:p>
    <w:p w14:paraId="63595903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</w:rPr>
      </w:pPr>
      <w:r w:rsidRPr="008D70FA">
        <w:rPr>
          <w:rFonts w:ascii="Times New Roman" w:eastAsia="宋体" w:hAnsi="Times New Roman"/>
          <w:b/>
        </w:rPr>
        <w:t>内容涵盖正弦计算、相量图、各种功率计算（</w:t>
      </w:r>
      <w:r w:rsidRPr="008D70FA">
        <w:rPr>
          <w:rFonts w:ascii="Times New Roman" w:hAnsi="Times New Roman"/>
          <w:b/>
        </w:rPr>
        <w:t>P</w:t>
      </w:r>
      <w:r w:rsidRPr="008D70FA">
        <w:rPr>
          <w:rFonts w:ascii="Times New Roman" w:eastAsia="宋体" w:hAnsi="Times New Roman"/>
          <w:b/>
        </w:rPr>
        <w:t>、</w:t>
      </w:r>
      <w:r w:rsidRPr="008D70FA">
        <w:rPr>
          <w:rFonts w:ascii="Times New Roman" w:hAnsi="Times New Roman"/>
          <w:b/>
        </w:rPr>
        <w:t>Q</w:t>
      </w:r>
      <w:r w:rsidRPr="008D70FA">
        <w:rPr>
          <w:rFonts w:ascii="Times New Roman" w:eastAsia="宋体" w:hAnsi="Times New Roman"/>
          <w:b/>
        </w:rPr>
        <w:t>、</w:t>
      </w:r>
      <w:r w:rsidRPr="008D70FA">
        <w:rPr>
          <w:rFonts w:ascii="Times New Roman" w:hAnsi="Times New Roman"/>
          <w:b/>
        </w:rPr>
        <w:t>S</w:t>
      </w:r>
      <w:r w:rsidRPr="008D70FA">
        <w:rPr>
          <w:rFonts w:ascii="Times New Roman" w:eastAsia="宋体" w:hAnsi="Times New Roman"/>
          <w:b/>
        </w:rPr>
        <w:t>注意单位）、功率因素、功率因素提高、最大功率传输定理、谐振；</w:t>
      </w:r>
    </w:p>
    <w:p w14:paraId="75B8A885" w14:textId="77777777" w:rsidR="004D039D" w:rsidRPr="008D70FA" w:rsidRDefault="007D4A4B">
      <w:pPr>
        <w:spacing w:line="360" w:lineRule="auto"/>
        <w:jc w:val="left"/>
        <w:rPr>
          <w:rFonts w:ascii="Times New Roman" w:hAnsi="Times New Roman"/>
          <w:b/>
          <w:u w:val="single"/>
        </w:rPr>
      </w:pPr>
      <w:r w:rsidRPr="008D70FA">
        <w:rPr>
          <w:rFonts w:ascii="Times New Roman" w:eastAsia="宋体" w:hAnsi="Times New Roman"/>
          <w:b/>
          <w:u w:val="single"/>
        </w:rPr>
        <w:t>对</w:t>
      </w:r>
      <w:r w:rsidRPr="008D70FA">
        <w:rPr>
          <w:rFonts w:ascii="Times New Roman" w:eastAsia="宋体" w:hAnsi="Times New Roman"/>
          <w:b/>
          <w:u w:val="single"/>
        </w:rPr>
        <w:t>谐振</w:t>
      </w:r>
      <w:r w:rsidRPr="008D70FA">
        <w:rPr>
          <w:rFonts w:ascii="Times New Roman" w:eastAsia="宋体" w:hAnsi="Times New Roman"/>
          <w:b/>
          <w:u w:val="single"/>
        </w:rPr>
        <w:t>品质因素</w:t>
      </w:r>
      <w:r w:rsidRPr="008D70FA">
        <w:rPr>
          <w:rFonts w:ascii="Times New Roman" w:eastAsia="宋体" w:hAnsi="Times New Roman"/>
          <w:b/>
          <w:u w:val="single"/>
          <w:lang w:eastAsia="zh-Hans"/>
        </w:rPr>
        <w:t>、</w:t>
      </w:r>
      <w:r w:rsidRPr="008D70FA">
        <w:rPr>
          <w:rFonts w:ascii="Times New Roman" w:eastAsia="宋体" w:hAnsi="Times New Roman"/>
          <w:b/>
          <w:u w:val="single"/>
        </w:rPr>
        <w:t>带宽计算不</w:t>
      </w:r>
      <w:r w:rsidRPr="008D70FA">
        <w:rPr>
          <w:rFonts w:ascii="Times New Roman" w:eastAsia="宋体" w:hAnsi="Times New Roman"/>
          <w:b/>
          <w:u w:val="single"/>
          <w:lang w:eastAsia="zh-Hans"/>
        </w:rPr>
        <w:t>要求</w:t>
      </w:r>
      <w:r w:rsidRPr="008D70FA">
        <w:rPr>
          <w:rFonts w:ascii="Times New Roman" w:eastAsia="宋体" w:hAnsi="Times New Roman"/>
          <w:b/>
          <w:u w:val="single"/>
        </w:rPr>
        <w:t>。</w:t>
      </w:r>
    </w:p>
    <w:p w14:paraId="4825EDC0" w14:textId="77777777" w:rsidR="004D039D" w:rsidRPr="008D70FA" w:rsidRDefault="004D039D">
      <w:pPr>
        <w:spacing w:line="360" w:lineRule="auto"/>
        <w:jc w:val="left"/>
        <w:rPr>
          <w:rFonts w:ascii="Times New Roman" w:hAnsi="Times New Roman"/>
          <w:b/>
          <w:u w:val="single"/>
        </w:rPr>
      </w:pPr>
    </w:p>
    <w:sectPr w:rsidR="004D039D" w:rsidRPr="008D70FA">
      <w:pgSz w:w="11900" w:h="16840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10"/>
    <w:rsid w:val="A7D891BB"/>
    <w:rsid w:val="AB531E8C"/>
    <w:rsid w:val="DFFB182F"/>
    <w:rsid w:val="E5FD2BC4"/>
    <w:rsid w:val="F6DDDB4A"/>
    <w:rsid w:val="FDFB24E7"/>
    <w:rsid w:val="00007A47"/>
    <w:rsid w:val="000251C4"/>
    <w:rsid w:val="000E5CF6"/>
    <w:rsid w:val="001E50B2"/>
    <w:rsid w:val="00215501"/>
    <w:rsid w:val="00241384"/>
    <w:rsid w:val="00275635"/>
    <w:rsid w:val="002B35C5"/>
    <w:rsid w:val="003643B2"/>
    <w:rsid w:val="003E30BB"/>
    <w:rsid w:val="00444ABC"/>
    <w:rsid w:val="004A5174"/>
    <w:rsid w:val="004D039D"/>
    <w:rsid w:val="00547975"/>
    <w:rsid w:val="006153CF"/>
    <w:rsid w:val="0079370F"/>
    <w:rsid w:val="007B1EDD"/>
    <w:rsid w:val="007D4A4B"/>
    <w:rsid w:val="007E7005"/>
    <w:rsid w:val="00806AA8"/>
    <w:rsid w:val="008506F8"/>
    <w:rsid w:val="008D70FA"/>
    <w:rsid w:val="0094028A"/>
    <w:rsid w:val="00981447"/>
    <w:rsid w:val="00A4704B"/>
    <w:rsid w:val="00AB544A"/>
    <w:rsid w:val="00AD3315"/>
    <w:rsid w:val="00AE7710"/>
    <w:rsid w:val="00C60704"/>
    <w:rsid w:val="00CA62C4"/>
    <w:rsid w:val="00CE533F"/>
    <w:rsid w:val="00CF6FA8"/>
    <w:rsid w:val="00DC7897"/>
    <w:rsid w:val="00DF745A"/>
    <w:rsid w:val="00E2347D"/>
    <w:rsid w:val="00EE3234"/>
    <w:rsid w:val="00F55F58"/>
    <w:rsid w:val="00F7733A"/>
    <w:rsid w:val="00FE16BA"/>
    <w:rsid w:val="00FF329D"/>
    <w:rsid w:val="1FDEBE3F"/>
    <w:rsid w:val="5FEFD92E"/>
    <w:rsid w:val="6E7FD65F"/>
    <w:rsid w:val="77F9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E0641"/>
  <w15:docId w15:val="{B2B00943-7C03-4073-A4BA-63EEC4FC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character" w:customStyle="1" w:styleId="10">
    <w:name w:val="占位符文本1"/>
    <w:uiPriority w:val="99"/>
    <w:semiHidden/>
    <w:qFormat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win138</cp:lastModifiedBy>
  <cp:revision>33</cp:revision>
  <dcterms:created xsi:type="dcterms:W3CDTF">2017-06-16T18:46:00Z</dcterms:created>
  <dcterms:modified xsi:type="dcterms:W3CDTF">2022-06-02T10:58:00Z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