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A3A5C"/>
          <w:sz w:val="26"/>
          <w:szCs w:val="26"/>
        </w:rPr>
        <w:t xml:space="preserve">PROYECTO DE MEJORAMIENTO PARA LA CALIDAD EDUCATIVA</w:t>
      </w:r>
    </w:p>
    <w:p>
      <w:pPr>
        <w:spacing w:after="480"/>
        <w:jc w:val="center"/>
      </w:pPr>
      <w:r>
        <w:rPr>
          <w:rFonts w:ascii="Arial" w:cs="Arial" w:eastAsia="Arial" w:hAnsi="Arial"/>
          <w:color w:val="2E5F8A"/>
          <w:sz w:val="22"/>
          <w:szCs w:val="22"/>
        </w:rPr>
        <w:t xml:space="preserve">Formación Docente en Gestión Académica – Cundinamarca</w:t>
      </w:r>
    </w:p>
    <w:p>
      <w:pPr>
        <w:spacing w:after="80"/>
        <w:jc w:val="center"/>
      </w:pPr>
      <w:r>
        <w:rPr>
          <w:rFonts w:ascii="Arial" w:cs="Arial" w:eastAsia="Arial" w:hAnsi="Arial"/>
          <w:b/>
          <w:bCs/>
          <w:color w:val="1A3A5C"/>
          <w:sz w:val="44"/>
          <w:szCs w:val="44"/>
        </w:rPr>
        <w:t xml:space="preserve">ESPECIFICACIÓN TÉCNICA PARA EL DESARROLLO DE LA</w:t>
      </w:r>
    </w:p>
    <w:p>
      <w:pPr>
        <w:spacing w:after="600"/>
        <w:jc w:val="center"/>
      </w:pPr>
      <w:r>
        <w:rPr>
          <w:rFonts w:ascii="Arial" w:cs="Arial" w:eastAsia="Arial" w:hAnsi="Arial"/>
          <w:b/>
          <w:bCs/>
          <w:color w:val="2E5F8A"/>
          <w:sz w:val="32"/>
          <w:szCs w:val="32"/>
        </w:rPr>
        <w:t xml:space="preserve">HERRAMIENTA DE VISUALIZACIÓN NARRATIVA DE PROGRESO INSTITUCIONAL</w:t>
      </w:r>
    </w:p>
    <w:p>
      <w:pPr>
        <w:spacing w:after="80"/>
        <w:jc w:val="center"/>
      </w:pPr>
      <w:r>
        <w:rPr>
          <w:rFonts w:ascii="Arial" w:cs="Arial" w:eastAsia="Arial" w:hAnsi="Arial"/>
          <w:color w:val="555555"/>
          <w:sz w:val="20"/>
          <w:szCs w:val="20"/>
        </w:rPr>
        <w:t xml:space="preserve">Documento preparado por:</w:t>
      </w:r>
    </w:p>
    <w:p>
      <w:pPr>
        <w:spacing w:after="80"/>
        <w:jc w:val="center"/>
      </w:pPr>
      <w:r>
        <w:rPr>
          <w:rFonts w:ascii="Arial" w:cs="Arial" w:eastAsia="Arial" w:hAnsi="Arial"/>
          <w:b/>
          <w:bCs/>
          <w:color w:val="1A3A5C"/>
          <w:sz w:val="20"/>
          <w:szCs w:val="20"/>
        </w:rPr>
        <w:t xml:space="preserve">Juan Sotelo Aguilar – Coordinador Técnico, Laboratorio de Gobierno</w:t>
      </w:r>
    </w:p>
    <w:p>
      <w:pPr>
        <w:spacing w:after="80"/>
        <w:jc w:val="center"/>
      </w:pPr>
      <w:r>
        <w:rPr>
          <w:rFonts w:ascii="Arial" w:cs="Arial" w:eastAsia="Arial" w:hAnsi="Arial"/>
          <w:color w:val="555555"/>
          <w:sz w:val="20"/>
          <w:szCs w:val="20"/>
        </w:rPr>
        <w:t xml:space="preserve">Universidad de La Sabana / FONDECUN</w:t>
      </w:r>
    </w:p>
    <w:p>
      <w:pPr>
        <w:spacing w:after="140"/>
        <w:jc w:val="center"/>
      </w:pPr>
      <w:r>
        <w:rPr>
          <w:rFonts w:ascii="Arial" w:cs="Arial" w:eastAsia="Arial" w:hAnsi="Arial"/>
          <w:color w:val="555555"/>
          <w:sz w:val="20"/>
          <w:szCs w:val="20"/>
        </w:rPr>
        <w:t xml:space="preserve">Marzo 2026</w:t>
      </w:r>
    </w:p>
    <w:p>
      <w:r>
        <w:br w:type="page"/>
      </w:r>
    </w:p>
    <w:p>
      <w:pPr>
        <w:pStyle w:val="Heading1"/>
        <w:spacing w:before="480" w:after="200"/>
      </w:pPr>
      <w:r>
        <w:rPr>
          <w:rFonts w:ascii="Arial" w:cs="Arial" w:eastAsia="Arial" w:hAnsi="Arial"/>
          <w:b/>
          <w:bCs/>
          <w:color w:val="1A3A5C"/>
          <w:sz w:val="36"/>
          <w:szCs w:val="36"/>
        </w:rPr>
        <w:t xml:space="preserve">1. Contexto del proyecto</w:t>
      </w:r>
    </w:p>
    <w:p>
      <w:pPr>
        <w:pStyle w:val="Heading2"/>
        <w:spacing w:before="320" w:after="140"/>
      </w:pPr>
      <w:r>
        <w:rPr>
          <w:rFonts w:ascii="Arial" w:cs="Arial" w:eastAsia="Arial" w:hAnsi="Arial"/>
          <w:b/>
          <w:bCs/>
          <w:color w:val="2E5F8A"/>
          <w:sz w:val="26"/>
          <w:szCs w:val="26"/>
        </w:rPr>
        <w:t xml:space="preserve">1.1 ¿Qué es el programa?</w:t>
      </w:r>
    </w:p>
    <w:p>
      <w:pPr>
        <w:spacing w:after="140"/>
        <w:jc w:val="left"/>
      </w:pPr>
      <w:r>
        <w:rPr>
          <w:rFonts w:ascii="Arial" w:cs="Arial" w:eastAsia="Arial" w:hAnsi="Arial"/>
          <w:color w:val="000000"/>
          <w:sz w:val="20"/>
          <w:szCs w:val="20"/>
        </w:rPr>
        <w:t xml:space="preserve">El Proyecto de Mejoramiento para la Calidad Educativa es un programa de acompañamiento y formación docente en gestión académica ejecutado por la Facultad de Educación de la Universidad de La Sabana (Unisabana HUB) en convenio con FONDECUN (Fondo de Desarrollo de Cundinamarca). El programa opera en municipios no certificados del departamento de Cundinamarca, Colombia.</w:t>
      </w:r>
    </w:p>
    <w:p>
      <w:pPr>
        <w:spacing w:after="140"/>
        <w:jc w:val="left"/>
      </w:pPr>
      <w:r>
        <w:rPr>
          <w:rFonts w:ascii="Arial" w:cs="Arial" w:eastAsia="Arial" w:hAnsi="Arial"/>
          <w:color w:val="000000"/>
          <w:sz w:val="20"/>
          <w:szCs w:val="20"/>
        </w:rPr>
        <w:t xml:space="preserve">Su propósito central es acompañar y fortalecer a docentes, directivos docentes y docentes orientadores de las Instituciones Educativas Departamentales (IED) en el diseño, gestión y evaluación de prácticas pedagógicas pertinentes y coherentes para el mejoramiento de la calidad educativa.</w:t>
      </w:r>
    </w:p>
    <w:p>
      <w:pPr>
        <w:pStyle w:val="Heading2"/>
        <w:spacing w:before="320" w:after="140"/>
      </w:pPr>
      <w:r>
        <w:rPr>
          <w:rFonts w:ascii="Arial" w:cs="Arial" w:eastAsia="Arial" w:hAnsi="Arial"/>
          <w:b/>
          <w:bCs/>
          <w:color w:val="2E5F8A"/>
          <w:sz w:val="26"/>
          <w:szCs w:val="26"/>
        </w:rPr>
        <w:t xml:space="preserve">1.2 Estructura por etapas</w:t>
      </w:r>
    </w:p>
    <w:p>
      <w:pPr>
        <w:spacing w:after="140"/>
        <w:jc w:val="left"/>
      </w:pPr>
      <w:r>
        <w:rPr>
          <w:rFonts w:ascii="Arial" w:cs="Arial" w:eastAsia="Arial" w:hAnsi="Arial"/>
          <w:color w:val="000000"/>
          <w:sz w:val="20"/>
          <w:szCs w:val="20"/>
        </w:rPr>
        <w:t xml:space="preserve">El programa se articula en seis etapas de formación progresiva. Cada etapa tiene un foco pedagógico diferente y se desarrolla a lo largo de ciclos de trabajo presencial con equipos docentes. No todas las IED participaron en todas las etapas: algunas iniciaron en la Etapa 1 y llegaron hasta la 6, otras iniciaron en etapas intermedias o solo cursaron algunas.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1400"/>
        <w:gridCol w:w="2360"/>
      </w:tblGrid>
      <w:tr>
        <w:trPr>
          <w:tblHeader/>
        </w:trPr>
        <w:tc>
          <w:tcPr>
            <w:tcW w:type="dxa" w:w="6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Etapa</w:t>
            </w:r>
          </w:p>
        </w:tc>
        <w:tc>
          <w:tcPr>
            <w:tcW w:type="dxa" w:w="18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Nombre</w:t>
            </w:r>
          </w:p>
        </w:tc>
        <w:tc>
          <w:tcPr>
            <w:tcW w:type="dxa" w:w="3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Foco principal</w:t>
            </w:r>
          </w:p>
        </w:tc>
        <w:tc>
          <w:tcPr>
            <w:tcW w:type="dxa" w:w="1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Año</w:t>
            </w:r>
          </w:p>
        </w:tc>
        <w:tc>
          <w:tcPr>
            <w:tcW w:type="dxa" w:w="23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IED participantes</w:t>
            </w:r>
          </w:p>
        </w:tc>
      </w:tr>
      <w:tr>
        <w:tc>
          <w:tcPr>
            <w:tcW w:type="dxa" w:w="6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Fundamentación</w:t>
            </w:r>
          </w:p>
        </w:tc>
        <w:tc>
          <w:tcPr>
            <w:tcW w:type="dxa" w:w="3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Cuatro ejes temáticos: evaluación, modelo pedagógico, microcurrículo y TIC. Tres ciclos de 9 horas por IED.</w:t>
            </w:r>
          </w:p>
        </w:tc>
        <w:tc>
          <w:tcPr>
            <w:tcW w:type="dxa" w:w="1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Año 1</w:t>
            </w:r>
          </w:p>
        </w:tc>
        <w:tc>
          <w:tcPr>
            <w:tcW w:type="dxa" w:w="2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88 IED (participaron en E1)</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Apropiación focalizada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Acompañamiento profundo en un foco seleccionado por la IED: Modelo Pedagógico (40 IED), Alineación Microcurricular (27 IED), Evaluación para el Aprendizaje (15 IED), TIC (1 IED). Incluye componente de Jornada Única.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Año 2</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83 IED</w:t>
            </w:r>
          </w:p>
        </w:tc>
      </w:tr>
      <w:tr>
        <w:tc>
          <w:tcPr>
            <w:tcW w:type="dxa" w:w="6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Práctica reflexiva</w:t>
            </w:r>
          </w:p>
        </w:tc>
        <w:tc>
          <w:tcPr>
            <w:tcW w:type="dxa" w:w="3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Ciclo 1: reflexión individual (bitácoras, niveles de reflexión). Ciclo 2: reflexión colaborativa (matrices PIER, retroalimentación entre pares).</w:t>
            </w:r>
          </w:p>
        </w:tc>
        <w:tc>
          <w:tcPr>
            <w:tcW w:type="dxa" w:w="1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Año 3</w:t>
            </w:r>
          </w:p>
        </w:tc>
        <w:tc>
          <w:tcPr>
            <w:tcW w:type="dxa" w:w="2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87 IED aprox.</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Neurociencias y emociones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Formación en neuroeducación, emociones y su impacto en las prácticas pedagógicas. Tres indicadores de avance.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Año 4</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82 IED</w:t>
            </w:r>
          </w:p>
        </w:tc>
      </w:tr>
      <w:tr>
        <w:tc>
          <w:tcPr>
            <w:tcW w:type="dxa" w:w="6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Consolidación del modelo pedagógico I</w:t>
            </w:r>
          </w:p>
        </w:tc>
        <w:tc>
          <w:tcPr>
            <w:tcW w:type="dxa" w:w="3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Reflexión institucional sobre el modelo pedagógico declarado en el PEI. Escala de 3 niveles de apropiación.</w:t>
            </w:r>
          </w:p>
        </w:tc>
        <w:tc>
          <w:tcPr>
            <w:tcW w:type="dxa" w:w="1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2024</w:t>
            </w:r>
          </w:p>
        </w:tc>
        <w:tc>
          <w:tcPr>
            <w:tcW w:type="dxa" w:w="2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120 IED aprox.</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Consolidación del modelo pedagógico II</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Visita de cierre. Evaluación final del nivel de consolidación del modelo pedagógico. Aplica a IED antiguas y nuevas.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2025</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133 IED</w:t>
            </w:r>
          </w:p>
        </w:tc>
      </w:tr>
    </w:tbl>
    <w:p>
      <w:pPr>
        <w:spacing w:after="80"/>
      </w:pPr>
      <w:r>
        <w:t xml:space="preserve"/>
      </w:r>
    </w:p>
    <w:p>
      <w:pPr>
        <w:pStyle w:val="Heading2"/>
        <w:spacing w:before="320" w:after="140"/>
      </w:pPr>
      <w:r>
        <w:rPr>
          <w:rFonts w:ascii="Arial" w:cs="Arial" w:eastAsia="Arial" w:hAnsi="Arial"/>
          <w:b/>
          <w:bCs/>
          <w:color w:val="2E5F8A"/>
          <w:sz w:val="26"/>
          <w:szCs w:val="26"/>
        </w:rPr>
        <w:t xml:space="preserve">1.3 Patrones de participación de las IED</w:t>
      </w:r>
    </w:p>
    <w:p>
      <w:pPr>
        <w:spacing w:after="140"/>
        <w:jc w:val="left"/>
      </w:pPr>
      <w:r>
        <w:rPr>
          <w:rFonts w:ascii="Arial" w:cs="Arial" w:eastAsia="Arial" w:hAnsi="Arial"/>
          <w:color w:val="000000"/>
          <w:sz w:val="20"/>
          <w:szCs w:val="20"/>
        </w:rPr>
        <w:t xml:space="preserve">El programa cuenta con 218 IED distribuidas en 93 municipios de Cundinamarca. Un aspecto clave de la narrativa es que las IED tienen trayectorias distintas dentro del programa. Los principales patrones son:</w:t>
      </w:r>
    </w:p>
    <w:p>
      <w:pPr>
        <w:pStyle w:val="ListParagraph"/>
        <w:numPr>
          <w:ilvl w:val="0"/>
          <w:numId w:val="2"/>
        </w:numPr>
        <w:spacing w:after="100"/>
      </w:pPr>
      <w:r>
        <w:rPr>
          <w:rFonts w:ascii="Arial" w:cs="Arial" w:eastAsia="Arial" w:hAnsi="Arial"/>
          <w:sz w:val="20"/>
          <w:szCs w:val="20"/>
        </w:rPr>
        <w:t xml:space="preserve">Etapas 5 + 6 únicamente: 91 IED (42%). IED que se incorporaron en las etapas finales de consolidación.</w:t>
      </w:r>
    </w:p>
    <w:p>
      <w:pPr>
        <w:pStyle w:val="ListParagraph"/>
        <w:numPr>
          <w:ilvl w:val="0"/>
          <w:numId w:val="2"/>
        </w:numPr>
        <w:spacing w:after="100"/>
      </w:pPr>
      <w:r>
        <w:rPr>
          <w:rFonts w:ascii="Arial" w:cs="Arial" w:eastAsia="Arial" w:hAnsi="Arial"/>
          <w:sz w:val="20"/>
          <w:szCs w:val="20"/>
        </w:rPr>
        <w:t xml:space="preserve">Etapas 1 + 2 + 3 + 4 (sin 5 ni 6): 40 IED (18%). IED del ciclo original que no continuaron.</w:t>
      </w:r>
    </w:p>
    <w:p>
      <w:pPr>
        <w:pStyle w:val="ListParagraph"/>
        <w:numPr>
          <w:ilvl w:val="0"/>
          <w:numId w:val="2"/>
        </w:numPr>
        <w:spacing w:after="100"/>
      </w:pPr>
      <w:r>
        <w:rPr>
          <w:rFonts w:ascii="Arial" w:cs="Arial" w:eastAsia="Arial" w:hAnsi="Arial"/>
          <w:sz w:val="20"/>
          <w:szCs w:val="20"/>
        </w:rPr>
        <w:t xml:space="preserve">Etapas 1 + 2 + 3 + 4 + 6: 27 IED (12%). IED del ciclo original que cerraron en etapa 6.</w:t>
      </w:r>
    </w:p>
    <w:p>
      <w:pPr>
        <w:pStyle w:val="ListParagraph"/>
        <w:numPr>
          <w:ilvl w:val="0"/>
          <w:numId w:val="2"/>
        </w:numPr>
        <w:spacing w:after="100"/>
      </w:pPr>
      <w:r>
        <w:rPr>
          <w:rFonts w:ascii="Arial" w:cs="Arial" w:eastAsia="Arial" w:hAnsi="Arial"/>
          <w:sz w:val="20"/>
          <w:szCs w:val="20"/>
        </w:rPr>
        <w:t xml:space="preserve">Etapa 5 únicamente: 21 IED (10%).</w:t>
      </w:r>
    </w:p>
    <w:p>
      <w:pPr>
        <w:pStyle w:val="ListParagraph"/>
        <w:numPr>
          <w:ilvl w:val="0"/>
          <w:numId w:val="2"/>
        </w:numPr>
        <w:spacing w:after="100"/>
      </w:pPr>
      <w:r>
        <w:rPr>
          <w:rFonts w:ascii="Arial" w:cs="Arial" w:eastAsia="Arial" w:hAnsi="Arial"/>
          <w:sz w:val="20"/>
          <w:szCs w:val="20"/>
        </w:rPr>
        <w:t xml:space="preserve">Etapa 1 únicamente: 12 IED (6%).</w:t>
      </w:r>
    </w:p>
    <w:p>
      <w:pPr>
        <w:pStyle w:val="ListParagraph"/>
        <w:numPr>
          <w:ilvl w:val="0"/>
          <w:numId w:val="2"/>
        </w:numPr>
        <w:spacing w:after="100"/>
      </w:pPr>
      <w:r>
        <w:rPr>
          <w:rFonts w:ascii="Arial" w:cs="Arial" w:eastAsia="Arial" w:hAnsi="Arial"/>
          <w:sz w:val="20"/>
          <w:szCs w:val="20"/>
        </w:rPr>
        <w:t xml:space="preserve">Otros patrones (combinaciones parciales): 27 IED.</w:t>
      </w:r>
    </w:p>
    <w:p>
      <w:pPr>
        <w:spacing w:after="140"/>
        <w:jc w:val="left"/>
      </w:pPr>
      <w:r>
        <w:rPr>
          <w:rFonts w:ascii="Arial" w:cs="Arial" w:eastAsia="Arial" w:hAnsi="Arial"/>
          <w:color w:val="000000"/>
          <w:sz w:val="20"/>
          <w:szCs w:val="20"/>
        </w:rPr>
        <w:t xml:space="preserve">Esta diversidad de trayectorias es fundamental para la narrativa: la herramienta debe ser capaz de construir un relato coherente con las etapas que cada IED efectivamente cursó, sin asumir una trayectoria lineal universal.</w:t>
      </w:r>
    </w:p>
    <w:p>
      <w:r>
        <w:br w:type="page"/>
      </w:r>
    </w:p>
    <w:p>
      <w:pPr>
        <w:pStyle w:val="Heading1"/>
        <w:spacing w:before="480" w:after="200"/>
      </w:pPr>
      <w:r>
        <w:rPr>
          <w:rFonts w:ascii="Arial" w:cs="Arial" w:eastAsia="Arial" w:hAnsi="Arial"/>
          <w:b/>
          <w:bCs/>
          <w:color w:val="1A3A5C"/>
          <w:sz w:val="36"/>
          <w:szCs w:val="36"/>
        </w:rPr>
        <w:t xml:space="preserve">2. Descripción de la herramienta a construir</w:t>
      </w:r>
    </w:p>
    <w:p>
      <w:pPr>
        <w:pStyle w:val="Heading2"/>
        <w:spacing w:before="320" w:after="140"/>
      </w:pPr>
      <w:r>
        <w:rPr>
          <w:rFonts w:ascii="Arial" w:cs="Arial" w:eastAsia="Arial" w:hAnsi="Arial"/>
          <w:b/>
          <w:bCs/>
          <w:color w:val="2E5F8A"/>
          <w:sz w:val="26"/>
          <w:szCs w:val="26"/>
        </w:rPr>
        <w:t xml:space="preserve">2.1 Visión general</w:t>
      </w:r>
    </w:p>
    <w:p>
      <w:pPr>
        <w:spacing w:after="140"/>
        <w:jc w:val="left"/>
      </w:pPr>
      <w:r>
        <w:rPr>
          <w:rFonts w:ascii="Arial" w:cs="Arial" w:eastAsia="Arial" w:hAnsi="Arial"/>
          <w:color w:val="000000"/>
          <w:sz w:val="20"/>
          <w:szCs w:val="20"/>
        </w:rPr>
        <w:t xml:space="preserve">Se requiere construir un dashboard interactivo que permita visualizar el progreso de cada IED en el programa de formación docente. El elemento central y diferenciador de la herramienta es su capacidad de generar narrativas institucionales automáticas mediante inteligencia artificial, que transformen los datos cuantitativos y cualitativos de cada etapa en textos descriptivos legibles por cualquier actor del programa (directivos de FONDECUN, rectores, coordinadores académicos, investigadores).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PROPÓSITO</w:t>
            </w:r>
          </w:p>
        </w:tc>
        <w:tc>
          <w:tcPr>
            <w:tcW w:type="dxa" w:w="8560"/>
            <w:tcBorders>
              <w:top w:val="single" w:color="2E5F8A" w:sz="1"/>
              <w:left w:val="single" w:color="2E5F8A" w:sz="1"/>
              <w:bottom w:val="single" w:color="2E5F8A" w:sz="1"/>
              <w:right w:val="single" w:color="2E5F8A" w:sz="1"/>
            </w:tcBorders>
            <w:shd w:fill="D5E8F5" w:val="clear"/>
            <w:tcMar>
              <w:top w:type="dxa" w:w="100"/>
              <w:left w:type="dxa" w:w="140"/>
              <w:bottom w:type="dxa" w:w="100"/>
              <w:right w:type="dxa" w:w="140"/>
            </w:tcMar>
          </w:tcPr>
          <w:p>
            <w:r>
              <w:rPr>
                <w:rFonts w:ascii="Arial" w:cs="Arial" w:eastAsia="Arial" w:hAnsi="Arial"/>
                <w:color w:val="1A3A5C"/>
                <w:sz w:val="20"/>
                <w:szCs w:val="20"/>
              </w:rPr>
              <w:t xml:space="preserve">Que cualquier usuario pueda seleccionar una IED y obtener, en segundos, un relato claro y contextualizado de lo que esa institución hizo, logró y tiene pendiente dentro del programa – sin necesidad de revisar múltiples archivos Excel.</w:t>
            </w:r>
          </w:p>
        </w:tc>
      </w:tr>
    </w:tbl>
    <w:p>
      <w:pPr>
        <w:spacing w:after="80"/>
      </w:pPr>
      <w:r>
        <w:t xml:space="preserve"/>
      </w:r>
    </w:p>
    <w:p>
      <w:pPr>
        <w:pStyle w:val="Heading2"/>
        <w:spacing w:before="320" w:after="140"/>
      </w:pPr>
      <w:r>
        <w:rPr>
          <w:rFonts w:ascii="Arial" w:cs="Arial" w:eastAsia="Arial" w:hAnsi="Arial"/>
          <w:b/>
          <w:bCs/>
          <w:color w:val="2E5F8A"/>
          <w:sz w:val="26"/>
          <w:szCs w:val="26"/>
        </w:rPr>
        <w:t xml:space="preserve">2.2 Componentes principales de la herramienta</w:t>
      </w:r>
    </w:p>
    <w:p>
      <w:pPr>
        <w:pStyle w:val="Heading3"/>
        <w:spacing w:before="220" w:after="100"/>
      </w:pPr>
      <w:r>
        <w:rPr>
          <w:rFonts w:ascii="Arial" w:cs="Arial" w:eastAsia="Arial" w:hAnsi="Arial"/>
          <w:b/>
          <w:bCs/>
          <w:color w:val="1A3A5C"/>
          <w:sz w:val="22"/>
          <w:szCs w:val="22"/>
        </w:rPr>
        <w:t xml:space="preserve">Componente A – Explorador de IED</w:t>
      </w:r>
    </w:p>
    <w:p>
      <w:pPr>
        <w:spacing w:after="140"/>
        <w:jc w:val="left"/>
      </w:pPr>
      <w:r>
        <w:rPr>
          <w:rFonts w:ascii="Arial" w:cs="Arial" w:eastAsia="Arial" w:hAnsi="Arial"/>
          <w:color w:val="000000"/>
          <w:sz w:val="20"/>
          <w:szCs w:val="20"/>
        </w:rPr>
        <w:t xml:space="preserve">Pantalla de búsqueda y filtrado que permite al usuario encontrar una IED específica o un conjunto de IED. Filtros disponibles:</w:t>
      </w:r>
    </w:p>
    <w:p>
      <w:pPr>
        <w:pStyle w:val="ListParagraph"/>
        <w:numPr>
          <w:ilvl w:val="0"/>
          <w:numId w:val="2"/>
        </w:numPr>
        <w:spacing w:after="100"/>
      </w:pPr>
      <w:r>
        <w:rPr>
          <w:rFonts w:ascii="Arial" w:cs="Arial" w:eastAsia="Arial" w:hAnsi="Arial"/>
          <w:sz w:val="20"/>
          <w:szCs w:val="20"/>
        </w:rPr>
        <w:t xml:space="preserve">Municipio</w:t>
      </w:r>
    </w:p>
    <w:p>
      <w:pPr>
        <w:pStyle w:val="ListParagraph"/>
        <w:numPr>
          <w:ilvl w:val="0"/>
          <w:numId w:val="2"/>
        </w:numPr>
        <w:spacing w:after="100"/>
      </w:pPr>
      <w:r>
        <w:rPr>
          <w:rFonts w:ascii="Arial" w:cs="Arial" w:eastAsia="Arial" w:hAnsi="Arial"/>
          <w:sz w:val="20"/>
          <w:szCs w:val="20"/>
        </w:rPr>
        <w:t xml:space="preserve">Etapas cursadas (ej. 'Mostrar solo IED que cursaron Etapas 1, 2 y 3')</w:t>
      </w:r>
    </w:p>
    <w:p>
      <w:pPr>
        <w:pStyle w:val="ListParagraph"/>
        <w:numPr>
          <w:ilvl w:val="0"/>
          <w:numId w:val="2"/>
        </w:numPr>
        <w:spacing w:after="100"/>
      </w:pPr>
      <w:r>
        <w:rPr>
          <w:rFonts w:ascii="Arial" w:cs="Arial" w:eastAsia="Arial" w:hAnsi="Arial"/>
          <w:sz w:val="20"/>
          <w:szCs w:val="20"/>
        </w:rPr>
        <w:t xml:space="preserve">Estado: Antiguo / Nuevo</w:t>
      </w:r>
    </w:p>
    <w:p>
      <w:pPr>
        <w:pStyle w:val="ListParagraph"/>
        <w:numPr>
          <w:ilvl w:val="0"/>
          <w:numId w:val="2"/>
        </w:numPr>
        <w:spacing w:after="100"/>
      </w:pPr>
      <w:r>
        <w:rPr>
          <w:rFonts w:ascii="Arial" w:cs="Arial" w:eastAsia="Arial" w:hAnsi="Arial"/>
          <w:sz w:val="20"/>
          <w:szCs w:val="20"/>
        </w:rPr>
        <w:t xml:space="preserve">Modelo pedagógico</w:t>
      </w:r>
    </w:p>
    <w:p>
      <w:pPr>
        <w:pStyle w:val="ListParagraph"/>
        <w:numPr>
          <w:ilvl w:val="0"/>
          <w:numId w:val="2"/>
        </w:numPr>
        <w:spacing w:after="100"/>
      </w:pPr>
      <w:r>
        <w:rPr>
          <w:rFonts w:ascii="Arial" w:cs="Arial" w:eastAsia="Arial" w:hAnsi="Arial"/>
          <w:sz w:val="20"/>
          <w:szCs w:val="20"/>
        </w:rPr>
        <w:t xml:space="preserve">Rango de avance global</w:t>
      </w:r>
    </w:p>
    <w:p>
      <w:pPr>
        <w:spacing w:after="140"/>
        <w:jc w:val="left"/>
      </w:pPr>
      <w:r>
        <w:rPr>
          <w:rFonts w:ascii="Arial" w:cs="Arial" w:eastAsia="Arial" w:hAnsi="Arial"/>
          <w:color w:val="000000"/>
          <w:sz w:val="20"/>
          <w:szCs w:val="20"/>
        </w:rPr>
        <w:t xml:space="preserve">El resultado es una lista o mapa de IED que coinciden con los filtros aplicados.</w:t>
      </w:r>
    </w:p>
    <w:p>
      <w:pPr>
        <w:pStyle w:val="Heading3"/>
        <w:spacing w:before="220" w:after="100"/>
      </w:pPr>
      <w:r>
        <w:rPr>
          <w:rFonts w:ascii="Arial" w:cs="Arial" w:eastAsia="Arial" w:hAnsi="Arial"/>
          <w:b/>
          <w:bCs/>
          <w:color w:val="1A3A5C"/>
          <w:sz w:val="22"/>
          <w:szCs w:val="22"/>
        </w:rPr>
        <w:t xml:space="preserve">Componente B – Ficha de IED (vista detalle)</w:t>
      </w:r>
    </w:p>
    <w:p>
      <w:pPr>
        <w:spacing w:after="140"/>
        <w:jc w:val="left"/>
      </w:pPr>
      <w:r>
        <w:rPr>
          <w:rFonts w:ascii="Arial" w:cs="Arial" w:eastAsia="Arial" w:hAnsi="Arial"/>
          <w:color w:val="000000"/>
          <w:sz w:val="20"/>
          <w:szCs w:val="20"/>
        </w:rPr>
        <w:t xml:space="preserve">Al seleccionar una IED, se despliega su ficha completa con:</w:t>
      </w:r>
    </w:p>
    <w:p>
      <w:pPr>
        <w:pStyle w:val="ListParagraph"/>
        <w:numPr>
          <w:ilvl w:val="0"/>
          <w:numId w:val="2"/>
        </w:numPr>
        <w:spacing w:after="100"/>
      </w:pPr>
      <w:r>
        <w:rPr>
          <w:rFonts w:ascii="Arial" w:cs="Arial" w:eastAsia="Arial" w:hAnsi="Arial"/>
          <w:sz w:val="20"/>
          <w:szCs w:val="20"/>
        </w:rPr>
        <w:t xml:space="preserve">Encabezado: Nombre de la IED, municipio, código DANE, modelo pedagógico, estado (antiguo/nuevo).</w:t>
      </w:r>
    </w:p>
    <w:p>
      <w:pPr>
        <w:pStyle w:val="ListParagraph"/>
        <w:numPr>
          <w:ilvl w:val="0"/>
          <w:numId w:val="2"/>
        </w:numPr>
        <w:spacing w:after="100"/>
      </w:pPr>
      <w:r>
        <w:rPr>
          <w:rFonts w:ascii="Arial" w:cs="Arial" w:eastAsia="Arial" w:hAnsi="Arial"/>
          <w:sz w:val="20"/>
          <w:szCs w:val="20"/>
        </w:rPr>
        <w:t xml:space="preserve">Mapa de trayectoria: visualización tipo línea de tiempo o ruta que muestra qué etapas cursó, en cuáles tuvo avance alto/medio/bajo, y cuáles no aplican.</w:t>
      </w:r>
    </w:p>
    <w:p>
      <w:pPr>
        <w:pStyle w:val="ListParagraph"/>
        <w:numPr>
          <w:ilvl w:val="0"/>
          <w:numId w:val="2"/>
        </w:numPr>
        <w:spacing w:after="100"/>
      </w:pPr>
      <w:r>
        <w:rPr>
          <w:rFonts w:ascii="Arial" w:cs="Arial" w:eastAsia="Arial" w:hAnsi="Arial"/>
          <w:sz w:val="20"/>
          <w:szCs w:val="20"/>
        </w:rPr>
        <w:t xml:space="preserve">Indicadores numéricos de avance por etapa (barras o gauge).</w:t>
      </w:r>
    </w:p>
    <w:p>
      <w:pPr>
        <w:pStyle w:val="ListParagraph"/>
        <w:numPr>
          <w:ilvl w:val="0"/>
          <w:numId w:val="2"/>
        </w:numPr>
        <w:spacing w:after="100"/>
      </w:pPr>
      <w:r>
        <w:rPr>
          <w:rFonts w:ascii="Arial" w:cs="Arial" w:eastAsia="Arial" w:hAnsi="Arial"/>
          <w:sz w:val="20"/>
          <w:szCs w:val="20"/>
        </w:rPr>
        <w:t xml:space="preserve">Narrativas por etapa generadas por IA (ver Componente C).</w:t>
      </w:r>
    </w:p>
    <w:p>
      <w:pPr>
        <w:pStyle w:val="ListParagraph"/>
        <w:numPr>
          <w:ilvl w:val="0"/>
          <w:numId w:val="2"/>
        </w:numPr>
        <w:spacing w:after="100"/>
      </w:pPr>
      <w:r>
        <w:rPr>
          <w:rFonts w:ascii="Arial" w:cs="Arial" w:eastAsia="Arial" w:hAnsi="Arial"/>
          <w:sz w:val="20"/>
          <w:szCs w:val="20"/>
        </w:rPr>
        <w:t xml:space="preserve">Narrativa global de la institución generada por IA (ver Componente D).</w:t>
      </w:r>
    </w:p>
    <w:p>
      <w:pPr>
        <w:pStyle w:val="ListParagraph"/>
        <w:numPr>
          <w:ilvl w:val="0"/>
          <w:numId w:val="2"/>
        </w:numPr>
        <w:spacing w:after="100"/>
      </w:pPr>
      <w:r>
        <w:rPr>
          <w:rFonts w:ascii="Arial" w:cs="Arial" w:eastAsia="Arial" w:hAnsi="Arial"/>
          <w:sz w:val="20"/>
          <w:szCs w:val="20"/>
        </w:rPr>
        <w:t xml:space="preserve">Enlace a evidencias en Google Drive (cuando disponible).</w:t>
      </w:r>
    </w:p>
    <w:p>
      <w:pPr>
        <w:pStyle w:val="Heading3"/>
        <w:spacing w:before="220" w:after="100"/>
      </w:pPr>
      <w:r>
        <w:rPr>
          <w:rFonts w:ascii="Arial" w:cs="Arial" w:eastAsia="Arial" w:hAnsi="Arial"/>
          <w:b/>
          <w:bCs/>
          <w:color w:val="1A3A5C"/>
          <w:sz w:val="22"/>
          <w:szCs w:val="22"/>
        </w:rPr>
        <w:t xml:space="preserve">Componente C – Narrativas por etapa (generadas por IA)</w:t>
      </w:r>
    </w:p>
    <w:p>
      <w:pPr>
        <w:spacing w:after="140"/>
        <w:jc w:val="left"/>
      </w:pPr>
      <w:r>
        <w:rPr>
          <w:rFonts w:ascii="Arial" w:cs="Arial" w:eastAsia="Arial" w:hAnsi="Arial"/>
          <w:color w:val="000000"/>
          <w:sz w:val="20"/>
          <w:szCs w:val="20"/>
        </w:rPr>
        <w:t xml:space="preserve">Para cada etapa que la IED cursó, la herramienta genera automáticamente un texto breve (2-4 oraciones) que describe qué hizo la IED en esa etapa, qué logró y cuáles son sus retos. Esta narrativa se genera en tiempo real llamando a un modelo LLM con los datos estructurados de esa IED y etapa como contexto.</w:t>
      </w:r>
    </w:p>
    <w:p>
      <w:pPr>
        <w:spacing w:after="140"/>
        <w:jc w:val="left"/>
      </w:pPr>
      <w:r>
        <w:rPr>
          <w:rFonts w:ascii="Arial" w:cs="Arial" w:eastAsia="Arial" w:hAnsi="Arial"/>
          <w:color w:val="000000"/>
          <w:sz w:val="20"/>
          <w:szCs w:val="20"/>
        </w:rPr>
        <w:t xml:space="preserve">Ejemplo de output esperado para Etapa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E1 – Ejemplo</w:t>
            </w:r>
          </w:p>
        </w:tc>
        <w:tc>
          <w:tcPr>
            <w:tcW w:type="dxa" w:w="8560"/>
            <w:tcBorders>
              <w:top w:val="single" w:color="2E5F8A" w:sz="1"/>
              <w:left w:val="single" w:color="2E5F8A" w:sz="1"/>
              <w:bottom w:val="single" w:color="2E5F8A" w:sz="1"/>
              <w:right w:val="single" w:color="2E5F8A" w:sz="1"/>
            </w:tcBorders>
            <w:shd w:fill="D5E8F5" w:val="clear"/>
            <w:tcMar>
              <w:top w:type="dxa" w:w="100"/>
              <w:left w:type="dxa" w:w="140"/>
              <w:bottom w:type="dxa" w:w="100"/>
              <w:right w:type="dxa" w:w="140"/>
            </w:tcMar>
          </w:tcPr>
          <w:p>
            <w:r>
              <w:rPr>
                <w:rFonts w:ascii="Arial" w:cs="Arial" w:eastAsia="Arial" w:hAnsi="Arial"/>
                <w:color w:val="1A3A5C"/>
                <w:sz w:val="20"/>
                <w:szCs w:val="20"/>
              </w:rPr>
              <w:t xml:space="preserve">La IED trabajó el eje de Alineación con el Modelo Pedagógico durante los tres ciclos de la Etapa 1. Con un avance del 87%, el equipo docente logró una mayor apropiación del modelo constructivista declarado en el PEI y avanzó en la construcción de planeaciones coherentes con el mismo. El principal reto identificado es consolidar criterios unificados para todos los docentes, especialmente los nuevos.</w:t>
            </w:r>
          </w:p>
        </w:tc>
      </w:tr>
    </w:tbl>
    <w:p>
      <w:pPr>
        <w:spacing w:after="80"/>
      </w:pPr>
      <w:r>
        <w:t xml:space="preserve"/>
      </w:r>
    </w:p>
    <w:p>
      <w:pPr>
        <w:pStyle w:val="Heading3"/>
        <w:spacing w:before="220" w:after="100"/>
      </w:pPr>
      <w:r>
        <w:rPr>
          <w:rFonts w:ascii="Arial" w:cs="Arial" w:eastAsia="Arial" w:hAnsi="Arial"/>
          <w:b/>
          <w:bCs/>
          <w:color w:val="1A3A5C"/>
          <w:sz w:val="22"/>
          <w:szCs w:val="22"/>
        </w:rPr>
        <w:t xml:space="preserve">Componente D – Narrativa global institucional (generada por IA)</w:t>
      </w:r>
    </w:p>
    <w:p>
      <w:pPr>
        <w:spacing w:after="140"/>
        <w:jc w:val="left"/>
      </w:pPr>
      <w:r>
        <w:rPr>
          <w:rFonts w:ascii="Arial" w:cs="Arial" w:eastAsia="Arial" w:hAnsi="Arial"/>
          <w:color w:val="000000"/>
          <w:sz w:val="20"/>
          <w:szCs w:val="20"/>
        </w:rPr>
        <w:t xml:space="preserve">Una narrativa más extensa (2-3 párrafos) que sintetiza el recorrido completo de la IED en el programa. Cubre el arco narrativo completo: desde qué etapas cursó, cuáles fueron sus hitos más relevantes, cómo evolucionó su apropiación del modelo pedagógico, hasta cuál es su estado actual y qué desafíos tiene por delante.</w:t>
      </w:r>
    </w:p>
    <w:p>
      <w:pPr>
        <w:spacing w:after="140"/>
        <w:jc w:val="left"/>
      </w:pPr>
      <w:r>
        <w:rPr>
          <w:rFonts w:ascii="Arial" w:cs="Arial" w:eastAsia="Arial" w:hAnsi="Arial"/>
          <w:color w:val="000000"/>
          <w:sz w:val="20"/>
          <w:szCs w:val="20"/>
        </w:rPr>
        <w:t xml:space="preserve">Esta narrativa es el producto de mayor valor de la herramienta y el insumo principal para reportes institucionales, fichas de seguimiento y comunicaciones con rectores y coordinadores.</w:t>
      </w:r>
    </w:p>
    <w:p>
      <w:pPr>
        <w:pStyle w:val="Heading3"/>
        <w:spacing w:before="220" w:after="100"/>
      </w:pPr>
      <w:r>
        <w:rPr>
          <w:rFonts w:ascii="Arial" w:cs="Arial" w:eastAsia="Arial" w:hAnsi="Arial"/>
          <w:b/>
          <w:bCs/>
          <w:color w:val="1A3A5C"/>
          <w:sz w:val="22"/>
          <w:szCs w:val="22"/>
        </w:rPr>
        <w:t xml:space="preserve">Componente E – Vista de municipio / comparativa</w:t>
      </w:r>
    </w:p>
    <w:p>
      <w:pPr>
        <w:spacing w:after="140"/>
        <w:jc w:val="left"/>
      </w:pPr>
      <w:r>
        <w:rPr>
          <w:rFonts w:ascii="Arial" w:cs="Arial" w:eastAsia="Arial" w:hAnsi="Arial"/>
          <w:color w:val="000000"/>
          <w:sz w:val="20"/>
          <w:szCs w:val="20"/>
        </w:rPr>
        <w:t xml:space="preserve">Panel que agrega la información de todas las IED de un municipio. Incluye: número de IED por etapa, avance promedio por etapa, distribución de modelos pedagógicos y acceso rápido a las fichas individuales.</w:t>
      </w:r>
    </w:p>
    <w:p>
      <w:pPr>
        <w:pStyle w:val="Heading3"/>
        <w:spacing w:before="220" w:after="100"/>
      </w:pPr>
      <w:r>
        <w:rPr>
          <w:rFonts w:ascii="Arial" w:cs="Arial" w:eastAsia="Arial" w:hAnsi="Arial"/>
          <w:b/>
          <w:bCs/>
          <w:color w:val="1A3A5C"/>
          <w:sz w:val="22"/>
          <w:szCs w:val="22"/>
        </w:rPr>
        <w:t xml:space="preserve">Componente F – Mapa geográfico</w:t>
      </w:r>
    </w:p>
    <w:p>
      <w:pPr>
        <w:spacing w:after="140"/>
        <w:jc w:val="left"/>
      </w:pPr>
      <w:r>
        <w:rPr>
          <w:rFonts w:ascii="Arial" w:cs="Arial" w:eastAsia="Arial" w:hAnsi="Arial"/>
          <w:color w:val="000000"/>
          <w:sz w:val="20"/>
          <w:szCs w:val="20"/>
        </w:rPr>
        <w:t xml:space="preserve">Mapa de Cundinamarca con puntos geolocalizados para cada IED. Los puntos se pueden colorear por: etapa más avanzada cursada, avance global o nivel de consolidación del modelo pedagógico (Etapa 6). Al hacer clic en un punto se accede a la ficha de la IED.</w:t>
      </w:r>
    </w:p>
    <w:p>
      <w:r>
        <w:br w:type="page"/>
      </w:r>
    </w:p>
    <w:p>
      <w:pPr>
        <w:pStyle w:val="Heading1"/>
        <w:spacing w:before="480" w:after="200"/>
      </w:pPr>
      <w:r>
        <w:rPr>
          <w:rFonts w:ascii="Arial" w:cs="Arial" w:eastAsia="Arial" w:hAnsi="Arial"/>
          <w:b/>
          <w:bCs/>
          <w:color w:val="1A3A5C"/>
          <w:sz w:val="36"/>
          <w:szCs w:val="36"/>
        </w:rPr>
        <w:t xml:space="preserve">3. Fuentes de datos y estructura</w:t>
      </w:r>
    </w:p>
    <w:p>
      <w:pPr>
        <w:pStyle w:val="Heading2"/>
        <w:spacing w:before="320" w:after="140"/>
      </w:pPr>
      <w:r>
        <w:rPr>
          <w:rFonts w:ascii="Arial" w:cs="Arial" w:eastAsia="Arial" w:hAnsi="Arial"/>
          <w:b/>
          <w:bCs/>
          <w:color w:val="2E5F8A"/>
          <w:sz w:val="26"/>
          <w:szCs w:val="26"/>
        </w:rPr>
        <w:t xml:space="preserve">3.1 Archivos disponibles</w:t>
      </w:r>
    </w:p>
    <w:p>
      <w:pPr>
        <w:spacing w:after="140"/>
        <w:jc w:val="left"/>
      </w:pPr>
      <w:r>
        <w:rPr>
          <w:rFonts w:ascii="Arial" w:cs="Arial" w:eastAsia="Arial" w:hAnsi="Arial"/>
          <w:color w:val="000000"/>
          <w:sz w:val="20"/>
          <w:szCs w:val="20"/>
        </w:rPr>
        <w:t xml:space="preserve">Todos los archivos han sido sistematizados y limpiados por el Laboratorio de Gobierno. Se entregan en formato .xlsx: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Archivo</w:t>
            </w:r>
          </w:p>
        </w:tc>
        <w:tc>
          <w:tcPr>
            <w:tcW w:type="dxa" w:w="2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Registros</w:t>
            </w:r>
          </w:p>
        </w:tc>
        <w:tc>
          <w:tcPr>
            <w:tcW w:type="dxa" w:w="41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Contenido clave para la narrativa</w:t>
            </w:r>
          </w:p>
        </w:tc>
      </w:tr>
      <w:tr>
        <w:tc>
          <w:tcPr>
            <w:tcW w:type="dxa" w:w="2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Información_general.xlsx</w:t>
            </w:r>
          </w:p>
        </w:tc>
        <w:tc>
          <w:tcPr>
            <w:tcW w:type="dxa" w:w="2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218 IED × 28 variables</w:t>
            </w:r>
          </w:p>
        </w:tc>
        <w:tc>
          <w:tcPr>
            <w:tcW w:type="dxa" w:w="41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Tabla maestra: coordenadas, participantes por etapa, avances agregados e1-e6, modelo pedagógico, etapas cursadas (e1-e6 binario).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Semáforo_Etapa_1.xlsx</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83 IED × 11 variables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Eje temático, avance por acción de ciclo 3, logros, retos, metodología, enlace a evidencias.</w:t>
            </w:r>
          </w:p>
        </w:tc>
      </w:tr>
      <w:tr>
        <w:tc>
          <w:tcPr>
            <w:tcW w:type="dxa" w:w="2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Semáforo_Etapa_2.xlsx</w:t>
            </w:r>
          </w:p>
        </w:tc>
        <w:tc>
          <w:tcPr>
            <w:tcW w:type="dxa" w:w="2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83 IED × 29 variables</w:t>
            </w:r>
          </w:p>
        </w:tc>
        <w:tc>
          <w:tcPr>
            <w:tcW w:type="dxa" w:w="41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Foco seleccionado, 9 indicadores de ciclos, 3 indicadores Jornada Única, 4 valoraciones de aporte, formador, logros, retos, sugerencias.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Semáforo_Etapa_3.xlsx</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87 IED × 35 variables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Dos ciclos de reflexión, distribución de niveles de reflexión docente (pre-reflexiva a crítica), 6 valoraciones de aporte, descripción cualitativa extensa.</w:t>
            </w:r>
          </w:p>
        </w:tc>
      </w:tr>
      <w:tr>
        <w:tc>
          <w:tcPr>
            <w:tcW w:type="dxa" w:w="2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Semáforo_Etapa_4.xlsx</w:t>
            </w:r>
          </w:p>
        </w:tc>
        <w:tc>
          <w:tcPr>
            <w:tcW w:type="dxa" w:w="2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82 IED × 10 variables</w:t>
            </w:r>
          </w:p>
        </w:tc>
        <w:tc>
          <w:tcPr>
            <w:tcW w:type="dxa" w:w="41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Tres indicadores de neuroeducación, avance global, logros, retos, sugerencias.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Semáforo_Etapa_5.xlsx</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120 IED × 8 variables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Experto, avance (escala 0.8/0.9/1.0 asociada a indicador cualitativo), logros, retos, sugerencias.</w:t>
            </w:r>
          </w:p>
        </w:tc>
      </w:tr>
      <w:tr>
        <w:tc>
          <w:tcPr>
            <w:tcW w:type="dxa" w:w="2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Semáforo_Etapa_6.xlsx</w:t>
            </w:r>
          </w:p>
        </w:tc>
        <w:tc>
          <w:tcPr>
            <w:tcW w:type="dxa" w:w="2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133 IED × 8 variables</w:t>
            </w:r>
          </w:p>
        </w:tc>
        <w:tc>
          <w:tcPr>
            <w:tcW w:type="dxa" w:w="41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Nivel de consolidación del modelo pedagógico (1-3 según rúbrica), logros, retos, sugerencias.</w:t>
            </w:r>
          </w:p>
        </w:tc>
      </w:tr>
    </w:tbl>
    <w:p>
      <w:pPr>
        <w:spacing w:after="80"/>
      </w:pPr>
      <w:r>
        <w:t xml:space="preserve"/>
      </w:r>
    </w:p>
    <w:p>
      <w:pPr>
        <w:pStyle w:val="Heading2"/>
        <w:spacing w:before="320" w:after="140"/>
      </w:pPr>
      <w:r>
        <w:rPr>
          <w:rFonts w:ascii="Arial" w:cs="Arial" w:eastAsia="Arial" w:hAnsi="Arial"/>
          <w:b/>
          <w:bCs/>
          <w:color w:val="2E5F8A"/>
          <w:sz w:val="26"/>
          <w:szCs w:val="26"/>
        </w:rPr>
        <w:t xml:space="preserve">3.2 Clave de join entre tablas</w:t>
      </w:r>
    </w:p>
    <w:p>
      <w:pPr>
        <w:spacing w:after="140"/>
        <w:jc w:val="left"/>
      </w:pPr>
      <w:r>
        <w:rPr>
          <w:rFonts w:ascii="Arial" w:cs="Arial" w:eastAsia="Arial" w:hAnsi="Arial"/>
          <w:color w:val="000000"/>
          <w:sz w:val="20"/>
          <w:szCs w:val="20"/>
        </w:rPr>
        <w:t xml:space="preserve">La clave primaria para cruzar todas las tablas es el código DANE de 12 dígitos (campo 'id' en todos los semáforos, campo 'codigo' en Etapa 6). La tabla Información_general actúa como tabla maestra. Los semáforos son tablas de detalle que se unen a la maestra por DANE.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ALERTA DATA</w:t>
            </w:r>
          </w:p>
        </w:tc>
        <w:tc>
          <w:tcPr>
            <w:tcW w:type="dxa" w:w="8560"/>
            <w:tcBorders>
              <w:top w:val="single" w:color="2E5F8A" w:sz="1"/>
              <w:left w:val="single" w:color="2E5F8A" w:sz="1"/>
              <w:bottom w:val="single" w:color="2E5F8A" w:sz="1"/>
              <w:right w:val="single" w:color="2E5F8A" w:sz="1"/>
            </w:tcBorders>
            <w:shd w:fill="D5E8F5" w:val="clear"/>
            <w:tcMar>
              <w:top w:type="dxa" w:w="100"/>
              <w:left w:type="dxa" w:w="140"/>
              <w:bottom w:type="dxa" w:w="100"/>
              <w:right w:type="dxa" w:w="140"/>
            </w:tcMar>
          </w:tcPr>
          <w:p>
            <w:r>
              <w:rPr>
                <w:rFonts w:ascii="Arial" w:cs="Arial" w:eastAsia="Arial" w:hAnsi="Arial"/>
                <w:color w:val="1A3A5C"/>
                <w:sz w:val="20"/>
                <w:szCs w:val="20"/>
              </w:rPr>
              <w:t xml:space="preserve">Los códigos DANE en los semáforos de Etapas 2 a 6 presentan inconsistencias significativas (ausencias, formatos incorrectos, códigos que no corresponden a la IED reportada). Se recomienda implementar un proceso de validación contra SINEB antes del lanzamiento. Como fallback, se puede usar el join por municipio + nombre de institución (fuzzy matching).</w:t>
            </w:r>
          </w:p>
        </w:tc>
      </w:tr>
    </w:tbl>
    <w:p>
      <w:pPr>
        <w:spacing w:after="80"/>
      </w:pPr>
      <w:r>
        <w:t xml:space="preserve"/>
      </w:r>
    </w:p>
    <w:p>
      <w:pPr>
        <w:pStyle w:val="Heading2"/>
        <w:spacing w:before="320" w:after="140"/>
      </w:pPr>
      <w:r>
        <w:rPr>
          <w:rFonts w:ascii="Arial" w:cs="Arial" w:eastAsia="Arial" w:hAnsi="Arial"/>
          <w:b/>
          <w:bCs/>
          <w:color w:val="2E5F8A"/>
          <w:sz w:val="26"/>
          <w:szCs w:val="26"/>
        </w:rPr>
        <w:t xml:space="preserve">3.3 Normalización de escala de avance</w:t>
      </w:r>
    </w:p>
    <w:p>
      <w:pPr>
        <w:spacing w:after="140"/>
        <w:jc w:val="left"/>
      </w:pPr>
      <w:r>
        <w:rPr>
          <w:rFonts w:ascii="Arial" w:cs="Arial" w:eastAsia="Arial" w:hAnsi="Arial"/>
          <w:color w:val="000000"/>
          <w:sz w:val="20"/>
          <w:szCs w:val="20"/>
        </w:rPr>
        <w:t xml:space="preserve">Para visualizaciones agregadas que crucen etapas, es necesario homologar las escalas:</w:t>
      </w:r>
    </w:p>
    <w:p>
      <w:pPr>
        <w:pStyle w:val="ListParagraph"/>
        <w:numPr>
          <w:ilvl w:val="0"/>
          <w:numId w:val="2"/>
        </w:numPr>
        <w:spacing w:after="100"/>
      </w:pPr>
      <w:r>
        <w:rPr>
          <w:rFonts w:ascii="Arial" w:cs="Arial" w:eastAsia="Arial" w:hAnsi="Arial"/>
          <w:sz w:val="20"/>
          <w:szCs w:val="20"/>
        </w:rPr>
        <w:t xml:space="preserve">Etapas 1 a 5: el avance ya está en escala 0 a 1 (donde 1 = 100%).</w:t>
      </w:r>
    </w:p>
    <w:p>
      <w:pPr>
        <w:pStyle w:val="ListParagraph"/>
        <w:numPr>
          <w:ilvl w:val="0"/>
          <w:numId w:val="2"/>
        </w:numPr>
        <w:spacing w:after="100"/>
      </w:pPr>
      <w:r>
        <w:rPr>
          <w:rFonts w:ascii="Arial" w:cs="Arial" w:eastAsia="Arial" w:hAnsi="Arial"/>
          <w:sz w:val="20"/>
          <w:szCs w:val="20"/>
        </w:rPr>
        <w:t xml:space="preserve">Etapa 6: el campo 'nivel' es entero 1-3. Normalización recomendada: nivel 1 → 0.33, nivel 2 → 0.67, nivel 3 → 1.0.</w:t>
      </w:r>
    </w:p>
    <w:p>
      <w:pPr>
        <w:pStyle w:val="ListParagraph"/>
        <w:numPr>
          <w:ilvl w:val="0"/>
          <w:numId w:val="2"/>
        </w:numPr>
        <w:spacing w:after="100"/>
      </w:pPr>
      <w:r>
        <w:rPr>
          <w:rFonts w:ascii="Arial" w:cs="Arial" w:eastAsia="Arial" w:hAnsi="Arial"/>
          <w:sz w:val="20"/>
          <w:szCs w:val="20"/>
        </w:rPr>
        <w:t xml:space="preserve">Etapa 5: los valores observados son 0.8, 0.9 y 1.0, correspondientes a los tres indicadores cualitativos (inicio, avance, consolidación).</w:t>
      </w:r>
    </w:p>
    <w:p>
      <w:r>
        <w:br w:type="page"/>
      </w:r>
    </w:p>
    <w:p>
      <w:pPr>
        <w:pStyle w:val="Heading1"/>
        <w:spacing w:before="480" w:after="200"/>
      </w:pPr>
      <w:r>
        <w:rPr>
          <w:rFonts w:ascii="Arial" w:cs="Arial" w:eastAsia="Arial" w:hAnsi="Arial"/>
          <w:b/>
          <w:bCs/>
          <w:color w:val="1A3A5C"/>
          <w:sz w:val="36"/>
          <w:szCs w:val="36"/>
        </w:rPr>
        <w:t xml:space="preserve">4. Especificación de los campos de narrativa generados por IA</w:t>
      </w:r>
    </w:p>
    <w:p>
      <w:pPr>
        <w:pStyle w:val="Heading2"/>
        <w:spacing w:before="320" w:after="140"/>
      </w:pPr>
      <w:r>
        <w:rPr>
          <w:rFonts w:ascii="Arial" w:cs="Arial" w:eastAsia="Arial" w:hAnsi="Arial"/>
          <w:b/>
          <w:bCs/>
          <w:color w:val="2E5F8A"/>
          <w:sz w:val="26"/>
          <w:szCs w:val="26"/>
        </w:rPr>
        <w:t xml:space="preserve">4.1 Lógica general de generación</w:t>
      </w:r>
    </w:p>
    <w:p>
      <w:pPr>
        <w:spacing w:after="140"/>
        <w:jc w:val="left"/>
      </w:pPr>
      <w:r>
        <w:rPr>
          <w:rFonts w:ascii="Arial" w:cs="Arial" w:eastAsia="Arial" w:hAnsi="Arial"/>
          <w:color w:val="000000"/>
          <w:sz w:val="20"/>
          <w:szCs w:val="20"/>
        </w:rPr>
        <w:t xml:space="preserve">La herramienta debe llamar a un modelo LLM (se recomienda Claude claude-sonnet-4-20250514 o equivalente) pasando como contexto los datos estructurados de la IED para la etapa en cuestión, junto con un prompt de sistema que incluya la descripción del programa, el propósito de la etapa y las instrucciones de redacción.</w:t>
      </w:r>
    </w:p>
    <w:p>
      <w:pPr>
        <w:spacing w:after="140"/>
        <w:jc w:val="left"/>
      </w:pPr>
      <w:r>
        <w:rPr>
          <w:rFonts w:ascii="Arial" w:cs="Arial" w:eastAsia="Arial" w:hAnsi="Arial"/>
          <w:color w:val="000000"/>
          <w:sz w:val="20"/>
          <w:szCs w:val="20"/>
        </w:rPr>
        <w:t xml:space="preserve">La generación debe ser condicional: solo se generan narrativas para las etapas que la IED efectivamente cursó (campo e1-e6 = 1 en la tabla general). Si una etapa no aplica, no se genera texto.</w:t>
      </w:r>
    </w:p>
    <w:p>
      <w:pPr>
        <w:spacing w:after="140"/>
        <w:jc w:val="left"/>
      </w:pPr>
      <w:r>
        <w:rPr>
          <w:rFonts w:ascii="Arial" w:cs="Arial" w:eastAsia="Arial" w:hAnsi="Arial"/>
          <w:color w:val="000000"/>
          <w:sz w:val="20"/>
          <w:szCs w:val="20"/>
        </w:rPr>
        <w:t xml:space="preserve">Los campos de narrativa son calculados (no almacenados en origen) y se generan bajo demanda cuando el usuario accede a la ficha de una IED, o bien pueden pre-calcularse en batch y cachearse en base de datos.</w:t>
      </w:r>
    </w:p>
    <w:p>
      <w:pPr>
        <w:pStyle w:val="Heading2"/>
        <w:spacing w:before="320" w:after="140"/>
      </w:pPr>
      <w:r>
        <w:rPr>
          <w:rFonts w:ascii="Arial" w:cs="Arial" w:eastAsia="Arial" w:hAnsi="Arial"/>
          <w:b/>
          <w:bCs/>
          <w:color w:val="2E5F8A"/>
          <w:sz w:val="26"/>
          <w:szCs w:val="26"/>
        </w:rPr>
        <w:t xml:space="preserve">4.2 Campos de narrativa a generar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800"/>
        <w:gridCol w:w="5760"/>
      </w:tblGrid>
      <w:tr>
        <w:trPr>
          <w:tblHeader/>
        </w:trPr>
        <w:tc>
          <w:tcPr>
            <w:tcW w:type="dxa" w:w="18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Campo</w:t>
            </w:r>
          </w:p>
        </w:tc>
        <w:tc>
          <w:tcPr>
            <w:tcW w:type="dxa" w:w="1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Etapa(s)</w:t>
            </w:r>
          </w:p>
        </w:tc>
        <w:tc>
          <w:tcPr>
            <w:tcW w:type="dxa" w:w="8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Extensión</w:t>
            </w:r>
          </w:p>
        </w:tc>
        <w:tc>
          <w:tcPr>
            <w:tcW w:type="dxa" w:w="57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 y contenido esperado</w:t>
            </w:r>
          </w:p>
        </w:tc>
      </w:tr>
      <w:tr>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narrativa_e1</w:t>
            </w:r>
          </w:p>
        </w:tc>
        <w:tc>
          <w:tcPr>
            <w:tcW w:type="dxa" w:w="1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E1</w:t>
            </w:r>
          </w:p>
        </w:tc>
        <w:tc>
          <w:tcPr>
            <w:tcW w:type="dxa" w:w="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2-4 oraciones</w:t>
            </w:r>
          </w:p>
        </w:tc>
        <w:tc>
          <w:tcPr>
            <w:tcW w:type="dxa" w:w="57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Describe el eje temático trabajado, el nivel de avance alcanzado en el ciclo 3, los logros más destacados (a partir del campo logros) y el principal reto identificado (campo retos). Contextualiza con la metodología usada si es relevante.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narrativa_e2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3-5 oraciones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Indica el foco seleccionado y por qué es relevante para la IED. Describe el avance en los indicadores de los tres ciclos y el desempeño en Jornada Única. Menciona el formador. Sintetiza logros, retos y las valoraciones de aporte a la gestión académica.</w:t>
            </w:r>
          </w:p>
        </w:tc>
      </w:tr>
      <w:tr>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narrativa_e3</w:t>
            </w:r>
          </w:p>
        </w:tc>
        <w:tc>
          <w:tcPr>
            <w:tcW w:type="dxa" w:w="1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E3</w:t>
            </w:r>
          </w:p>
        </w:tc>
        <w:tc>
          <w:tcPr>
            <w:tcW w:type="dxa" w:w="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3-5 oraciones</w:t>
            </w:r>
          </w:p>
        </w:tc>
        <w:tc>
          <w:tcPr>
            <w:tcW w:type="dxa" w:w="57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Describe el proceso de práctica reflexiva individual (ciclo 1) y colaborativa (ciclo 2). Señala el nivel de reflexión predominante en el cuerpo docente (distribución pre-reflexiva/superficial/pedagógica/crítica). Menciona logros y retos de cada ciclo y el aporte de la etapa a las seis dimensiones de gestión académica.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narrativa_e4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E4</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2-4 oraciones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Describe la formación en neuroeducación y emociones. Sintetiza el avance en los tres indicadores y los logros concretos (conocimientos adquiridos, reflexiones generadas). Incluye los retos y sugerencias del experto para continuar el proceso.</w:t>
            </w:r>
          </w:p>
        </w:tc>
      </w:tr>
      <w:tr>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narrativa_e5</w:t>
            </w:r>
          </w:p>
        </w:tc>
        <w:tc>
          <w:tcPr>
            <w:tcW w:type="dxa" w:w="1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E5</w:t>
            </w:r>
          </w:p>
        </w:tc>
        <w:tc>
          <w:tcPr>
            <w:tcW w:type="dxa" w:w="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2-4 oraciones</w:t>
            </w:r>
          </w:p>
        </w:tc>
        <w:tc>
          <w:tcPr>
            <w:tcW w:type="dxa" w:w="57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Describe el nivel de apropiación del modelo pedagógico alcanzado (inicio/avance/consolidación). Contextualiza con el modelo declarado por la IED. Sintetiza los logros y retos de la reflexión institucional sobre el modelo.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narrativa_e6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E6</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3-5 oraciones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Describe el nivel de consolidación del modelo pedagógico (1-3 según rúbrica). Para nivel 3: describe avances sólidos. Para nivel 2: señala apropiación parcial. Para nivel 1: describe estado incipiente. Incluye logros y principales retos del cierre del programa.</w:t>
            </w:r>
          </w:p>
        </w:tc>
      </w:tr>
      <w:tr>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narrativa_global</w:t>
            </w:r>
          </w:p>
        </w:tc>
        <w:tc>
          <w:tcPr>
            <w:tcW w:type="dxa" w:w="1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Todas</w:t>
            </w:r>
          </w:p>
        </w:tc>
        <w:tc>
          <w:tcPr>
            <w:tcW w:type="dxa" w:w="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2-3 párrafos</w:t>
            </w:r>
          </w:p>
        </w:tc>
        <w:tc>
          <w:tcPr>
            <w:tcW w:type="dxa" w:w="57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Relato completo de la trayectoria de la IED en el programa. Párrafo 1: introducción institucional (municipio, modelo pedagógico, etapas cursadas). Párrafo 2: hitos clave del proceso formativo, evolución a lo largo de las etapas, logros más significativos. Párrafo 3: estado actual, retos pendientes y perspectivas de sostenibilidad.</w:t>
            </w:r>
          </w:p>
        </w:tc>
      </w:tr>
    </w:tbl>
    <w:p>
      <w:pPr>
        <w:spacing w:after="80"/>
      </w:pPr>
      <w:r>
        <w:t xml:space="preserve"/>
      </w:r>
    </w:p>
    <w:p>
      <w:pPr>
        <w:pStyle w:val="Heading2"/>
        <w:spacing w:before="320" w:after="140"/>
      </w:pPr>
      <w:r>
        <w:rPr>
          <w:rFonts w:ascii="Arial" w:cs="Arial" w:eastAsia="Arial" w:hAnsi="Arial"/>
          <w:b/>
          <w:bCs/>
          <w:color w:val="2E5F8A"/>
          <w:sz w:val="26"/>
          <w:szCs w:val="26"/>
        </w:rPr>
        <w:t xml:space="preserve">4.3 Prompt de sistema base recomendado</w:t>
      </w:r>
    </w:p>
    <w:p>
      <w:pPr>
        <w:spacing w:after="140"/>
        <w:jc w:val="left"/>
      </w:pPr>
      <w:r>
        <w:rPr>
          <w:rFonts w:ascii="Arial" w:cs="Arial" w:eastAsia="Arial" w:hAnsi="Arial"/>
          <w:color w:val="000000"/>
          <w:sz w:val="20"/>
          <w:szCs w:val="20"/>
        </w:rPr>
        <w:t xml:space="preserve">El siguiente prompt de sistema debe usarse como base para todas las llamadas al LLM. Los campos entre corchetes deben reemplazarse con los datos de la 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1"/>
              <w:left w:val="single" w:color="2E5F8A" w:sz="1"/>
              <w:bottom w:val="single" w:color="2E5F8A" w:sz="1"/>
              <w:right w:val="single" w:color="2E5F8A" w:sz="1"/>
            </w:tcBorders>
            <w:shd w:fill="F0F4F8" w:val="clear"/>
            <w:tcMar>
              <w:top w:type="dxa" w:w="160"/>
              <w:left w:type="dxa" w:w="200"/>
              <w:bottom w:type="dxa" w:w="160"/>
              <w:right w:type="dxa" w:w="200"/>
            </w:tcMar>
          </w:tcPr>
          <w:p>
            <w:r>
              <w:rPr>
                <w:rFonts w:ascii="Arial" w:cs="Arial" w:eastAsia="Arial" w:hAnsi="Arial"/>
                <w:b/>
                <w:bCs/>
                <w:color w:val="1A3A5C"/>
                <w:sz w:val="18"/>
                <w:szCs w:val="18"/>
              </w:rPr>
              <w:t xml:space="preserve">PROMPT DE SISTEMA</w:t>
            </w:r>
          </w:p>
          <w:p>
            <w:pPr>
              <w:spacing w:after="100"/>
            </w:pPr>
            <w:r>
              <w:rPr>
                <w:rFonts w:ascii="Arial" w:cs="Arial" w:eastAsia="Arial" w:hAnsi="Arial"/>
                <w:i/>
                <w:iCs/>
                <w:sz w:val="18"/>
                <w:szCs w:val="18"/>
              </w:rPr>
              <w:t xml:space="preserve">Eres un asistente especializado en educación pública colombiana. Redactas narrativas institucionales claras, objetivas y empáticas para el Proyecto de Mejoramiento para la Calidad Educativa de FONDECUN / Universidad de La Sabana en Cundinamarca.</w:t>
            </w:r>
          </w:p>
          <w:p>
            <w:pPr>
              <w:spacing w:after="100"/>
            </w:pPr>
            <w:r>
              <w:rPr>
                <w:rFonts w:ascii="Arial" w:cs="Arial" w:eastAsia="Arial" w:hAnsi="Arial"/>
                <w:i/>
                <w:iCs/>
                <w:sz w:val="18"/>
                <w:szCs w:val="18"/>
              </w:rPr>
              <w:t xml:space="preserve">El programa acompaña a Instituciones Educativas Departamentales (IED) en el fortalecimiento de sus prácticas pedagógicas a través de seis etapas de formación docente. Las etapas van desde la fundamentación pedagógica (Etapa 1) hasta la consolidación del modelo pedagógico declarado en el PEI (Etapas 5 y 6).</w:t>
            </w:r>
          </w:p>
          <w:p>
            <w:pPr>
              <w:spacing w:after="100"/>
            </w:pPr>
            <w:r>
              <w:rPr>
                <w:rFonts w:ascii="Arial" w:cs="Arial" w:eastAsia="Arial" w:hAnsi="Arial"/>
                <w:i/>
                <w:iCs/>
                <w:sz w:val="18"/>
                <w:szCs w:val="18"/>
              </w:rPr>
              <w:t xml:space="preserve">Tu narrativa debe: (1) ser comprensible para un rector o coordinador que no conoce los tecnicismos del programa; (2) ser concreta, citando logros y retos específicos de la IED; (3) tener un tono institucional, valorativo y constructivo; (4) nunca inventar información que no esté en los datos proporcionados; (5) si un campo está vacío o dice 'pendiente', omítelo naturalmente sin mencionarlo.</w:t>
            </w:r>
          </w:p>
        </w:tc>
      </w:tr>
    </w:tbl>
    <w:p>
      <w:pPr>
        <w:spacing w:after="80"/>
      </w:pPr>
      <w:r>
        <w:t xml:space="preserve"/>
      </w:r>
    </w:p>
    <w:p>
      <w:pPr>
        <w:pStyle w:val="Heading2"/>
        <w:spacing w:before="320" w:after="140"/>
      </w:pPr>
      <w:r>
        <w:rPr>
          <w:rFonts w:ascii="Arial" w:cs="Arial" w:eastAsia="Arial" w:hAnsi="Arial"/>
          <w:b/>
          <w:bCs/>
          <w:color w:val="2E5F8A"/>
          <w:sz w:val="26"/>
          <w:szCs w:val="26"/>
        </w:rPr>
        <w:t xml:space="preserve">4.4 Estructura del prompt de usuario por etapa</w:t>
      </w:r>
    </w:p>
    <w:p>
      <w:pPr>
        <w:spacing w:after="140"/>
        <w:jc w:val="left"/>
      </w:pPr>
      <w:r>
        <w:rPr>
          <w:rFonts w:ascii="Arial" w:cs="Arial" w:eastAsia="Arial" w:hAnsi="Arial"/>
          <w:color w:val="000000"/>
          <w:sz w:val="20"/>
          <w:szCs w:val="20"/>
        </w:rPr>
        <w:t xml:space="preserve">A continuación se especifica la estructura del mensaje de usuario que debe enviarse al LLM para cada tipo de narrativa. Los datos deben inyectarse desde los semáforos limpios.</w:t>
      </w:r>
    </w:p>
    <w:p>
      <w:pPr>
        <w:pStyle w:val="Heading3"/>
        <w:spacing w:before="220" w:after="100"/>
      </w:pPr>
      <w:r>
        <w:rPr>
          <w:rFonts w:ascii="Arial" w:cs="Arial" w:eastAsia="Arial" w:hAnsi="Arial"/>
          <w:b/>
          <w:bCs/>
          <w:color w:val="1A3A5C"/>
          <w:sz w:val="22"/>
          <w:szCs w:val="22"/>
        </w:rPr>
        <w:t xml:space="preserve">Narrativa Etapa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80"/>
            </w:pPr>
            <w:r>
              <w:rPr>
                <w:rFonts w:ascii="Arial" w:cs="Arial" w:eastAsia="Arial" w:hAnsi="Arial"/>
                <w:sz w:val="18"/>
                <w:szCs w:val="18"/>
              </w:rPr>
              <w:t xml:space="preserve">Genera una narrativa de 2 a 4 oraciones sobre la Etapa 1 (Fundamentación) de la siguiente IED:</w:t>
            </w:r>
          </w:p>
          <w:p>
            <w:pPr>
              <w:spacing w:after="80"/>
            </w:pPr>
            <w:r>
              <w:rPr>
                <w:rFonts w:ascii="Arial" w:cs="Arial" w:eastAsia="Arial" w:hAnsi="Arial"/>
                <w:i/>
                <w:iCs/>
                <w:sz w:val="18"/>
                <w:szCs w:val="18"/>
              </w:rPr>
              <w:t xml:space="preserve">- IED: {institucion} ({municipio})</w:t>
            </w:r>
          </w:p>
          <w:p>
            <w:pPr>
              <w:spacing w:after="80"/>
            </w:pPr>
            <w:r>
              <w:rPr>
                <w:rFonts w:ascii="Arial" w:cs="Arial" w:eastAsia="Arial" w:hAnsi="Arial"/>
                <w:i/>
                <w:iCs/>
                <w:sz w:val="18"/>
                <w:szCs w:val="18"/>
              </w:rPr>
              <w:t xml:space="preserve">- Modelo pedagógico: {mp}</w:t>
            </w:r>
          </w:p>
          <w:p>
            <w:pPr>
              <w:spacing w:after="80"/>
            </w:pPr>
            <w:r>
              <w:rPr>
                <w:rFonts w:ascii="Arial" w:cs="Arial" w:eastAsia="Arial" w:hAnsi="Arial"/>
                <w:i/>
                <w:iCs/>
                <w:sz w:val="18"/>
                <w:szCs w:val="18"/>
              </w:rPr>
              <w:t xml:space="preserve">- Eje temático trabajado: {eje}</w:t>
            </w:r>
          </w:p>
          <w:p>
            <w:pPr>
              <w:spacing w:after="80"/>
            </w:pPr>
            <w:r>
              <w:rPr>
                <w:rFonts w:ascii="Arial" w:cs="Arial" w:eastAsia="Arial" w:hAnsi="Arial"/>
                <w:i/>
                <w:iCs/>
                <w:sz w:val="18"/>
                <w:szCs w:val="18"/>
              </w:rPr>
              <w:t xml:space="preserve">- Participantes: {participantes_e1}</w:t>
            </w:r>
          </w:p>
          <w:p>
            <w:pPr>
              <w:spacing w:after="80"/>
            </w:pPr>
            <w:r>
              <w:rPr>
                <w:rFonts w:ascii="Arial" w:cs="Arial" w:eastAsia="Arial" w:hAnsi="Arial"/>
                <w:i/>
                <w:iCs/>
                <w:sz w:val="18"/>
                <w:szCs w:val="18"/>
              </w:rPr>
              <w:t xml:space="preserve">- Avance alcanzado: {avance_e1} (escala 0 a 1)</w:t>
            </w:r>
          </w:p>
          <w:p>
            <w:pPr>
              <w:spacing w:after="80"/>
            </w:pPr>
            <w:r>
              <w:rPr>
                <w:rFonts w:ascii="Arial" w:cs="Arial" w:eastAsia="Arial" w:hAnsi="Arial"/>
                <w:i/>
                <w:iCs/>
                <w:sz w:val="18"/>
                <w:szCs w:val="18"/>
              </w:rPr>
              <w:t xml:space="preserve">- Logros: {logros}</w:t>
            </w:r>
          </w:p>
          <w:p>
            <w:pPr>
              <w:spacing w:after="80"/>
            </w:pPr>
            <w:r>
              <w:rPr>
                <w:rFonts w:ascii="Arial" w:cs="Arial" w:eastAsia="Arial" w:hAnsi="Arial"/>
                <w:i/>
                <w:iCs/>
                <w:sz w:val="18"/>
                <w:szCs w:val="18"/>
              </w:rPr>
              <w:t xml:space="preserve">- Retos: {retos}</w:t>
            </w:r>
          </w:p>
          <w:p>
            <w:pPr>
              <w:spacing w:after="0"/>
            </w:pPr>
            <w:r>
              <w:rPr>
                <w:rFonts w:ascii="Arial" w:cs="Arial" w:eastAsia="Arial" w:hAnsi="Arial"/>
                <w:i/>
                <w:iCs/>
                <w:sz w:val="18"/>
                <w:szCs w:val="18"/>
              </w:rPr>
              <w:t xml:space="preserve">- Metodología: {metodología}</w:t>
            </w:r>
          </w:p>
        </w:tc>
      </w:tr>
    </w:tbl>
    <w:p>
      <w:pPr>
        <w:spacing w:after="80"/>
      </w:pPr>
      <w:r>
        <w:t xml:space="preserve"/>
      </w:r>
    </w:p>
    <w:p>
      <w:pPr>
        <w:pStyle w:val="Heading3"/>
        <w:spacing w:before="220" w:after="100"/>
      </w:pPr>
      <w:r>
        <w:rPr>
          <w:rFonts w:ascii="Arial" w:cs="Arial" w:eastAsia="Arial" w:hAnsi="Arial"/>
          <w:b/>
          <w:bCs/>
          <w:color w:val="1A3A5C"/>
          <w:sz w:val="22"/>
          <w:szCs w:val="22"/>
        </w:rPr>
        <w:t xml:space="preserve">Narrativa Etapa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80"/>
            </w:pPr>
            <w:r>
              <w:rPr>
                <w:rFonts w:ascii="Arial" w:cs="Arial" w:eastAsia="Arial" w:hAnsi="Arial"/>
                <w:sz w:val="18"/>
                <w:szCs w:val="18"/>
              </w:rPr>
              <w:t xml:space="preserve">Genera una narrativa de 3 a 5 oraciones sobre la Etapa 2 (Apropiación focalizada) de la siguiente IED:</w:t>
            </w:r>
          </w:p>
          <w:p>
            <w:pPr>
              <w:spacing w:after="80"/>
            </w:pPr>
            <w:r>
              <w:rPr>
                <w:rFonts w:ascii="Arial" w:cs="Arial" w:eastAsia="Arial" w:hAnsi="Arial"/>
                <w:i/>
                <w:iCs/>
                <w:sz w:val="18"/>
                <w:szCs w:val="18"/>
              </w:rPr>
              <w:t xml:space="preserve">- IED: {institucion} ({municipio}). Modelo pedagógico: {mp}.</w:t>
            </w:r>
          </w:p>
          <w:p>
            <w:pPr>
              <w:spacing w:after="80"/>
            </w:pPr>
            <w:r>
              <w:rPr>
                <w:rFonts w:ascii="Arial" w:cs="Arial" w:eastAsia="Arial" w:hAnsi="Arial"/>
                <w:i/>
                <w:iCs/>
                <w:sz w:val="18"/>
                <w:szCs w:val="18"/>
              </w:rPr>
              <w:t xml:space="preserve">- Foco trabajado: {foco}</w:t>
            </w:r>
          </w:p>
          <w:p>
            <w:pPr>
              <w:spacing w:after="80"/>
            </w:pPr>
            <w:r>
              <w:rPr>
                <w:rFonts w:ascii="Arial" w:cs="Arial" w:eastAsia="Arial" w:hAnsi="Arial"/>
                <w:i/>
                <w:iCs/>
                <w:sz w:val="18"/>
                <w:szCs w:val="18"/>
              </w:rPr>
              <w:t xml:space="preserve">- Avance en indicadores del foco (ciclos 1/2/3): {1-1}/{1-2}/{1-3} | {2-1}/{2-2}/{2-3} | {3-1}/{3-2}/{3-3}. Avance foco: {avance_foco}.</w:t>
            </w:r>
          </w:p>
          <w:p>
            <w:pPr>
              <w:spacing w:after="80"/>
            </w:pPr>
            <w:r>
              <w:rPr>
                <w:rFonts w:ascii="Arial" w:cs="Arial" w:eastAsia="Arial" w:hAnsi="Arial"/>
                <w:i/>
                <w:iCs/>
                <w:sz w:val="18"/>
                <w:szCs w:val="18"/>
              </w:rPr>
              <w:t xml:space="preserve">- Avance Jornada Única: {avance_jornada_única}</w:t>
            </w:r>
          </w:p>
          <w:p>
            <w:pPr>
              <w:spacing w:after="80"/>
            </w:pPr>
            <w:r>
              <w:rPr>
                <w:rFonts w:ascii="Arial" w:cs="Arial" w:eastAsia="Arial" w:hAnsi="Arial"/>
                <w:i/>
                <w:iCs/>
                <w:sz w:val="18"/>
                <w:szCs w:val="18"/>
              </w:rPr>
              <w:t xml:space="preserve">- Formador: {formador}</w:t>
            </w:r>
          </w:p>
          <w:p>
            <w:pPr>
              <w:spacing w:after="80"/>
            </w:pPr>
            <w:r>
              <w:rPr>
                <w:rFonts w:ascii="Arial" w:cs="Arial" w:eastAsia="Arial" w:hAnsi="Arial"/>
                <w:i/>
                <w:iCs/>
                <w:sz w:val="18"/>
                <w:szCs w:val="18"/>
              </w:rPr>
              <w:t xml:space="preserve">- Valoraciones de aporte (1-5): Revisión curricular: {revision_curricular} | Fortalecimiento documental: {fortalecimiento_documental} | Planeación aula: {planeación_aula} | Prácticas aula: {practicas_aula}. Promedio: {avance_aporte}.</w:t>
            </w:r>
          </w:p>
          <w:p>
            <w:pPr>
              <w:spacing w:after="80"/>
            </w:pPr>
            <w:r>
              <w:rPr>
                <w:rFonts w:ascii="Arial" w:cs="Arial" w:eastAsia="Arial" w:hAnsi="Arial"/>
                <w:i/>
                <w:iCs/>
                <w:sz w:val="18"/>
                <w:szCs w:val="18"/>
              </w:rPr>
              <w:t xml:space="preserve">- Logros: {logros}</w:t>
            </w:r>
          </w:p>
          <w:p>
            <w:pPr>
              <w:spacing w:after="0"/>
            </w:pPr>
            <w:r>
              <w:rPr>
                <w:rFonts w:ascii="Arial" w:cs="Arial" w:eastAsia="Arial" w:hAnsi="Arial"/>
                <w:i/>
                <w:iCs/>
                <w:sz w:val="18"/>
                <w:szCs w:val="18"/>
              </w:rPr>
              <w:t xml:space="preserve">- Retos: {retos}</w:t>
            </w:r>
          </w:p>
        </w:tc>
      </w:tr>
    </w:tbl>
    <w:p>
      <w:pPr>
        <w:spacing w:after="80"/>
      </w:pPr>
      <w:r>
        <w:t xml:space="preserve"/>
      </w:r>
    </w:p>
    <w:p>
      <w:pPr>
        <w:pStyle w:val="Heading3"/>
        <w:spacing w:before="220" w:after="100"/>
      </w:pPr>
      <w:r>
        <w:rPr>
          <w:rFonts w:ascii="Arial" w:cs="Arial" w:eastAsia="Arial" w:hAnsi="Arial"/>
          <w:b/>
          <w:bCs/>
          <w:color w:val="1A3A5C"/>
          <w:sz w:val="22"/>
          <w:szCs w:val="22"/>
        </w:rPr>
        <w:t xml:space="preserve">Narrativa Etapa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80"/>
            </w:pPr>
            <w:r>
              <w:rPr>
                <w:rFonts w:ascii="Arial" w:cs="Arial" w:eastAsia="Arial" w:hAnsi="Arial"/>
                <w:sz w:val="18"/>
                <w:szCs w:val="18"/>
              </w:rPr>
              <w:t xml:space="preserve">Genera una narrativa de 3 a 5 oraciones sobre la Etapa 3 (Práctica reflexiva) de la siguiente IED:</w:t>
            </w:r>
          </w:p>
          <w:p>
            <w:pPr>
              <w:spacing w:after="80"/>
            </w:pPr>
            <w:r>
              <w:rPr>
                <w:rFonts w:ascii="Arial" w:cs="Arial" w:eastAsia="Arial" w:hAnsi="Arial"/>
                <w:i/>
                <w:iCs/>
                <w:sz w:val="18"/>
                <w:szCs w:val="18"/>
              </w:rPr>
              <w:t xml:space="preserve">- IED: {institucion} ({municipio}). Modelo pedagógico: {mp}.</w:t>
            </w:r>
          </w:p>
          <w:p>
            <w:pPr>
              <w:spacing w:after="80"/>
            </w:pPr>
            <w:r>
              <w:rPr>
                <w:rFonts w:ascii="Arial" w:cs="Arial" w:eastAsia="Arial" w:hAnsi="Arial"/>
                <w:i/>
                <w:iCs/>
                <w:sz w:val="18"/>
                <w:szCs w:val="18"/>
              </w:rPr>
              <w:t xml:space="preserve">- Experto ciclo 1: {experto_ciclo_1}. Avance ciclo 1: {avance_ciclo_1}. Logros C1: {logros_ciclo_1}. Retos C1: {retos_ciclo_1}.</w:t>
            </w:r>
          </w:p>
          <w:p>
            <w:pPr>
              <w:spacing w:after="80"/>
            </w:pPr>
            <w:r>
              <w:rPr>
                <w:rFonts w:ascii="Arial" w:cs="Arial" w:eastAsia="Arial" w:hAnsi="Arial"/>
                <w:i/>
                <w:iCs/>
                <w:sz w:val="18"/>
                <w:szCs w:val="18"/>
              </w:rPr>
              <w:t xml:space="preserve">- Distribución niveles de reflexión docente: Pre-reflexiva {nivel_practica_reflexiva_pre_reflexiva} | Superficial {nivel_practica_reflexiva_superficial} | Pedagógica {nivel_practica_reflexiva_pegagogica} | Crítica {nivel_practica_reflexiva_critica}.</w:t>
            </w:r>
          </w:p>
          <w:p>
            <w:pPr>
              <w:spacing w:after="80"/>
            </w:pPr>
            <w:r>
              <w:rPr>
                <w:rFonts w:ascii="Arial" w:cs="Arial" w:eastAsia="Arial" w:hAnsi="Arial"/>
                <w:i/>
                <w:iCs/>
                <w:sz w:val="18"/>
                <w:szCs w:val="18"/>
              </w:rPr>
              <w:t xml:space="preserve">- Experto ciclo 2: {experto_ciclo_2}. Avance ciclo 2: {avance_ciclo_2}. Logros C2: {logros_ciclo_2}. Retos C2: {retos_ciclo_2}.</w:t>
            </w:r>
          </w:p>
          <w:p>
            <w:pPr>
              <w:spacing w:after="0"/>
            </w:pPr>
            <w:r>
              <w:rPr>
                <w:rFonts w:ascii="Arial" w:cs="Arial" w:eastAsia="Arial" w:hAnsi="Arial"/>
                <w:i/>
                <w:iCs/>
                <w:sz w:val="18"/>
                <w:szCs w:val="18"/>
              </w:rPr>
              <w:t xml:space="preserve">- Aprendizajes de línea: {aprendizajes_linea}. Promedio aportes: {avance_aportes_linea}.</w:t>
            </w:r>
          </w:p>
        </w:tc>
      </w:tr>
    </w:tbl>
    <w:p>
      <w:pPr>
        <w:spacing w:after="80"/>
      </w:pPr>
      <w:r>
        <w:t xml:space="preserve"/>
      </w:r>
    </w:p>
    <w:p>
      <w:pPr>
        <w:pStyle w:val="Heading3"/>
        <w:spacing w:before="220" w:after="100"/>
      </w:pPr>
      <w:r>
        <w:rPr>
          <w:rFonts w:ascii="Arial" w:cs="Arial" w:eastAsia="Arial" w:hAnsi="Arial"/>
          <w:b/>
          <w:bCs/>
          <w:color w:val="1A3A5C"/>
          <w:sz w:val="22"/>
          <w:szCs w:val="22"/>
        </w:rPr>
        <w:t xml:space="preserve">Narrativa Etapas 4, 5 y 6</w:t>
      </w:r>
    </w:p>
    <w:p>
      <w:pPr>
        <w:spacing w:after="140"/>
        <w:jc w:val="left"/>
      </w:pPr>
      <w:r>
        <w:rPr>
          <w:rFonts w:ascii="Arial" w:cs="Arial" w:eastAsia="Arial" w:hAnsi="Arial"/>
          <w:color w:val="000000"/>
          <w:sz w:val="20"/>
          <w:szCs w:val="20"/>
        </w:rPr>
        <w:t xml:space="preserve">Para Etapa 4: inyectar {avance}, {logros}, {retos}, {sugerencias}.</w:t>
      </w:r>
    </w:p>
    <w:p>
      <w:pPr>
        <w:spacing w:after="140"/>
        <w:jc w:val="left"/>
      </w:pPr>
      <w:r>
        <w:rPr>
          <w:rFonts w:ascii="Arial" w:cs="Arial" w:eastAsia="Arial" w:hAnsi="Arial"/>
          <w:color w:val="000000"/>
          <w:sz w:val="20"/>
          <w:szCs w:val="20"/>
        </w:rPr>
        <w:t xml:space="preserve">Para Etapa 5: indicar el nivel cualitativo alcanzado según el avance: 0.8 = 'La IE inicia el reconocimiento del modelo pedagógico', 0.9 = 'La IE avanza en el reconocimiento', 1.0 = 'La IE ha consolidado los elementos del modelo'. Inyectar {logros}, {retos}, {sugerencias} y nombre del {experto}.</w:t>
      </w:r>
    </w:p>
    <w:p>
      <w:pPr>
        <w:spacing w:after="140"/>
        <w:jc w:val="left"/>
      </w:pPr>
      <w:r>
        <w:rPr>
          <w:rFonts w:ascii="Arial" w:cs="Arial" w:eastAsia="Arial" w:hAnsi="Arial"/>
          <w:color w:val="000000"/>
          <w:sz w:val="20"/>
          <w:szCs w:val="20"/>
        </w:rPr>
        <w:t xml:space="preserve">Para Etapa 6: traducir el nivel numérico (1/2/3) a su descripción completa de la rúbrica antes de inyectarlo. Inyectar {logros}, {retos}, {sugerencias}.</w:t>
      </w:r>
    </w:p>
    <w:p>
      <w:pPr>
        <w:pStyle w:val="Heading3"/>
        <w:spacing w:before="220" w:after="100"/>
      </w:pPr>
      <w:r>
        <w:rPr>
          <w:rFonts w:ascii="Arial" w:cs="Arial" w:eastAsia="Arial" w:hAnsi="Arial"/>
          <w:b/>
          <w:bCs/>
          <w:color w:val="1A3A5C"/>
          <w:sz w:val="22"/>
          <w:szCs w:val="22"/>
        </w:rPr>
        <w:t xml:space="preserve">Narrativa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80"/>
            </w:pPr>
            <w:r>
              <w:rPr>
                <w:rFonts w:ascii="Arial" w:cs="Arial" w:eastAsia="Arial" w:hAnsi="Arial"/>
                <w:sz w:val="18"/>
                <w:szCs w:val="18"/>
              </w:rPr>
              <w:t xml:space="preserve">Redacta una narrativa de 2 a 3 párrafos sobre el recorrido completo de la siguiente IED en el programa de formación docente de FONDECUN / Universidad de La Sabana:</w:t>
            </w:r>
          </w:p>
          <w:p>
            <w:pPr>
              <w:spacing w:after="80"/>
            </w:pPr>
            <w:r>
              <w:rPr>
                <w:rFonts w:ascii="Arial" w:cs="Arial" w:eastAsia="Arial" w:hAnsi="Arial"/>
                <w:i/>
                <w:iCs/>
                <w:sz w:val="18"/>
                <w:szCs w:val="18"/>
              </w:rPr>
              <w:t xml:space="preserve">- IED: {institucion}, municipio de {municipio}, Cundinamarca.</w:t>
            </w:r>
          </w:p>
          <w:p>
            <w:pPr>
              <w:spacing w:after="80"/>
            </w:pPr>
            <w:r>
              <w:rPr>
                <w:rFonts w:ascii="Arial" w:cs="Arial" w:eastAsia="Arial" w:hAnsi="Arial"/>
                <w:i/>
                <w:iCs/>
                <w:sz w:val="18"/>
                <w:szCs w:val="18"/>
              </w:rPr>
              <w:t xml:space="preserve">- Modelo pedagógico declarado: {mp}.</w:t>
            </w:r>
          </w:p>
          <w:p>
            <w:pPr>
              <w:spacing w:after="80"/>
            </w:pPr>
            <w:r>
              <w:rPr>
                <w:rFonts w:ascii="Arial" w:cs="Arial" w:eastAsia="Arial" w:hAnsi="Arial"/>
                <w:i/>
                <w:iCs/>
                <w:sz w:val="18"/>
                <w:szCs w:val="18"/>
              </w:rPr>
              <w:t xml:space="preserve">- Estado en el programa: {estado} (ANTIGUO = participó desde los primeros años; NUEVO = se incorporó en etapas recientes).</w:t>
            </w:r>
          </w:p>
          <w:p>
            <w:pPr>
              <w:spacing w:after="80"/>
            </w:pPr>
            <w:r>
              <w:rPr>
                <w:rFonts w:ascii="Arial" w:cs="Arial" w:eastAsia="Arial" w:hAnsi="Arial"/>
                <w:i/>
                <w:iCs/>
                <w:sz w:val="18"/>
                <w:szCs w:val="18"/>
              </w:rPr>
              <w:t xml:space="preserve">- Etapas cursadas: {lista de etapas con e=1}.</w:t>
            </w:r>
          </w:p>
          <w:p>
            <w:pPr>
              <w:spacing w:after="80"/>
            </w:pPr>
            <w:r>
              <w:rPr>
                <w:rFonts w:ascii="Arial" w:cs="Arial" w:eastAsia="Arial" w:hAnsi="Arial"/>
                <w:i/>
                <w:iCs/>
                <w:sz w:val="18"/>
                <w:szCs w:val="18"/>
              </w:rPr>
              <w:t xml:space="preserve">- Avances por etapa: E1={avance_e1}, E2={avance_e2}, E3={avance_e3}, E4={avance_e4}, E5={avance_e5}, E6=nivel {nivel_e6} (si aplica).</w:t>
            </w:r>
          </w:p>
          <w:p>
            <w:pPr>
              <w:spacing w:after="80"/>
            </w:pPr>
            <w:r>
              <w:rPr>
                <w:rFonts w:ascii="Arial" w:cs="Arial" w:eastAsia="Arial" w:hAnsi="Arial"/>
                <w:i/>
                <w:iCs/>
                <w:sz w:val="18"/>
                <w:szCs w:val="18"/>
              </w:rPr>
              <w:t xml:space="preserve">- Narrativas por etapa ya generadas: {narrativa_e1}, {narrativa_e2}, ... (incluir solo las que apliquen).</w:t>
            </w:r>
          </w:p>
          <w:p>
            <w:pPr>
              <w:spacing w:after="0"/>
            </w:pPr>
            <w:r>
              <w:rPr>
                <w:rFonts w:ascii="Arial" w:cs="Arial" w:eastAsia="Arial" w:hAnsi="Arial"/>
                <w:i/>
                <w:iCs/>
                <w:sz w:val="18"/>
                <w:szCs w:val="18"/>
              </w:rPr>
              <w:t xml:space="preserve">Estructura sugerida: Párrafo 1: presentación de la institución y su trayectoria en el programa. Párrafo 2: hitos más relevantes, evolución y logros transversales. Párrafo 3: estado actual, retos pendientes y perspectivas.</w:t>
            </w:r>
          </w:p>
        </w:tc>
      </w:tr>
    </w:tbl>
    <w:p>
      <w:pPr>
        <w:spacing w:after="80"/>
      </w:pPr>
      <w:r>
        <w:t xml:space="preserve"/>
      </w:r>
    </w:p>
    <w:p>
      <w:r>
        <w:br w:type="page"/>
      </w:r>
    </w:p>
    <w:p>
      <w:pPr>
        <w:pStyle w:val="Heading1"/>
        <w:spacing w:before="480" w:after="200"/>
      </w:pPr>
      <w:r>
        <w:rPr>
          <w:rFonts w:ascii="Arial" w:cs="Arial" w:eastAsia="Arial" w:hAnsi="Arial"/>
          <w:b/>
          <w:bCs/>
          <w:color w:val="1A3A5C"/>
          <w:sz w:val="36"/>
          <w:szCs w:val="36"/>
        </w:rPr>
        <w:t xml:space="preserve">5. Requisitos técnicos</w:t>
      </w:r>
    </w:p>
    <w:p>
      <w:pPr>
        <w:pStyle w:val="Heading2"/>
        <w:spacing w:before="320" w:after="140"/>
      </w:pPr>
      <w:r>
        <w:rPr>
          <w:rFonts w:ascii="Arial" w:cs="Arial" w:eastAsia="Arial" w:hAnsi="Arial"/>
          <w:b/>
          <w:bCs/>
          <w:color w:val="2E5F8A"/>
          <w:sz w:val="26"/>
          <w:szCs w:val="26"/>
        </w:rPr>
        <w:t xml:space="preserve">5.1 Stack recomendado</w:t>
      </w:r>
    </w:p>
    <w:p>
      <w:pPr>
        <w:pStyle w:val="ListParagraph"/>
        <w:numPr>
          <w:ilvl w:val="0"/>
          <w:numId w:val="2"/>
        </w:numPr>
        <w:spacing w:after="100"/>
      </w:pPr>
      <w:r>
        <w:rPr>
          <w:rFonts w:ascii="Arial" w:cs="Arial" w:eastAsia="Arial" w:hAnsi="Arial"/>
          <w:sz w:val="20"/>
          <w:szCs w:val="20"/>
        </w:rPr>
        <w:t xml:space="preserve">Frontend: React o framework equivalente. El diseño debe ser responsivo y accesible.</w:t>
      </w:r>
    </w:p>
    <w:p>
      <w:pPr>
        <w:pStyle w:val="ListParagraph"/>
        <w:numPr>
          <w:ilvl w:val="0"/>
          <w:numId w:val="2"/>
        </w:numPr>
        <w:spacing w:after="100"/>
      </w:pPr>
      <w:r>
        <w:rPr>
          <w:rFonts w:ascii="Arial" w:cs="Arial" w:eastAsia="Arial" w:hAnsi="Arial"/>
          <w:sz w:val="20"/>
          <w:szCs w:val="20"/>
        </w:rPr>
        <w:t xml:space="preserve">Backend / Integración IA: Node.js o Python con llamadas a la API de Anthropic (endpoint /v1/messages, modelo recomendado: claude-sonnet-4-20250514).</w:t>
      </w:r>
    </w:p>
    <w:p>
      <w:pPr>
        <w:pStyle w:val="ListParagraph"/>
        <w:numPr>
          <w:ilvl w:val="0"/>
          <w:numId w:val="2"/>
        </w:numPr>
        <w:spacing w:after="100"/>
      </w:pPr>
      <w:r>
        <w:rPr>
          <w:rFonts w:ascii="Arial" w:cs="Arial" w:eastAsia="Arial" w:hAnsi="Arial"/>
          <w:sz w:val="20"/>
          <w:szCs w:val="20"/>
        </w:rPr>
        <w:t xml:space="preserve">Base de datos: Las tablas limpias pueden servirse desde un backend como JSON/REST, o cargarse directamente como archivos estáticos si el volumen lo permite (218 IED es manejable).</w:t>
      </w:r>
    </w:p>
    <w:p>
      <w:pPr>
        <w:pStyle w:val="ListParagraph"/>
        <w:numPr>
          <w:ilvl w:val="0"/>
          <w:numId w:val="2"/>
        </w:numPr>
        <w:spacing w:after="100"/>
      </w:pPr>
      <w:r>
        <w:rPr>
          <w:rFonts w:ascii="Arial" w:cs="Arial" w:eastAsia="Arial" w:hAnsi="Arial"/>
          <w:sz w:val="20"/>
          <w:szCs w:val="20"/>
        </w:rPr>
        <w:t xml:space="preserve">Mapas: Leaflet.js + tiles de OpenStreetMap, o Google Maps API. Las coordenadas ya están disponibles en la tabla Información_general.</w:t>
      </w:r>
    </w:p>
    <w:p>
      <w:pPr>
        <w:pStyle w:val="ListParagraph"/>
        <w:numPr>
          <w:ilvl w:val="0"/>
          <w:numId w:val="2"/>
        </w:numPr>
        <w:spacing w:after="100"/>
      </w:pPr>
      <w:r>
        <w:rPr>
          <w:rFonts w:ascii="Arial" w:cs="Arial" w:eastAsia="Arial" w:hAnsi="Arial"/>
          <w:sz w:val="20"/>
          <w:szCs w:val="20"/>
        </w:rPr>
        <w:t xml:space="preserve">Caché de narrativas: Se recomienda almacenar las narrativas generadas por IA en base de datos (clave: DANE + etapa) para evitar re-generarlas en cada acceso.</w:t>
      </w:r>
    </w:p>
    <w:p>
      <w:pPr>
        <w:pStyle w:val="Heading2"/>
        <w:spacing w:before="320" w:after="140"/>
      </w:pPr>
      <w:r>
        <w:rPr>
          <w:rFonts w:ascii="Arial" w:cs="Arial" w:eastAsia="Arial" w:hAnsi="Arial"/>
          <w:b/>
          <w:bCs/>
          <w:color w:val="2E5F8A"/>
          <w:sz w:val="26"/>
          <w:szCs w:val="26"/>
        </w:rPr>
        <w:t xml:space="preserve">5.2 Flujo de datos para generación de narrativas</w:t>
      </w:r>
    </w:p>
    <w:p>
      <w:pPr>
        <w:spacing w:after="140"/>
        <w:jc w:val="left"/>
      </w:pPr>
      <w:r>
        <w:rPr>
          <w:rFonts w:ascii="Arial" w:cs="Arial" w:eastAsia="Arial" w:hAnsi="Arial"/>
          <w:color w:val="000000"/>
          <w:sz w:val="20"/>
          <w:szCs w:val="20"/>
        </w:rPr>
        <w:t xml:space="preserve">El flujo de datos para la generación de la narrativa de una IED es el siguiente:</w:t>
      </w:r>
    </w:p>
    <w:p>
      <w:pPr>
        <w:pStyle w:val="ListParagraph"/>
        <w:numPr>
          <w:ilvl w:val="0"/>
          <w:numId w:val="2"/>
        </w:numPr>
        <w:spacing w:after="100"/>
      </w:pPr>
      <w:r>
        <w:rPr>
          <w:rFonts w:ascii="Arial" w:cs="Arial" w:eastAsia="Arial" w:hAnsi="Arial"/>
          <w:sz w:val="20"/>
          <w:szCs w:val="20"/>
        </w:rPr>
        <w:t xml:space="preserve">Usuario selecciona una IED en el explorador.</w:t>
      </w:r>
    </w:p>
    <w:p>
      <w:pPr>
        <w:pStyle w:val="ListParagraph"/>
        <w:numPr>
          <w:ilvl w:val="0"/>
          <w:numId w:val="2"/>
        </w:numPr>
        <w:spacing w:after="100"/>
      </w:pPr>
      <w:r>
        <w:rPr>
          <w:rFonts w:ascii="Arial" w:cs="Arial" w:eastAsia="Arial" w:hAnsi="Arial"/>
          <w:sz w:val="20"/>
          <w:szCs w:val="20"/>
        </w:rPr>
        <w:t xml:space="preserve">El sistema consulta en la tabla Información_general el registro de esa IED (por DANE o por nombre+municipio como fallback).</w:t>
      </w:r>
    </w:p>
    <w:p>
      <w:pPr>
        <w:pStyle w:val="ListParagraph"/>
        <w:numPr>
          <w:ilvl w:val="0"/>
          <w:numId w:val="2"/>
        </w:numPr>
        <w:spacing w:after="100"/>
      </w:pPr>
      <w:r>
        <w:rPr>
          <w:rFonts w:ascii="Arial" w:cs="Arial" w:eastAsia="Arial" w:hAnsi="Arial"/>
          <w:sz w:val="20"/>
          <w:szCs w:val="20"/>
        </w:rPr>
        <w:t xml:space="preserve">El sistema verifica qué etapas cursó (campos e1-e6).</w:t>
      </w:r>
    </w:p>
    <w:p>
      <w:pPr>
        <w:pStyle w:val="ListParagraph"/>
        <w:numPr>
          <w:ilvl w:val="0"/>
          <w:numId w:val="2"/>
        </w:numPr>
        <w:spacing w:after="100"/>
      </w:pPr>
      <w:r>
        <w:rPr>
          <w:rFonts w:ascii="Arial" w:cs="Arial" w:eastAsia="Arial" w:hAnsi="Arial"/>
          <w:sz w:val="20"/>
          <w:szCs w:val="20"/>
        </w:rPr>
        <w:t xml:space="preserve">Para cada etapa cursada, el sistema busca el registro correspondiente en el semáforo de esa etapa.</w:t>
      </w:r>
    </w:p>
    <w:p>
      <w:pPr>
        <w:pStyle w:val="ListParagraph"/>
        <w:numPr>
          <w:ilvl w:val="0"/>
          <w:numId w:val="2"/>
        </w:numPr>
        <w:spacing w:after="100"/>
      </w:pPr>
      <w:r>
        <w:rPr>
          <w:rFonts w:ascii="Arial" w:cs="Arial" w:eastAsia="Arial" w:hAnsi="Arial"/>
          <w:sz w:val="20"/>
          <w:szCs w:val="20"/>
        </w:rPr>
        <w:t xml:space="preserve">El sistema verifica si ya existe una narrativa cacheada para esa IED+etapa. Si existe, la retorna directamente.</w:t>
      </w:r>
    </w:p>
    <w:p>
      <w:pPr>
        <w:pStyle w:val="ListParagraph"/>
        <w:numPr>
          <w:ilvl w:val="0"/>
          <w:numId w:val="2"/>
        </w:numPr>
        <w:spacing w:after="100"/>
      </w:pPr>
      <w:r>
        <w:rPr>
          <w:rFonts w:ascii="Arial" w:cs="Arial" w:eastAsia="Arial" w:hAnsi="Arial"/>
          <w:sz w:val="20"/>
          <w:szCs w:val="20"/>
        </w:rPr>
        <w:t xml:space="preserve">Si no existe, construye el prompt de usuario con los datos de esa etapa y llama al LLM.</w:t>
      </w:r>
    </w:p>
    <w:p>
      <w:pPr>
        <w:pStyle w:val="ListParagraph"/>
        <w:numPr>
          <w:ilvl w:val="0"/>
          <w:numId w:val="2"/>
        </w:numPr>
        <w:spacing w:after="100"/>
      </w:pPr>
      <w:r>
        <w:rPr>
          <w:rFonts w:ascii="Arial" w:cs="Arial" w:eastAsia="Arial" w:hAnsi="Arial"/>
          <w:sz w:val="20"/>
          <w:szCs w:val="20"/>
        </w:rPr>
        <w:t xml:space="preserve">Almacena la narrativa generada en caché y la retorna al frontend.</w:t>
      </w:r>
    </w:p>
    <w:p>
      <w:pPr>
        <w:pStyle w:val="ListParagraph"/>
        <w:numPr>
          <w:ilvl w:val="0"/>
          <w:numId w:val="2"/>
        </w:numPr>
        <w:spacing w:after="100"/>
      </w:pPr>
      <w:r>
        <w:rPr>
          <w:rFonts w:ascii="Arial" w:cs="Arial" w:eastAsia="Arial" w:hAnsi="Arial"/>
          <w:sz w:val="20"/>
          <w:szCs w:val="20"/>
        </w:rPr>
        <w:t xml:space="preserve">Una vez que todas las narrativas por etapa están disponibles, genera la narrativa global pasándolas como contexto adicional.</w:t>
      </w:r>
    </w:p>
    <w:p>
      <w:pPr>
        <w:pStyle w:val="Heading2"/>
        <w:spacing w:before="320" w:after="140"/>
      </w:pPr>
      <w:r>
        <w:rPr>
          <w:rFonts w:ascii="Arial" w:cs="Arial" w:eastAsia="Arial" w:hAnsi="Arial"/>
          <w:b/>
          <w:bCs/>
          <w:color w:val="2E5F8A"/>
          <w:sz w:val="26"/>
          <w:szCs w:val="26"/>
        </w:rPr>
        <w:t xml:space="preserve">5.3 Manejo de datos faltantes</w:t>
      </w:r>
    </w:p>
    <w:p>
      <w:pPr>
        <w:spacing w:after="140"/>
        <w:jc w:val="left"/>
      </w:pPr>
      <w:r>
        <w:rPr>
          <w:rFonts w:ascii="Arial" w:cs="Arial" w:eastAsia="Arial" w:hAnsi="Arial"/>
          <w:color w:val="000000"/>
          <w:sz w:val="20"/>
          <w:szCs w:val="20"/>
        </w:rPr>
        <w:t xml:space="preserve">Dado que los datos tienen imperfecciones, la herramienta debe ser robusta ante:</w:t>
      </w:r>
    </w:p>
    <w:p>
      <w:pPr>
        <w:pStyle w:val="ListParagraph"/>
        <w:numPr>
          <w:ilvl w:val="0"/>
          <w:numId w:val="2"/>
        </w:numPr>
        <w:spacing w:after="100"/>
      </w:pPr>
      <w:r>
        <w:rPr>
          <w:rFonts w:ascii="Arial" w:cs="Arial" w:eastAsia="Arial" w:hAnsi="Arial"/>
          <w:sz w:val="20"/>
          <w:szCs w:val="20"/>
        </w:rPr>
        <w:t xml:space="preserve">Campos de texto vacíos o con valor 'pendiente': el prompt debe ignorarlos naturalmente. Se recomienda filtrar del prompt todo campo vacío antes de enviarlo al LLM.</w:t>
      </w:r>
    </w:p>
    <w:p>
      <w:pPr>
        <w:pStyle w:val="ListParagraph"/>
        <w:numPr>
          <w:ilvl w:val="0"/>
          <w:numId w:val="2"/>
        </w:numPr>
        <w:spacing w:after="100"/>
      </w:pPr>
      <w:r>
        <w:rPr>
          <w:rFonts w:ascii="Arial" w:cs="Arial" w:eastAsia="Arial" w:hAnsi="Arial"/>
          <w:sz w:val="20"/>
          <w:szCs w:val="20"/>
        </w:rPr>
        <w:t xml:space="preserve">DANE inválido: si el join por DANE falla, intentar join por (municipio + nombre institución) con normalización de texto (minúsculas, sin tildes, sin 'IED'/'IERD').</w:t>
      </w:r>
    </w:p>
    <w:p>
      <w:pPr>
        <w:pStyle w:val="ListParagraph"/>
        <w:numPr>
          <w:ilvl w:val="0"/>
          <w:numId w:val="2"/>
        </w:numPr>
        <w:spacing w:after="100"/>
      </w:pPr>
      <w:r>
        <w:rPr>
          <w:rFonts w:ascii="Arial" w:cs="Arial" w:eastAsia="Arial" w:hAnsi="Arial"/>
          <w:sz w:val="20"/>
          <w:szCs w:val="20"/>
        </w:rPr>
        <w:t xml:space="preserve">Avance null en una etapa cursada: mostrar visualmente como 'Sin dato' y omitir del prompt.</w:t>
      </w:r>
    </w:p>
    <w:p>
      <w:pPr>
        <w:pStyle w:val="ListParagraph"/>
        <w:numPr>
          <w:ilvl w:val="0"/>
          <w:numId w:val="2"/>
        </w:numPr>
        <w:spacing w:after="100"/>
      </w:pPr>
      <w:r>
        <w:rPr>
          <w:rFonts w:ascii="Arial" w:cs="Arial" w:eastAsia="Arial" w:hAnsi="Arial"/>
          <w:sz w:val="20"/>
          <w:szCs w:val="20"/>
        </w:rPr>
        <w:t xml:space="preserve">IED con una sola etapa cursada: la narrativa global debe construirse solo con esa etapa, sin mencionar etapas que no aplican.</w:t>
      </w:r>
    </w:p>
    <w:p>
      <w:pPr>
        <w:pStyle w:val="Heading2"/>
        <w:spacing w:before="320" w:after="140"/>
      </w:pPr>
      <w:r>
        <w:rPr>
          <w:rFonts w:ascii="Arial" w:cs="Arial" w:eastAsia="Arial" w:hAnsi="Arial"/>
          <w:b/>
          <w:bCs/>
          <w:color w:val="2E5F8A"/>
          <w:sz w:val="26"/>
          <w:szCs w:val="26"/>
        </w:rPr>
        <w:t xml:space="preserve">5.4 Consideraciones de rendimiento</w:t>
      </w:r>
    </w:p>
    <w:p>
      <w:pPr>
        <w:pStyle w:val="ListParagraph"/>
        <w:numPr>
          <w:ilvl w:val="0"/>
          <w:numId w:val="2"/>
        </w:numPr>
        <w:spacing w:after="100"/>
      </w:pPr>
      <w:r>
        <w:rPr>
          <w:rFonts w:ascii="Arial" w:cs="Arial" w:eastAsia="Arial" w:hAnsi="Arial"/>
          <w:sz w:val="20"/>
          <w:szCs w:val="20"/>
        </w:rPr>
        <w:t xml:space="preserve">Para 218 IED × hasta 7 narrativas (6 por etapa + 1 global) = hasta 1,526 llamadas al LLM. A un costo promedio de ~0.002 USD por llamada, el costo total de pre-generación batch sería aproximadamente 3-4 USD.</w:t>
      </w:r>
    </w:p>
    <w:p>
      <w:pPr>
        <w:pStyle w:val="ListParagraph"/>
        <w:numPr>
          <w:ilvl w:val="0"/>
          <w:numId w:val="2"/>
        </w:numPr>
        <w:spacing w:after="100"/>
      </w:pPr>
      <w:r>
        <w:rPr>
          <w:rFonts w:ascii="Arial" w:cs="Arial" w:eastAsia="Arial" w:hAnsi="Arial"/>
          <w:sz w:val="20"/>
          <w:szCs w:val="20"/>
        </w:rPr>
        <w:t xml:space="preserve">Se recomienda pre-generar todas las narrativas en un proceso batch nocturno y almacenarlas, de modo que el usuario siempre obtenga respuestas instantáneas.</w:t>
      </w:r>
    </w:p>
    <w:p>
      <w:pPr>
        <w:pStyle w:val="ListParagraph"/>
        <w:numPr>
          <w:ilvl w:val="0"/>
          <w:numId w:val="2"/>
        </w:numPr>
        <w:spacing w:after="100"/>
      </w:pPr>
      <w:r>
        <w:rPr>
          <w:rFonts w:ascii="Arial" w:cs="Arial" w:eastAsia="Arial" w:hAnsi="Arial"/>
          <w:sz w:val="20"/>
          <w:szCs w:val="20"/>
        </w:rPr>
        <w:t xml:space="preserve">Si se opta por generación on-demand, mostrar un skeleton/loader mientras se genera la narrativa (latencia estimada: 2-5 segundos por narrativa).</w:t>
      </w:r>
    </w:p>
    <w:p>
      <w:r>
        <w:br w:type="page"/>
      </w:r>
    </w:p>
    <w:p>
      <w:pPr>
        <w:pStyle w:val="Heading1"/>
        <w:spacing w:before="480" w:after="200"/>
      </w:pPr>
      <w:r>
        <w:rPr>
          <w:rFonts w:ascii="Arial" w:cs="Arial" w:eastAsia="Arial" w:hAnsi="Arial"/>
          <w:b/>
          <w:bCs/>
          <w:color w:val="1A3A5C"/>
          <w:sz w:val="36"/>
          <w:szCs w:val="36"/>
        </w:rPr>
        <w:t xml:space="preserve">6. Descripción de vistas y wireframes</w:t>
      </w:r>
    </w:p>
    <w:p>
      <w:pPr>
        <w:pStyle w:val="Heading2"/>
        <w:spacing w:before="320" w:after="140"/>
      </w:pPr>
      <w:r>
        <w:rPr>
          <w:rFonts w:ascii="Arial" w:cs="Arial" w:eastAsia="Arial" w:hAnsi="Arial"/>
          <w:b/>
          <w:bCs/>
          <w:color w:val="2E5F8A"/>
          <w:sz w:val="26"/>
          <w:szCs w:val="26"/>
        </w:rPr>
        <w:t xml:space="preserve">Vista 1 – Pantalla de inicio / explorador</w:t>
      </w:r>
    </w:p>
    <w:p>
      <w:pPr>
        <w:spacing w:after="140"/>
        <w:jc w:val="left"/>
      </w:pPr>
      <w:r>
        <w:rPr>
          <w:rFonts w:ascii="Arial" w:cs="Arial" w:eastAsia="Arial" w:hAnsi="Arial"/>
          <w:color w:val="000000"/>
          <w:sz w:val="20"/>
          <w:szCs w:val="20"/>
        </w:rPr>
        <w:t xml:space="preserve">Elementos requeridos:</w:t>
      </w:r>
    </w:p>
    <w:p>
      <w:pPr>
        <w:pStyle w:val="ListParagraph"/>
        <w:numPr>
          <w:ilvl w:val="0"/>
          <w:numId w:val="2"/>
        </w:numPr>
        <w:spacing w:after="100"/>
      </w:pPr>
      <w:r>
        <w:rPr>
          <w:rFonts w:ascii="Arial" w:cs="Arial" w:eastAsia="Arial" w:hAnsi="Arial"/>
          <w:sz w:val="20"/>
          <w:szCs w:val="20"/>
        </w:rPr>
        <w:t xml:space="preserve">Barra de búsqueda por nombre de IED o municipio.</w:t>
      </w:r>
    </w:p>
    <w:p>
      <w:pPr>
        <w:pStyle w:val="ListParagraph"/>
        <w:numPr>
          <w:ilvl w:val="0"/>
          <w:numId w:val="2"/>
        </w:numPr>
        <w:spacing w:after="100"/>
      </w:pPr>
      <w:r>
        <w:rPr>
          <w:rFonts w:ascii="Arial" w:cs="Arial" w:eastAsia="Arial" w:hAnsi="Arial"/>
          <w:sz w:val="20"/>
          <w:szCs w:val="20"/>
        </w:rPr>
        <w:t xml:space="preserve">Panel de filtros: municipio (dropdown), etapas cursadas (checkboxes E1-E6), estado (Antiguo/Nuevo), avance global (slider 0%-100%).</w:t>
      </w:r>
    </w:p>
    <w:p>
      <w:pPr>
        <w:pStyle w:val="ListParagraph"/>
        <w:numPr>
          <w:ilvl w:val="0"/>
          <w:numId w:val="2"/>
        </w:numPr>
        <w:spacing w:after="100"/>
      </w:pPr>
      <w:r>
        <w:rPr>
          <w:rFonts w:ascii="Arial" w:cs="Arial" w:eastAsia="Arial" w:hAnsi="Arial"/>
          <w:sz w:val="20"/>
          <w:szCs w:val="20"/>
        </w:rPr>
        <w:t xml:space="preserve">Resultados: tarjetas de IED con nombre, municipio, etapas cursadas (badges de colores), avance global.</w:t>
      </w:r>
    </w:p>
    <w:p>
      <w:pPr>
        <w:pStyle w:val="ListParagraph"/>
        <w:numPr>
          <w:ilvl w:val="0"/>
          <w:numId w:val="2"/>
        </w:numPr>
        <w:spacing w:after="100"/>
      </w:pPr>
      <w:r>
        <w:rPr>
          <w:rFonts w:ascii="Arial" w:cs="Arial" w:eastAsia="Arial" w:hAnsi="Arial"/>
          <w:sz w:val="20"/>
          <w:szCs w:val="20"/>
        </w:rPr>
        <w:t xml:space="preserve">Botón para cambiar entre vista de lista y vista de mapa.</w:t>
      </w:r>
    </w:p>
    <w:p>
      <w:pPr>
        <w:pStyle w:val="Heading2"/>
        <w:spacing w:before="320" w:after="140"/>
      </w:pPr>
      <w:r>
        <w:rPr>
          <w:rFonts w:ascii="Arial" w:cs="Arial" w:eastAsia="Arial" w:hAnsi="Arial"/>
          <w:b/>
          <w:bCs/>
          <w:color w:val="2E5F8A"/>
          <w:sz w:val="26"/>
          <w:szCs w:val="26"/>
        </w:rPr>
        <w:t xml:space="preserve">Vista 2 – Ficha de IED</w:t>
      </w:r>
    </w:p>
    <w:p>
      <w:pPr>
        <w:spacing w:after="140"/>
        <w:jc w:val="left"/>
      </w:pPr>
      <w:r>
        <w:rPr>
          <w:rFonts w:ascii="Arial" w:cs="Arial" w:eastAsia="Arial" w:hAnsi="Arial"/>
          <w:color w:val="000000"/>
          <w:sz w:val="20"/>
          <w:szCs w:val="20"/>
        </w:rPr>
        <w:t xml:space="preserve">Estructura de la ficha:</w:t>
      </w:r>
    </w:p>
    <w:p>
      <w:pPr>
        <w:pStyle w:val="ListParagraph"/>
        <w:numPr>
          <w:ilvl w:val="0"/>
          <w:numId w:val="2"/>
        </w:numPr>
        <w:spacing w:after="100"/>
      </w:pPr>
      <w:r>
        <w:rPr>
          <w:rFonts w:ascii="Arial" w:cs="Arial" w:eastAsia="Arial" w:hAnsi="Arial"/>
          <w:sz w:val="20"/>
          <w:szCs w:val="20"/>
        </w:rPr>
        <w:t xml:space="preserve">Header: nombre IED, municipio, modelo pedagógico, estado, código DANE, total de participantes en el programa.</w:t>
      </w:r>
    </w:p>
    <w:p>
      <w:pPr>
        <w:pStyle w:val="ListParagraph"/>
        <w:numPr>
          <w:ilvl w:val="0"/>
          <w:numId w:val="2"/>
        </w:numPr>
        <w:spacing w:after="100"/>
      </w:pPr>
      <w:r>
        <w:rPr>
          <w:rFonts w:ascii="Arial" w:cs="Arial" w:eastAsia="Arial" w:hAnsi="Arial"/>
          <w:sz w:val="20"/>
          <w:szCs w:val="20"/>
        </w:rPr>
        <w:t xml:space="preserve">Línea de tiempo / ruta de etapas: visualización horizontal de E1 a E6. Cada etapa muestra: si aplica (con avance) / no aplica (gris) / sin dato. Las etapas con datos muestran su avance como porcentaje o nivel.</w:t>
      </w:r>
    </w:p>
    <w:p>
      <w:pPr>
        <w:pStyle w:val="ListParagraph"/>
        <w:numPr>
          <w:ilvl w:val="0"/>
          <w:numId w:val="2"/>
        </w:numPr>
        <w:spacing w:after="100"/>
      </w:pPr>
      <w:r>
        <w:rPr>
          <w:rFonts w:ascii="Arial" w:cs="Arial" w:eastAsia="Arial" w:hAnsi="Arial"/>
          <w:sz w:val="20"/>
          <w:szCs w:val="20"/>
        </w:rPr>
        <w:t xml:space="preserve">Sección por etapa (expandible): para cada etapa cursada, una tarjeta con: avance/nivel, narrativa generada por IA, enlace a evidencias (si disponible).</w:t>
      </w:r>
    </w:p>
    <w:p>
      <w:pPr>
        <w:pStyle w:val="ListParagraph"/>
        <w:numPr>
          <w:ilvl w:val="0"/>
          <w:numId w:val="2"/>
        </w:numPr>
        <w:spacing w:after="100"/>
      </w:pPr>
      <w:r>
        <w:rPr>
          <w:rFonts w:ascii="Arial" w:cs="Arial" w:eastAsia="Arial" w:hAnsi="Arial"/>
          <w:sz w:val="20"/>
          <w:szCs w:val="20"/>
        </w:rPr>
        <w:t xml:space="preserve">Narrativa global al final de la ficha: los 2-3 párrafos generados por IA con el relato completo.</w:t>
      </w:r>
    </w:p>
    <w:p>
      <w:pPr>
        <w:pStyle w:val="ListParagraph"/>
        <w:numPr>
          <w:ilvl w:val="0"/>
          <w:numId w:val="2"/>
        </w:numPr>
        <w:spacing w:after="100"/>
      </w:pPr>
      <w:r>
        <w:rPr>
          <w:rFonts w:ascii="Arial" w:cs="Arial" w:eastAsia="Arial" w:hAnsi="Arial"/>
          <w:sz w:val="20"/>
          <w:szCs w:val="20"/>
        </w:rPr>
        <w:t xml:space="preserve">Botón para exportar la ficha como PDF o Word.</w:t>
      </w:r>
    </w:p>
    <w:p>
      <w:pPr>
        <w:pStyle w:val="Heading2"/>
        <w:spacing w:before="320" w:after="140"/>
      </w:pPr>
      <w:r>
        <w:rPr>
          <w:rFonts w:ascii="Arial" w:cs="Arial" w:eastAsia="Arial" w:hAnsi="Arial"/>
          <w:b/>
          <w:bCs/>
          <w:color w:val="2E5F8A"/>
          <w:sz w:val="26"/>
          <w:szCs w:val="26"/>
        </w:rPr>
        <w:t xml:space="preserve">Vista 3 – Vista de municipio</w:t>
      </w:r>
    </w:p>
    <w:p>
      <w:pPr>
        <w:spacing w:after="140"/>
        <w:jc w:val="left"/>
      </w:pPr>
      <w:r>
        <w:rPr>
          <w:rFonts w:ascii="Arial" w:cs="Arial" w:eastAsia="Arial" w:hAnsi="Arial"/>
          <w:color w:val="000000"/>
          <w:sz w:val="20"/>
          <w:szCs w:val="20"/>
        </w:rPr>
        <w:t xml:space="preserve">Elementos requeridos:</w:t>
      </w:r>
    </w:p>
    <w:p>
      <w:pPr>
        <w:pStyle w:val="ListParagraph"/>
        <w:numPr>
          <w:ilvl w:val="0"/>
          <w:numId w:val="2"/>
        </w:numPr>
        <w:spacing w:after="100"/>
      </w:pPr>
      <w:r>
        <w:rPr>
          <w:rFonts w:ascii="Arial" w:cs="Arial" w:eastAsia="Arial" w:hAnsi="Arial"/>
          <w:sz w:val="20"/>
          <w:szCs w:val="20"/>
        </w:rPr>
        <w:t xml:space="preserve">Nombre del municipio y número de IED.</w:t>
      </w:r>
    </w:p>
    <w:p>
      <w:pPr>
        <w:pStyle w:val="ListParagraph"/>
        <w:numPr>
          <w:ilvl w:val="0"/>
          <w:numId w:val="2"/>
        </w:numPr>
        <w:spacing w:after="100"/>
      </w:pPr>
      <w:r>
        <w:rPr>
          <w:rFonts w:ascii="Arial" w:cs="Arial" w:eastAsia="Arial" w:hAnsi="Arial"/>
          <w:sz w:val="20"/>
          <w:szCs w:val="20"/>
        </w:rPr>
        <w:t xml:space="preserve">Gráfico de barras: distribución de IED por etapa más avanzada cursada.</w:t>
      </w:r>
    </w:p>
    <w:p>
      <w:pPr>
        <w:pStyle w:val="ListParagraph"/>
        <w:numPr>
          <w:ilvl w:val="0"/>
          <w:numId w:val="2"/>
        </w:numPr>
        <w:spacing w:after="100"/>
      </w:pPr>
      <w:r>
        <w:rPr>
          <w:rFonts w:ascii="Arial" w:cs="Arial" w:eastAsia="Arial" w:hAnsi="Arial"/>
          <w:sz w:val="20"/>
          <w:szCs w:val="20"/>
        </w:rPr>
        <w:t xml:space="preserve">Gráfico de avance promedio por etapa (para las IED que cursaron cada etapa).</w:t>
      </w:r>
    </w:p>
    <w:p>
      <w:pPr>
        <w:pStyle w:val="ListParagraph"/>
        <w:numPr>
          <w:ilvl w:val="0"/>
          <w:numId w:val="2"/>
        </w:numPr>
        <w:spacing w:after="100"/>
      </w:pPr>
      <w:r>
        <w:rPr>
          <w:rFonts w:ascii="Arial" w:cs="Arial" w:eastAsia="Arial" w:hAnsi="Arial"/>
          <w:sz w:val="20"/>
          <w:szCs w:val="20"/>
        </w:rPr>
        <w:t xml:space="preserve">Distribución de modelos pedagógicos (torta o barras horizontales).</w:t>
      </w:r>
    </w:p>
    <w:p>
      <w:pPr>
        <w:pStyle w:val="ListParagraph"/>
        <w:numPr>
          <w:ilvl w:val="0"/>
          <w:numId w:val="2"/>
        </w:numPr>
        <w:spacing w:after="100"/>
      </w:pPr>
      <w:r>
        <w:rPr>
          <w:rFonts w:ascii="Arial" w:cs="Arial" w:eastAsia="Arial" w:hAnsi="Arial"/>
          <w:sz w:val="20"/>
          <w:szCs w:val="20"/>
        </w:rPr>
        <w:t xml:space="preserve">Lista de IED con acceso a ficha individual.</w:t>
      </w:r>
    </w:p>
    <w:p>
      <w:pPr>
        <w:pStyle w:val="Heading2"/>
        <w:spacing w:before="320" w:after="140"/>
      </w:pPr>
      <w:r>
        <w:rPr>
          <w:rFonts w:ascii="Arial" w:cs="Arial" w:eastAsia="Arial" w:hAnsi="Arial"/>
          <w:b/>
          <w:bCs/>
          <w:color w:val="2E5F8A"/>
          <w:sz w:val="26"/>
          <w:szCs w:val="26"/>
        </w:rPr>
        <w:t xml:space="preserve">Vista 4 – Mapa geográfico</w:t>
      </w:r>
    </w:p>
    <w:p>
      <w:pPr>
        <w:spacing w:after="140"/>
        <w:jc w:val="left"/>
      </w:pPr>
      <w:r>
        <w:rPr>
          <w:rFonts w:ascii="Arial" w:cs="Arial" w:eastAsia="Arial" w:hAnsi="Arial"/>
          <w:color w:val="000000"/>
          <w:sz w:val="20"/>
          <w:szCs w:val="20"/>
        </w:rPr>
        <w:t xml:space="preserve">Elementos requeridos:</w:t>
      </w:r>
    </w:p>
    <w:p>
      <w:pPr>
        <w:pStyle w:val="ListParagraph"/>
        <w:numPr>
          <w:ilvl w:val="0"/>
          <w:numId w:val="2"/>
        </w:numPr>
        <w:spacing w:after="100"/>
      </w:pPr>
      <w:r>
        <w:rPr>
          <w:rFonts w:ascii="Arial" w:cs="Arial" w:eastAsia="Arial" w:hAnsi="Arial"/>
          <w:sz w:val="20"/>
          <w:szCs w:val="20"/>
        </w:rPr>
        <w:t xml:space="preserve">Mapa de Cundinamarca con puntos para cada IED (latitud/longitud desde Información_general).</w:t>
      </w:r>
    </w:p>
    <w:p>
      <w:pPr>
        <w:pStyle w:val="ListParagraph"/>
        <w:numPr>
          <w:ilvl w:val="0"/>
          <w:numId w:val="2"/>
        </w:numPr>
        <w:spacing w:after="100"/>
      </w:pPr>
      <w:r>
        <w:rPr>
          <w:rFonts w:ascii="Arial" w:cs="Arial" w:eastAsia="Arial" w:hAnsi="Arial"/>
          <w:sz w:val="20"/>
          <w:szCs w:val="20"/>
        </w:rPr>
        <w:t xml:space="preserve">Color del punto configurable: por etapa más avanzada, por avance global o por nivel Etapa 6.</w:t>
      </w:r>
    </w:p>
    <w:p>
      <w:pPr>
        <w:pStyle w:val="ListParagraph"/>
        <w:numPr>
          <w:ilvl w:val="0"/>
          <w:numId w:val="2"/>
        </w:numPr>
        <w:spacing w:after="100"/>
      </w:pPr>
      <w:r>
        <w:rPr>
          <w:rFonts w:ascii="Arial" w:cs="Arial" w:eastAsia="Arial" w:hAnsi="Arial"/>
          <w:sz w:val="20"/>
          <w:szCs w:val="20"/>
        </w:rPr>
        <w:t xml:space="preserve">Clic en punto: popup con nombre, municipio y acceso a ficha.</w:t>
      </w:r>
    </w:p>
    <w:p>
      <w:pPr>
        <w:pStyle w:val="ListParagraph"/>
        <w:numPr>
          <w:ilvl w:val="0"/>
          <w:numId w:val="2"/>
        </w:numPr>
        <w:spacing w:after="100"/>
      </w:pPr>
      <w:r>
        <w:rPr>
          <w:rFonts w:ascii="Arial" w:cs="Arial" w:eastAsia="Arial" w:hAnsi="Arial"/>
          <w:sz w:val="20"/>
          <w:szCs w:val="20"/>
        </w:rPr>
        <w:t xml:space="preserve">Filtros aplicados en el explorador deben reflejarse en el mapa (mostrar solo IED filtradas).</w:t>
      </w:r>
    </w:p>
    <w:p>
      <w:r>
        <w:br w:type="page"/>
      </w:r>
    </w:p>
    <w:p>
      <w:pPr>
        <w:pStyle w:val="Heading1"/>
        <w:spacing w:before="480" w:after="200"/>
      </w:pPr>
      <w:r>
        <w:rPr>
          <w:rFonts w:ascii="Arial" w:cs="Arial" w:eastAsia="Arial" w:hAnsi="Arial"/>
          <w:b/>
          <w:bCs/>
          <w:color w:val="1A3A5C"/>
          <w:sz w:val="36"/>
          <w:szCs w:val="36"/>
        </w:rPr>
        <w:t xml:space="preserve">7. Alertas de calidad de datos y limitaciones conocidas</w:t>
      </w:r>
    </w:p>
    <w:p>
      <w:pPr>
        <w:pStyle w:val="Heading2"/>
        <w:spacing w:before="320" w:after="140"/>
      </w:pPr>
      <w:r>
        <w:rPr>
          <w:rFonts w:ascii="Arial" w:cs="Arial" w:eastAsia="Arial" w:hAnsi="Arial"/>
          <w:b/>
          <w:bCs/>
          <w:color w:val="2E5F8A"/>
          <w:sz w:val="26"/>
          <w:szCs w:val="26"/>
        </w:rPr>
        <w:t xml:space="preserve">7.1 Problemas identificados en los datos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Problema</w:t>
            </w:r>
          </w:p>
        </w:tc>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Afecta a</w:t>
            </w:r>
          </w:p>
        </w:tc>
        <w:tc>
          <w:tcPr>
            <w:tcW w:type="dxa" w:w="53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Impacto y mitigación recomendada</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Códigos DANE incorrectos o faltantes</w:t>
            </w:r>
          </w:p>
        </w:tc>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Semáforos E2 a E6</w:t>
            </w:r>
          </w:p>
        </w:tc>
        <w:tc>
          <w:tcPr>
            <w:tcW w:type="dxa" w:w="5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Impide el join confiable entre semáforos y tabla maestra. Mitigación: validar contra SINEB antes del lanzamiento. Fallback: join por municipio + nombre con fuzzy matching.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Discrepancia avance dashboard vs semáforo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Todas las etapas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El avance en la tabla general puede diferir del calculado desde el semáforo correspondiente. Causa no identificada. La herramienta debe usar consistentemente una sola fuente (se recomienda el semáforo como fuente primaria).</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Encoding incorrecto en textos narrativos</w:t>
            </w:r>
          </w:p>
        </w:tc>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Logros, retos, sugerencias de todas las etapas</w:t>
            </w:r>
          </w:p>
        </w:tc>
        <w:tc>
          <w:tcPr>
            <w:tcW w:type="dxa" w:w="5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Vocales acentuadas y caracteres especiales con codificación incorrecta (ej. 'O' por 'ó'). Debe normalizarse antes de inyectar en los prompts de IA.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Campos con valor 'pendiente'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Campos narrativos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Filtrar del prompt antes de enviar al LLM. No mostrar en la ficha.</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Escala heterogénea entre etapas</w:t>
            </w:r>
          </w:p>
        </w:tc>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E6 (nivel 1-3) vs E1-E5 (0-1)</w:t>
            </w:r>
          </w:p>
        </w:tc>
        <w:tc>
          <w:tcPr>
            <w:tcW w:type="dxa" w:w="5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Normalizar E6 a escala 0-1 para visualizaciones comparativas.</w:t>
            </w:r>
          </w:p>
        </w:tc>
      </w:tr>
    </w:tbl>
    <w:p>
      <w:pPr>
        <w:spacing w:after="80"/>
      </w:pPr>
      <w:r>
        <w:t xml:space="preserve"/>
      </w:r>
    </w:p>
    <w:p>
      <w:pPr>
        <w:pStyle w:val="Heading2"/>
        <w:spacing w:before="320" w:after="140"/>
      </w:pPr>
      <w:r>
        <w:rPr>
          <w:rFonts w:ascii="Arial" w:cs="Arial" w:eastAsia="Arial" w:hAnsi="Arial"/>
          <w:b/>
          <w:bCs/>
          <w:color w:val="2E5F8A"/>
          <w:sz w:val="26"/>
          <w:szCs w:val="26"/>
        </w:rPr>
        <w:t xml:space="preserve">7.2 Limitaciones del alcance</w:t>
      </w:r>
    </w:p>
    <w:p>
      <w:pPr>
        <w:pStyle w:val="ListParagraph"/>
        <w:numPr>
          <w:ilvl w:val="0"/>
          <w:numId w:val="2"/>
        </w:numPr>
        <w:spacing w:after="100"/>
      </w:pPr>
      <w:r>
        <w:rPr>
          <w:rFonts w:ascii="Arial" w:cs="Arial" w:eastAsia="Arial" w:hAnsi="Arial"/>
          <w:sz w:val="20"/>
          <w:szCs w:val="20"/>
        </w:rPr>
        <w:t xml:space="preserve">La herramienta describe el proceso de formación docente tal como fue registrado por los expertos en los semáforos. No es una evaluación de impacto en aprendizajes de estudiantes.</w:t>
      </w:r>
    </w:p>
    <w:p>
      <w:pPr>
        <w:pStyle w:val="ListParagraph"/>
        <w:numPr>
          <w:ilvl w:val="0"/>
          <w:numId w:val="2"/>
        </w:numPr>
        <w:spacing w:after="100"/>
      </w:pPr>
      <w:r>
        <w:rPr>
          <w:rFonts w:ascii="Arial" w:cs="Arial" w:eastAsia="Arial" w:hAnsi="Arial"/>
          <w:sz w:val="20"/>
          <w:szCs w:val="20"/>
        </w:rPr>
        <w:t xml:space="preserve">Las narrativas generadas por IA son síntesis de los textos ingresados por los expertos. Su calidad depende directamente de la calidad y completitud de los campos logros/retos/sugerencias en los archivos originales.</w:t>
      </w:r>
    </w:p>
    <w:p>
      <w:pPr>
        <w:pStyle w:val="ListParagraph"/>
        <w:numPr>
          <w:ilvl w:val="0"/>
          <w:numId w:val="2"/>
        </w:numPr>
        <w:spacing w:after="100"/>
      </w:pPr>
      <w:r>
        <w:rPr>
          <w:rFonts w:ascii="Arial" w:cs="Arial" w:eastAsia="Arial" w:hAnsi="Arial"/>
          <w:sz w:val="20"/>
          <w:szCs w:val="20"/>
        </w:rPr>
        <w:t xml:space="preserve">La georreferenciación de IED usa las coordenadas de la tabla Información_general, que en algunos casos pueden corresponder al casco urbano del municipio y no a la sede exacta de la institución.</w:t>
      </w:r>
    </w:p>
    <w:p>
      <w:r>
        <w:br w:type="page"/>
      </w:r>
    </w:p>
    <w:p>
      <w:pPr>
        <w:pStyle w:val="Heading1"/>
        <w:spacing w:before="480" w:after="200"/>
      </w:pPr>
      <w:r>
        <w:rPr>
          <w:rFonts w:ascii="Arial" w:cs="Arial" w:eastAsia="Arial" w:hAnsi="Arial"/>
          <w:b/>
          <w:bCs/>
          <w:color w:val="1A3A5C"/>
          <w:sz w:val="36"/>
          <w:szCs w:val="36"/>
        </w:rPr>
        <w:t xml:space="preserve">8. Cronograma de entregas esperado</w:t>
      </w:r>
    </w:p>
    <w:p>
      <w:pPr>
        <w:spacing w:after="140"/>
        <w:jc w:val="left"/>
      </w:pPr>
      <w:r>
        <w:rPr>
          <w:rFonts w:ascii="Arial" w:cs="Arial" w:eastAsia="Arial" w:hAnsi="Arial"/>
          <w:color w:val="000000"/>
          <w:sz w:val="20"/>
          <w:szCs w:val="20"/>
        </w:rPr>
        <w:t xml:space="preserve">Según lo acordado en la reunión del 9 de marzo de 2026:</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Fecha</w:t>
            </w:r>
          </w:p>
        </w:tc>
        <w:tc>
          <w:tcPr>
            <w:tcW w:type="dxa" w:w="2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Hito</w:t>
            </w:r>
          </w:p>
        </w:tc>
        <w:tc>
          <w:tcPr>
            <w:tcW w:type="dxa" w:w="55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Entregables esperados</w:t>
            </w:r>
          </w:p>
        </w:tc>
      </w:tr>
      <w:tr>
        <w:tc>
          <w:tcPr>
            <w:tcW w:type="dxa" w:w="16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23 de marzo de 2026</w:t>
            </w:r>
          </w:p>
        </w:tc>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Entrega 50%</w:t>
            </w:r>
          </w:p>
        </w:tc>
        <w:tc>
          <w:tcPr>
            <w:tcW w:type="dxa" w:w="55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Herramienta funcional con: explorador de IED, ficha con narrativas por etapa para al menos 3 etapas (se recomienda E1, E5, E6), mapa básico con georreferenciación.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6 de abril de 2026</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Entrega 100%</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Herramienta completa: narrativas para todas las etapas, narrativa global, vista de municipio, exportación de ficha, todos los filtros del explorador.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NOTA PARA EL EQUIPO DE DESARROLLO</w:t>
            </w:r>
          </w:p>
        </w:tc>
        <w:tc>
          <w:tcPr>
            <w:tcW w:type="dxa" w:w="8560"/>
            <w:tcBorders>
              <w:top w:val="single" w:color="2E5F8A" w:sz="1"/>
              <w:left w:val="single" w:color="2E5F8A" w:sz="1"/>
              <w:bottom w:val="single" w:color="2E5F8A" w:sz="1"/>
              <w:right w:val="single" w:color="2E5F8A" w:sz="1"/>
            </w:tcBorders>
            <w:shd w:fill="D5E8F5" w:val="clear"/>
            <w:tcMar>
              <w:top w:type="dxa" w:w="100"/>
              <w:left w:type="dxa" w:w="140"/>
              <w:bottom w:type="dxa" w:w="100"/>
              <w:right w:type="dxa" w:w="140"/>
            </w:tcMar>
          </w:tcPr>
          <w:p>
            <w:r>
              <w:rPr>
                <w:rFonts w:ascii="Arial" w:cs="Arial" w:eastAsia="Arial" w:hAnsi="Arial"/>
                <w:color w:val="1A3A5C"/>
                <w:sz w:val="20"/>
                <w:szCs w:val="20"/>
              </w:rPr>
              <w:t xml:space="preserve">Los datos de Etapas 5 y 6 cubren 133 IED (el mayor universo) y sus semáforos tienen la estructura más simple. Se recomienda empezar por estas etapas para la demo del 23 de marzo, ya que permitirán demostrar el concepto de narrativa IA con el mayor número de instituciones.</w:t>
            </w:r>
          </w:p>
        </w:tc>
      </w:tr>
    </w:tbl>
    <w:p>
      <w:pPr>
        <w:spacing w:after="80"/>
      </w:pPr>
      <w:r>
        <w:t xml:space="preserve"/>
      </w:r>
    </w:p>
    <w:p>
      <w:r>
        <w:br w:type="page"/>
      </w:r>
    </w:p>
    <w:p>
      <w:pPr>
        <w:pStyle w:val="Heading1"/>
        <w:spacing w:before="480" w:after="200"/>
      </w:pPr>
      <w:r>
        <w:rPr>
          <w:rFonts w:ascii="Arial" w:cs="Arial" w:eastAsia="Arial" w:hAnsi="Arial"/>
          <w:b/>
          <w:bCs/>
          <w:color w:val="1A3A5C"/>
          <w:sz w:val="36"/>
          <w:szCs w:val="36"/>
        </w:rPr>
        <w:t xml:space="preserve">9. Glosario de términos clave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Término</w:t>
            </w:r>
          </w:p>
        </w:tc>
        <w:tc>
          <w:tcPr>
            <w:tcW w:type="dxa" w:w="73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Definición</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IED</w:t>
            </w:r>
          </w:p>
        </w:tc>
        <w:tc>
          <w:tcPr>
            <w:tcW w:type="dxa" w:w="7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Institución Educativa Departamental. Colegio público del departamento de Cundinamarca.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FONDECUN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Fondo de Desarrollo de Cundinamarca. Entidad contratante del programa.</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DANE (código)</w:t>
            </w:r>
          </w:p>
        </w:tc>
        <w:tc>
          <w:tcPr>
            <w:tcW w:type="dxa" w:w="7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Código de 12 dígitos asignado por el Departamento Administrativo Nacional de Estadística a cada establecimiento educativo. Identificador único nacional.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SINEB</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Sistema de Información Nacional de Educación Básica y Media. Base de datos oficial del MEN con todos los establecimientos educativos registrados.</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Semáforo</w:t>
            </w:r>
          </w:p>
        </w:tc>
        <w:tc>
          <w:tcPr>
            <w:tcW w:type="dxa" w:w="7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Documento de seguimiento por etapa que registra los avances cuantitativos (indicadores) y cualitativos (logros, retos, sugerencias) de cada IED.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Modelo pedagógico</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Marco teórico que orienta las prácticas de enseñanza de una IED, declarado en su PEI. Ejemplos: constructivismo, aprendizaje significativo, pedagogía activa.</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PEI</w:t>
            </w:r>
          </w:p>
        </w:tc>
        <w:tc>
          <w:tcPr>
            <w:tcW w:type="dxa" w:w="7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Proyecto Educativo Institucional. Documento rector de cada IED que define su horizonte institucional, modelo pedagógico y estructura curricular.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Jornada Única</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Política nacional que extiende el tiempo escolar. Las Etapas 1 y 2 incluyen un componente de fortalecimiento de la Jornada Única.</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Práctica reflexiva</w:t>
            </w:r>
          </w:p>
        </w:tc>
        <w:tc>
          <w:tcPr>
            <w:tcW w:type="dxa" w:w="7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Enfoque pedagógico de la Etapa 3: proceso de toma de distancia y metacognición sobre la propia práctica docente, en niveles individual y colaborativo.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Matriz PIER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Instrumento de reflexión colaborativa entre docentes utilizado en el ciclo 2 de la Etapa 3.</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LLM</w:t>
            </w:r>
          </w:p>
        </w:tc>
        <w:tc>
          <w:tcPr>
            <w:tcW w:type="dxa" w:w="7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sz w:val="18"/>
                <w:szCs w:val="18"/>
              </w:rPr>
              <w:t xml:space="preserve">Large Language Model. Modelo de lenguaje de gran escala (ej. Claude de Anthropic) usado para generar las narrativas institucionales.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320" w:after="140"/>
      <w:outlineLvl w:val="1"/>
    </w:pPr>
    <w:rPr>
      <w:rFonts w:ascii="Arial" w:cs="Arial" w:eastAsia="Arial" w:hAnsi="Arial"/>
      <w:b/>
      <w:bCs/>
      <w:color w:val="2E5F8A"/>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2026-03-18T22:03:53.538Z</dcterms:created>
  <dcterms:modified xsi:type="dcterms:W3CDTF">2026-03-18T22:03:53.540Z</dcterms:modified>
</cp:coreProperties>
</file>

<file path=docProps/custom.xml><?xml version="1.0" encoding="utf-8"?>
<Properties xmlns="http://schemas.openxmlformats.org/officeDocument/2006/custom-properties" xmlns:vt="http://schemas.openxmlformats.org/officeDocument/2006/docPropsVTypes"/>
</file>