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25C5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25C5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C640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25C5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25C5A" w:rsidRPr="00D54FC9" w:rsidRDefault="00325C5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25C5A" w:rsidRPr="00D54FC9" w:rsidRDefault="00325C5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CONCURRENT SESSION CONTROL</w:t>
            </w:r>
          </w:p>
        </w:tc>
      </w:tr>
      <w:tr w:rsidR="00325C5A" w:rsidRPr="00D54FC9" w:rsidTr="00F351C8">
        <w:trPr>
          <w:cantSplit/>
        </w:trPr>
        <w:tc>
          <w:tcPr>
            <w:tcW w:w="1166" w:type="dxa"/>
          </w:tcPr>
          <w:p w:rsidR="006C6401" w:rsidRDefault="006C6401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25C5A" w:rsidRDefault="00325C5A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AC-10.1</w:t>
            </w:r>
          </w:p>
          <w:p w:rsidR="00325C5A" w:rsidRDefault="00325C5A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25C5A" w:rsidRDefault="00325C5A" w:rsidP="00325C5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25C5A" w:rsidRPr="00D54FC9" w:rsidRDefault="00325C5A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325C5A" w:rsidRPr="00CB51BE" w:rsidRDefault="00325C5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B51B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25C5A" w:rsidRPr="00CB51BE" w:rsidRDefault="00325C5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B51BE">
              <w:rPr>
                <w:i/>
                <w:sz w:val="20"/>
                <w:szCs w:val="20"/>
              </w:rPr>
              <w:t xml:space="preserve"> Determine if:</w:t>
            </w:r>
          </w:p>
          <w:p w:rsidR="00325C5A" w:rsidRPr="00CB51BE" w:rsidRDefault="00325C5A" w:rsidP="00325C5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CB51BE">
              <w:rPr>
                <w:i/>
                <w:iCs/>
                <w:sz w:val="20"/>
                <w:szCs w:val="20"/>
              </w:rPr>
              <w:t>the organization defines</w:t>
            </w:r>
            <w:r w:rsidRPr="00CB51BE">
              <w:rPr>
                <w:i/>
                <w:sz w:val="20"/>
                <w:szCs w:val="20"/>
              </w:rPr>
              <w:t xml:space="preserve"> </w:t>
            </w:r>
            <w:r w:rsidRPr="00CB51BE">
              <w:rPr>
                <w:i/>
                <w:iCs/>
                <w:sz w:val="20"/>
                <w:szCs w:val="20"/>
              </w:rPr>
              <w:t xml:space="preserve">the maximum number of concurrent sessions </w:t>
            </w:r>
            <w:r>
              <w:rPr>
                <w:i/>
                <w:iCs/>
                <w:sz w:val="20"/>
                <w:szCs w:val="20"/>
              </w:rPr>
              <w:t xml:space="preserve">to be allowed </w:t>
            </w:r>
            <w:r w:rsidRPr="00CB51BE">
              <w:rPr>
                <w:i/>
                <w:iCs/>
                <w:sz w:val="20"/>
                <w:szCs w:val="20"/>
              </w:rPr>
              <w:t xml:space="preserve">for </w:t>
            </w:r>
            <w:r>
              <w:rPr>
                <w:i/>
                <w:iCs/>
                <w:sz w:val="20"/>
                <w:szCs w:val="20"/>
              </w:rPr>
              <w:t>each system account</w:t>
            </w:r>
            <w:r w:rsidRPr="00CB51BE">
              <w:rPr>
                <w:i/>
                <w:iCs/>
                <w:sz w:val="20"/>
                <w:szCs w:val="20"/>
              </w:rPr>
              <w:t>; and</w:t>
            </w:r>
          </w:p>
          <w:p w:rsidR="00325C5A" w:rsidRPr="00CB51BE" w:rsidRDefault="00325C5A" w:rsidP="00325C5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CB51BE">
              <w:rPr>
                <w:i/>
                <w:sz w:val="20"/>
                <w:szCs w:val="20"/>
              </w:rPr>
              <w:t>the</w:t>
            </w:r>
            <w:proofErr w:type="gramEnd"/>
            <w:r w:rsidRPr="00CB51BE">
              <w:rPr>
                <w:i/>
                <w:sz w:val="20"/>
                <w:szCs w:val="20"/>
              </w:rPr>
              <w:t xml:space="preserve"> information system limits the number of concurrent sessions for </w:t>
            </w:r>
            <w:r>
              <w:rPr>
                <w:i/>
                <w:sz w:val="20"/>
                <w:szCs w:val="20"/>
              </w:rPr>
              <w:t>each system account</w:t>
            </w:r>
            <w:r w:rsidRPr="00CB51BE">
              <w:rPr>
                <w:i/>
                <w:sz w:val="20"/>
                <w:szCs w:val="20"/>
              </w:rPr>
              <w:t xml:space="preserve"> to the organization-defined number of sessions.</w:t>
            </w:r>
          </w:p>
          <w:p w:rsidR="00325C5A" w:rsidRPr="0060495C" w:rsidRDefault="00325C5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0495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25C5A" w:rsidRPr="0060495C" w:rsidRDefault="00325C5A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0495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0495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0495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0495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0495C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concurrent session control;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</w:t>
            </w:r>
            <w:r w:rsidRPr="0060495C">
              <w:rPr>
                <w:rFonts w:ascii="Arial" w:hAnsi="Arial" w:cs="Arial"/>
                <w:iCs/>
                <w:sz w:val="16"/>
                <w:szCs w:val="16"/>
              </w:rPr>
              <w:t>information system configuration settings and associated documentation; security plan; other relevant documents or records].</w:t>
            </w:r>
          </w:p>
          <w:p w:rsidR="00325C5A" w:rsidRPr="00D54FC9" w:rsidRDefault="00325C5A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60495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0495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0495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0495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concurrent session control].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12F8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B340F">
              <w:rPr>
                <w:rFonts w:ascii="Arial" w:hAnsi="Arial" w:cs="Arial"/>
                <w:iCs/>
                <w:smallCaps/>
                <w:sz w:val="16"/>
                <w:szCs w:val="16"/>
              </w:rPr>
              <w:t>AC-2, AC-3</w:t>
            </w:r>
            <w:r w:rsidR="003B6F0F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</w:p>
          <w:p w:rsidR="00C70011" w:rsidRPr="005073C2" w:rsidRDefault="00C70011" w:rsidP="00F12F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12F8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C640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5D5962" w:rsidRPr="005073C2" w:rsidTr="00F351C8">
        <w:trPr>
          <w:cantSplit/>
        </w:trPr>
        <w:tc>
          <w:tcPr>
            <w:tcW w:w="1530" w:type="dxa"/>
            <w:gridSpan w:val="2"/>
          </w:tcPr>
          <w:p w:rsidR="005D5962" w:rsidRPr="005073C2" w:rsidRDefault="005D596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D5962" w:rsidRDefault="005D5962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D5962" w:rsidRDefault="005D5962" w:rsidP="005D596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D5962" w:rsidRPr="005C5B9C" w:rsidRDefault="005D5962" w:rsidP="005D596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D5962" w:rsidRPr="005C5B9C" w:rsidRDefault="005D5962" w:rsidP="005D596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0F2F99" w:rsidRDefault="000F2F99" w:rsidP="000F2F99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0F2F99" w:rsidP="00A74C08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</w:t>
            </w:r>
            <w:r w:rsidR="00A74C08">
              <w:rPr>
                <w:sz w:val="18"/>
                <w:szCs w:val="18"/>
              </w:rPr>
              <w:t>concurrent session control</w:t>
            </w:r>
            <w:r>
              <w:rPr>
                <w:sz w:val="18"/>
                <w:szCs w:val="18"/>
              </w:rPr>
              <w:t>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maximum number of concurrent sessions </w:t>
            </w:r>
            <w:r w:rsidR="00445C8A">
              <w:rPr>
                <w:sz w:val="18"/>
                <w:szCs w:val="18"/>
              </w:rPr>
              <w:t xml:space="preserve">to be </w:t>
            </w:r>
            <w:r>
              <w:rPr>
                <w:sz w:val="18"/>
                <w:szCs w:val="18"/>
              </w:rPr>
              <w:t xml:space="preserve">allowed for each system account. </w:t>
            </w:r>
          </w:p>
        </w:tc>
      </w:tr>
      <w:tr w:rsidR="005D5962" w:rsidRPr="005073C2" w:rsidTr="005D5962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D5962" w:rsidRDefault="005D596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D5962" w:rsidRPr="008D7BED" w:rsidRDefault="005D596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02946" w:rsidRPr="005073C2" w:rsidTr="00F351C8">
        <w:trPr>
          <w:cantSplit/>
        </w:trPr>
        <w:tc>
          <w:tcPr>
            <w:tcW w:w="1530" w:type="dxa"/>
            <w:gridSpan w:val="2"/>
          </w:tcPr>
          <w:p w:rsidR="00A02946" w:rsidRDefault="00A02946" w:rsidP="000F2F99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A02946" w:rsidRPr="002F5405" w:rsidRDefault="00A0294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A02946" w:rsidRPr="005073C2" w:rsidRDefault="00A02946" w:rsidP="00A74C0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74C08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1F43F7">
              <w:rPr>
                <w:rFonts w:cs="Arial"/>
                <w:iCs/>
                <w:sz w:val="18"/>
                <w:szCs w:val="18"/>
              </w:rPr>
              <w:t>information system</w:t>
            </w:r>
            <w:r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AC3D55">
              <w:rPr>
                <w:rFonts w:cs="Arial"/>
                <w:iCs/>
                <w:sz w:val="18"/>
                <w:szCs w:val="18"/>
              </w:rPr>
              <w:t xml:space="preserve">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AC3D55">
              <w:rPr>
                <w:iCs/>
                <w:sz w:val="18"/>
                <w:szCs w:val="18"/>
              </w:rPr>
              <w:t xml:space="preserve">limit the number of concurrent sessions for each system account to the maximum number of sessions identified in AC-10.1.1.1.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02946" w:rsidRPr="005073C2" w:rsidTr="00F351C8">
        <w:trPr>
          <w:cantSplit/>
        </w:trPr>
        <w:tc>
          <w:tcPr>
            <w:tcW w:w="1530" w:type="dxa"/>
            <w:gridSpan w:val="2"/>
          </w:tcPr>
          <w:p w:rsidR="00A02946" w:rsidRPr="00A02946" w:rsidRDefault="00A02946" w:rsidP="00A0294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A02946" w:rsidRPr="00846589" w:rsidRDefault="00A02946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74C08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AC3D55">
              <w:rPr>
                <w:iCs/>
                <w:sz w:val="18"/>
                <w:szCs w:val="18"/>
              </w:rPr>
              <w:t>AC-10.1.2.1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AC3D55">
              <w:rPr>
                <w:iCs/>
                <w:sz w:val="18"/>
                <w:szCs w:val="18"/>
              </w:rPr>
              <w:t>AC-10.1.2.1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0294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02946" w:rsidRPr="00A02946" w:rsidRDefault="00A02946" w:rsidP="00A0294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02946" w:rsidRPr="005073C2" w:rsidRDefault="00A02946" w:rsidP="008F520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8F520D">
              <w:rPr>
                <w:iCs/>
                <w:sz w:val="18"/>
                <w:szCs w:val="18"/>
              </w:rPr>
              <w:t>AC-10.1.2.1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8F520D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F2D" w:rsidRDefault="00784F2D" w:rsidP="00F351C8">
      <w:r>
        <w:separator/>
      </w:r>
    </w:p>
  </w:endnote>
  <w:endnote w:type="continuationSeparator" w:id="0">
    <w:p w:rsidR="00784F2D" w:rsidRDefault="00784F2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EC" w:rsidRDefault="009D0F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0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9D0FEC" w:rsidRPr="003B369C" w:rsidRDefault="009D0FEC">
            <w:pPr>
              <w:pStyle w:val="Footer"/>
              <w:jc w:val="center"/>
              <w:rPr>
                <w:sz w:val="20"/>
                <w:szCs w:val="20"/>
              </w:rPr>
            </w:pPr>
            <w:r w:rsidRPr="003B369C">
              <w:rPr>
                <w:sz w:val="20"/>
                <w:szCs w:val="20"/>
              </w:rPr>
              <w:t>Initial Public Draft</w:t>
            </w:r>
          </w:p>
          <w:p w:rsidR="009D0FEC" w:rsidRPr="003B369C" w:rsidRDefault="009D0FEC">
            <w:pPr>
              <w:pStyle w:val="Footer"/>
              <w:jc w:val="center"/>
              <w:rPr>
                <w:sz w:val="20"/>
                <w:szCs w:val="20"/>
              </w:rPr>
            </w:pPr>
            <w:r w:rsidRPr="003B369C">
              <w:rPr>
                <w:sz w:val="20"/>
                <w:szCs w:val="20"/>
              </w:rPr>
              <w:t xml:space="preserve">Page </w:t>
            </w:r>
            <w:r w:rsidR="00D346BB" w:rsidRPr="003B369C">
              <w:rPr>
                <w:b/>
                <w:sz w:val="20"/>
                <w:szCs w:val="20"/>
              </w:rPr>
              <w:fldChar w:fldCharType="begin"/>
            </w:r>
            <w:r w:rsidRPr="003B369C">
              <w:rPr>
                <w:b/>
                <w:sz w:val="20"/>
                <w:szCs w:val="20"/>
              </w:rPr>
              <w:instrText xml:space="preserve"> PAGE </w:instrText>
            </w:r>
            <w:r w:rsidR="00D346BB" w:rsidRPr="003B369C">
              <w:rPr>
                <w:b/>
                <w:sz w:val="20"/>
                <w:szCs w:val="20"/>
              </w:rPr>
              <w:fldChar w:fldCharType="separate"/>
            </w:r>
            <w:r w:rsidR="005D5962">
              <w:rPr>
                <w:b/>
                <w:noProof/>
                <w:sz w:val="20"/>
                <w:szCs w:val="20"/>
              </w:rPr>
              <w:t>1</w:t>
            </w:r>
            <w:r w:rsidR="00D346BB" w:rsidRPr="003B369C">
              <w:rPr>
                <w:b/>
                <w:sz w:val="20"/>
                <w:szCs w:val="20"/>
              </w:rPr>
              <w:fldChar w:fldCharType="end"/>
            </w:r>
            <w:r w:rsidRPr="003B369C">
              <w:rPr>
                <w:sz w:val="20"/>
                <w:szCs w:val="20"/>
              </w:rPr>
              <w:t xml:space="preserve"> of </w:t>
            </w:r>
            <w:r w:rsidR="00D346BB" w:rsidRPr="003B369C">
              <w:rPr>
                <w:b/>
                <w:sz w:val="20"/>
                <w:szCs w:val="20"/>
              </w:rPr>
              <w:fldChar w:fldCharType="begin"/>
            </w:r>
            <w:r w:rsidRPr="003B369C">
              <w:rPr>
                <w:b/>
                <w:sz w:val="20"/>
                <w:szCs w:val="20"/>
              </w:rPr>
              <w:instrText xml:space="preserve"> NUMPAGES  </w:instrText>
            </w:r>
            <w:r w:rsidR="00D346BB" w:rsidRPr="003B369C">
              <w:rPr>
                <w:b/>
                <w:sz w:val="20"/>
                <w:szCs w:val="20"/>
              </w:rPr>
              <w:fldChar w:fldCharType="separate"/>
            </w:r>
            <w:r w:rsidR="005D5962">
              <w:rPr>
                <w:b/>
                <w:noProof/>
                <w:sz w:val="20"/>
                <w:szCs w:val="20"/>
              </w:rPr>
              <w:t>2</w:t>
            </w:r>
            <w:r w:rsidR="00D346BB" w:rsidRPr="003B369C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9D0FEC" w:rsidRDefault="009D0F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EC" w:rsidRDefault="009D0F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F2D" w:rsidRDefault="00784F2D" w:rsidP="00F351C8">
      <w:r>
        <w:separator/>
      </w:r>
    </w:p>
  </w:footnote>
  <w:footnote w:type="continuationSeparator" w:id="0">
    <w:p w:rsidR="00784F2D" w:rsidRDefault="00784F2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EC" w:rsidRDefault="009D0F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EC" w:rsidRPr="009D0FEC" w:rsidRDefault="009D0FEC">
    <w:pPr>
      <w:pStyle w:val="Header"/>
      <w:rPr>
        <w:sz w:val="20"/>
        <w:szCs w:val="20"/>
      </w:rPr>
    </w:pPr>
    <w:r w:rsidRPr="009D0FEC">
      <w:rPr>
        <w:sz w:val="20"/>
        <w:szCs w:val="20"/>
      </w:rPr>
      <w:t>Assessment Case:  AC-10 Concurrent Session Control</w:t>
    </w:r>
  </w:p>
  <w:p w:rsidR="009D0FEC" w:rsidRDefault="009D0F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EC" w:rsidRDefault="009D0F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776948"/>
    <w:multiLevelType w:val="hybridMultilevel"/>
    <w:tmpl w:val="97668C7A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40C4"/>
    <w:rsid w:val="000A5908"/>
    <w:rsid w:val="000F2F99"/>
    <w:rsid w:val="00127B11"/>
    <w:rsid w:val="00135460"/>
    <w:rsid w:val="00160C13"/>
    <w:rsid w:val="001C3BD4"/>
    <w:rsid w:val="001D18B5"/>
    <w:rsid w:val="001F43F7"/>
    <w:rsid w:val="00242568"/>
    <w:rsid w:val="002F5405"/>
    <w:rsid w:val="002F6E98"/>
    <w:rsid w:val="003111F5"/>
    <w:rsid w:val="00325C5A"/>
    <w:rsid w:val="003926F6"/>
    <w:rsid w:val="003B369C"/>
    <w:rsid w:val="003B6F0F"/>
    <w:rsid w:val="0040502E"/>
    <w:rsid w:val="00445C8A"/>
    <w:rsid w:val="004569C2"/>
    <w:rsid w:val="004E0BA7"/>
    <w:rsid w:val="00531A1C"/>
    <w:rsid w:val="0055491C"/>
    <w:rsid w:val="00594086"/>
    <w:rsid w:val="005A4847"/>
    <w:rsid w:val="005D5962"/>
    <w:rsid w:val="005E0988"/>
    <w:rsid w:val="005F621E"/>
    <w:rsid w:val="00623080"/>
    <w:rsid w:val="006304B8"/>
    <w:rsid w:val="0065175E"/>
    <w:rsid w:val="00665014"/>
    <w:rsid w:val="006C6401"/>
    <w:rsid w:val="006E36E2"/>
    <w:rsid w:val="006F3A36"/>
    <w:rsid w:val="00707F6C"/>
    <w:rsid w:val="007134C8"/>
    <w:rsid w:val="007248DC"/>
    <w:rsid w:val="00734AE0"/>
    <w:rsid w:val="00784F2D"/>
    <w:rsid w:val="007C6398"/>
    <w:rsid w:val="007D39C7"/>
    <w:rsid w:val="0081301E"/>
    <w:rsid w:val="00854526"/>
    <w:rsid w:val="008558BA"/>
    <w:rsid w:val="00870562"/>
    <w:rsid w:val="008C3AB6"/>
    <w:rsid w:val="008E5682"/>
    <w:rsid w:val="008F10FE"/>
    <w:rsid w:val="008F520D"/>
    <w:rsid w:val="0090735A"/>
    <w:rsid w:val="00920EAA"/>
    <w:rsid w:val="00924FEE"/>
    <w:rsid w:val="00927DC8"/>
    <w:rsid w:val="009B340F"/>
    <w:rsid w:val="009D0FEC"/>
    <w:rsid w:val="009F10D9"/>
    <w:rsid w:val="00A02946"/>
    <w:rsid w:val="00A37993"/>
    <w:rsid w:val="00A45573"/>
    <w:rsid w:val="00A74C08"/>
    <w:rsid w:val="00A84C22"/>
    <w:rsid w:val="00AB0F87"/>
    <w:rsid w:val="00AC3D55"/>
    <w:rsid w:val="00AD46A5"/>
    <w:rsid w:val="00AE435A"/>
    <w:rsid w:val="00B56ED6"/>
    <w:rsid w:val="00B576E5"/>
    <w:rsid w:val="00B6655E"/>
    <w:rsid w:val="00B86ADF"/>
    <w:rsid w:val="00BB37B9"/>
    <w:rsid w:val="00BE0A45"/>
    <w:rsid w:val="00C26D2E"/>
    <w:rsid w:val="00C464A8"/>
    <w:rsid w:val="00C70011"/>
    <w:rsid w:val="00C72F37"/>
    <w:rsid w:val="00D346BB"/>
    <w:rsid w:val="00DD7278"/>
    <w:rsid w:val="00E22AC1"/>
    <w:rsid w:val="00F12F82"/>
    <w:rsid w:val="00F15739"/>
    <w:rsid w:val="00F31535"/>
    <w:rsid w:val="00F351C8"/>
    <w:rsid w:val="00F4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826A-5AB6-442D-AAA6-36BFD865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2011-01-04T02:19:00Z</cp:lastPrinted>
  <dcterms:created xsi:type="dcterms:W3CDTF">2011-10-03T16:23:00Z</dcterms:created>
  <dcterms:modified xsi:type="dcterms:W3CDTF">2011-10-28T00:45:00Z</dcterms:modified>
</cp:coreProperties>
</file>