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E5565B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46A85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F52E7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1C044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6F52E7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F52E7" w:rsidRPr="00E50046" w:rsidRDefault="006F52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6F52E7" w:rsidRPr="00E50046" w:rsidRDefault="006F52E7" w:rsidP="00E5565B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CONTINGENCY PLAN</w:t>
            </w:r>
          </w:p>
        </w:tc>
      </w:tr>
      <w:tr w:rsidR="006F52E7" w:rsidRPr="00D54FC9" w:rsidTr="00F351C8">
        <w:trPr>
          <w:cantSplit/>
        </w:trPr>
        <w:tc>
          <w:tcPr>
            <w:tcW w:w="1166" w:type="dxa"/>
          </w:tcPr>
          <w:p w:rsidR="001C0443" w:rsidRDefault="001C0443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6F52E7" w:rsidRDefault="006F52E7" w:rsidP="00E5565B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6F52E7" w:rsidRDefault="006F52E7" w:rsidP="00E5565B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.1e</w:t>
            </w:r>
          </w:p>
          <w:p w:rsidR="006F52E7" w:rsidRDefault="006F52E7" w:rsidP="00E5565B">
            <w:pPr>
              <w:spacing w:before="100" w:after="100" w:line="8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.1f</w:t>
            </w: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F52E7" w:rsidRDefault="006F52E7" w:rsidP="00E5565B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F52E7" w:rsidRDefault="006F52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6F52E7" w:rsidRPr="00E50046" w:rsidRDefault="006F52E7" w:rsidP="00E5565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6F52E7" w:rsidRPr="00E50046" w:rsidRDefault="006F52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F52E7" w:rsidRPr="00E50046" w:rsidRDefault="006F52E7" w:rsidP="00E5565B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6F52E7" w:rsidRPr="00097529" w:rsidRDefault="006F52E7" w:rsidP="006F52E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</w:rPr>
              <w:t>the organization develops a contingency plan for the information system that:</w:t>
            </w:r>
          </w:p>
          <w:p w:rsidR="006F52E7" w:rsidRPr="00005DCA" w:rsidRDefault="006F52E7" w:rsidP="006F52E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40"/>
              <w:ind w:left="706" w:hanging="274"/>
              <w:rPr>
                <w:i/>
                <w:sz w:val="20"/>
                <w:szCs w:val="20"/>
              </w:rPr>
            </w:pPr>
            <w:r w:rsidRPr="00005DCA">
              <w:rPr>
                <w:i/>
                <w:iCs/>
                <w:sz w:val="20"/>
              </w:rPr>
              <w:t>identifies essential missions and business functions and associated contingency requirements;</w:t>
            </w:r>
          </w:p>
          <w:p w:rsidR="006F52E7" w:rsidRDefault="006F52E7" w:rsidP="006F52E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40"/>
              <w:ind w:left="706" w:hanging="274"/>
              <w:rPr>
                <w:i/>
                <w:sz w:val="20"/>
                <w:szCs w:val="20"/>
              </w:rPr>
            </w:pPr>
            <w:r w:rsidRPr="00005DCA">
              <w:rPr>
                <w:i/>
                <w:iCs/>
                <w:sz w:val="20"/>
              </w:rPr>
              <w:t>provides recovery objectives, restoration priorities, and metrics;</w:t>
            </w:r>
          </w:p>
          <w:p w:rsidR="006F52E7" w:rsidRDefault="006F52E7" w:rsidP="006F52E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40"/>
              <w:ind w:left="706" w:hanging="274"/>
              <w:rPr>
                <w:i/>
                <w:sz w:val="20"/>
                <w:szCs w:val="20"/>
              </w:rPr>
            </w:pPr>
            <w:r w:rsidRPr="00005DCA">
              <w:rPr>
                <w:i/>
                <w:iCs/>
                <w:sz w:val="20"/>
              </w:rPr>
              <w:t>addresses contingency roles, responsibilities, assigned individuals with contact information;</w:t>
            </w:r>
          </w:p>
          <w:p w:rsidR="006F52E7" w:rsidRDefault="006F52E7" w:rsidP="006F52E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40"/>
              <w:ind w:left="706" w:hanging="274"/>
              <w:rPr>
                <w:i/>
                <w:sz w:val="20"/>
                <w:szCs w:val="20"/>
              </w:rPr>
            </w:pPr>
            <w:r w:rsidRPr="00005DCA">
              <w:rPr>
                <w:i/>
                <w:iCs/>
                <w:sz w:val="20"/>
              </w:rPr>
              <w:t>addresses maintaining essential missions and business functions despite an information system disruption, compromise, or failure; and</w:t>
            </w:r>
          </w:p>
          <w:p w:rsidR="006F52E7" w:rsidRDefault="006F52E7" w:rsidP="006F52E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40"/>
              <w:ind w:left="706" w:hanging="274"/>
              <w:rPr>
                <w:i/>
                <w:sz w:val="20"/>
                <w:szCs w:val="20"/>
              </w:rPr>
            </w:pPr>
            <w:r w:rsidRPr="00005DCA">
              <w:rPr>
                <w:i/>
                <w:iCs/>
                <w:sz w:val="20"/>
              </w:rPr>
              <w:t>addresses eventual, full information system restoration without deterioration of the security measures originally planned and implemented; and</w:t>
            </w:r>
          </w:p>
          <w:p w:rsidR="006F52E7" w:rsidRPr="00097529" w:rsidRDefault="006F52E7" w:rsidP="006F52E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005DCA">
              <w:rPr>
                <w:i/>
                <w:iCs/>
                <w:sz w:val="20"/>
              </w:rPr>
              <w:t>is reviewed and approved by designated officials within the organization;</w:t>
            </w:r>
          </w:p>
          <w:p w:rsidR="006F52E7" w:rsidRPr="00097529" w:rsidRDefault="006F52E7" w:rsidP="006F52E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97529">
              <w:rPr>
                <w:i/>
                <w:sz w:val="20"/>
                <w:szCs w:val="20"/>
              </w:rPr>
              <w:t>the organization defines key contingency personnel (identified by name and/or by role) and organizational elements designated to receive copies of the contingency plan; and</w:t>
            </w:r>
          </w:p>
          <w:p w:rsidR="006F52E7" w:rsidRPr="00E50046" w:rsidRDefault="006F52E7" w:rsidP="006F52E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sz w:val="20"/>
                <w:szCs w:val="20"/>
              </w:rPr>
              <w:t xml:space="preserve"> organization distributes copies of the contingency plan to organization-defined key contingency personnel and organizational elements.</w:t>
            </w:r>
          </w:p>
          <w:p w:rsidR="006F52E7" w:rsidRPr="00E50046" w:rsidRDefault="006F52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F52E7" w:rsidRPr="00E50046" w:rsidRDefault="006F52E7" w:rsidP="00E5565B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procedures addressing contingency operations for the information system; contingency plan; security plan; other relevant documents or records].</w:t>
            </w:r>
          </w:p>
          <w:p w:rsidR="006F52E7" w:rsidRPr="00E50046" w:rsidRDefault="006F52E7" w:rsidP="00E5565B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 and plan implementation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E5565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E5565B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E5565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6675F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A61DF5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E22AC1" w:rsidRDefault="00C70011" w:rsidP="00E5565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6675F">
              <w:rPr>
                <w:rFonts w:ascii="Arial" w:hAnsi="Arial" w:cs="Arial"/>
                <w:iCs/>
                <w:smallCaps/>
                <w:sz w:val="16"/>
                <w:szCs w:val="16"/>
              </w:rPr>
              <w:t>CP-6, CP-7, CP-8, CP-10</w:t>
            </w:r>
            <w:r w:rsidR="00EF0890">
              <w:rPr>
                <w:rFonts w:ascii="Arial" w:hAnsi="Arial" w:cs="Arial"/>
                <w:iCs/>
                <w:smallCaps/>
                <w:sz w:val="16"/>
                <w:szCs w:val="16"/>
              </w:rPr>
              <w:t>, SC-24</w:t>
            </w:r>
            <w:r w:rsidR="00D26C6E">
              <w:rPr>
                <w:rFonts w:ascii="Arial" w:hAnsi="Arial" w:cs="Arial"/>
                <w:iCs/>
                <w:smallCaps/>
                <w:sz w:val="16"/>
                <w:szCs w:val="16"/>
              </w:rPr>
              <w:t>, SI-13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06675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6675F">
              <w:rPr>
                <w:rFonts w:ascii="Arial" w:hAnsi="Arial" w:cs="Arial"/>
                <w:iCs/>
                <w:smallCaps/>
                <w:sz w:val="16"/>
                <w:szCs w:val="16"/>
              </w:rPr>
              <w:t>CP-3, CP-4, CP-9</w:t>
            </w:r>
          </w:p>
        </w:tc>
      </w:tr>
    </w:tbl>
    <w:p w:rsidR="003E19EB" w:rsidRDefault="003E19EB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E5565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E5565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C0443" w:rsidP="00E5565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C0443" w:rsidRPr="005073C2" w:rsidTr="00F351C8">
        <w:trPr>
          <w:cantSplit/>
        </w:trPr>
        <w:tc>
          <w:tcPr>
            <w:tcW w:w="1530" w:type="dxa"/>
            <w:gridSpan w:val="2"/>
          </w:tcPr>
          <w:p w:rsidR="001C0443" w:rsidRPr="005073C2" w:rsidRDefault="001C0443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C0443" w:rsidRDefault="001C044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C0443" w:rsidRDefault="001C0443" w:rsidP="001C0443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C0443" w:rsidRPr="005C5B9C" w:rsidRDefault="001C0443" w:rsidP="001C0443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C0443" w:rsidRPr="005C5B9C" w:rsidRDefault="001C0443" w:rsidP="001C0443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8A3C50" w:rsidRPr="005073C2" w:rsidTr="00F351C8">
        <w:trPr>
          <w:cantSplit/>
        </w:trPr>
        <w:tc>
          <w:tcPr>
            <w:tcW w:w="1530" w:type="dxa"/>
            <w:gridSpan w:val="2"/>
          </w:tcPr>
          <w:p w:rsidR="008A3C50" w:rsidRPr="00F826E2" w:rsidRDefault="008A3C50" w:rsidP="00C94E1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CP-2.1.1.1</w:t>
            </w:r>
          </w:p>
        </w:tc>
        <w:tc>
          <w:tcPr>
            <w:tcW w:w="7110" w:type="dxa"/>
          </w:tcPr>
          <w:p w:rsidR="008A3C50" w:rsidRPr="00F826E2" w:rsidRDefault="00961FE7" w:rsidP="0004671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 w:rsidR="00046710">
              <w:rPr>
                <w:iCs/>
                <w:sz w:val="18"/>
                <w:szCs w:val="18"/>
              </w:rPr>
              <w:t>information system documentation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</w:t>
            </w:r>
            <w:r w:rsidR="001B65B9" w:rsidRPr="00F826E2">
              <w:rPr>
                <w:iCs/>
                <w:sz w:val="18"/>
                <w:szCs w:val="18"/>
              </w:rPr>
              <w:t>for a</w:t>
            </w:r>
            <w:r w:rsidR="00C41A86" w:rsidRPr="00F826E2">
              <w:rPr>
                <w:iCs/>
                <w:sz w:val="18"/>
                <w:szCs w:val="18"/>
              </w:rPr>
              <w:t xml:space="preserve"> contingency plan </w:t>
            </w:r>
            <w:r w:rsidR="00046710">
              <w:rPr>
                <w:iCs/>
                <w:sz w:val="18"/>
                <w:szCs w:val="18"/>
              </w:rPr>
              <w:t xml:space="preserve">for the </w:t>
            </w:r>
            <w:r w:rsidR="0069173B" w:rsidRPr="00F826E2">
              <w:rPr>
                <w:iCs/>
                <w:sz w:val="18"/>
                <w:szCs w:val="18"/>
              </w:rPr>
              <w:t>information syst</w:t>
            </w:r>
            <w:r w:rsidR="00C41A86" w:rsidRPr="00F826E2">
              <w:rPr>
                <w:iCs/>
                <w:sz w:val="18"/>
                <w:szCs w:val="18"/>
              </w:rPr>
              <w:t>em</w:t>
            </w:r>
            <w:r w:rsidR="0016728A" w:rsidRPr="00F826E2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D715E7" w:rsidRPr="005073C2" w:rsidTr="00F351C8">
        <w:trPr>
          <w:cantSplit/>
        </w:trPr>
        <w:tc>
          <w:tcPr>
            <w:tcW w:w="1530" w:type="dxa"/>
            <w:gridSpan w:val="2"/>
          </w:tcPr>
          <w:p w:rsidR="00D715E7" w:rsidRPr="00F826E2" w:rsidRDefault="00D715E7" w:rsidP="00C94E1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CP-2.1.1.</w:t>
            </w:r>
            <w:r w:rsidR="008A3C50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D715E7" w:rsidRPr="00F826E2" w:rsidRDefault="00D715E7" w:rsidP="00D13F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CP-</w:t>
            </w:r>
            <w:r w:rsidR="00C17F42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A3C50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BD4887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1C0443" w:rsidRDefault="001C0443" w:rsidP="00D13F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Pr="00F826E2" w:rsidRDefault="00D715E7" w:rsidP="00D13F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CP-2.1.1.</w:t>
            </w:r>
            <w:r w:rsidR="008A3C50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5C6037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D715E7" w:rsidRPr="00F826E2" w:rsidRDefault="00D715E7" w:rsidP="00D13F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CP-2.1.1.</w:t>
            </w:r>
            <w:r w:rsidR="008A3C50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5C6037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691AE6" w:rsidRDefault="00691AE6" w:rsidP="00D13F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Pr="00F826E2" w:rsidRDefault="00D715E7" w:rsidP="00D13F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CP-2.1.1.</w:t>
            </w:r>
            <w:r w:rsidR="008A3C50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5C6037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691AE6" w:rsidRDefault="00691AE6" w:rsidP="00D13F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Pr="00F826E2" w:rsidRDefault="00D715E7" w:rsidP="00D13F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CP-2.1.1.</w:t>
            </w:r>
            <w:r w:rsidR="008A3C50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5C6037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D715E7" w:rsidRPr="00F826E2" w:rsidRDefault="00D715E7" w:rsidP="00D13F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Pr="00F826E2" w:rsidRDefault="00D715E7" w:rsidP="008A3C5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CP-2.1.1.</w:t>
            </w:r>
            <w:r w:rsidR="008A3C50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5C6037"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F826E2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110" w:type="dxa"/>
          </w:tcPr>
          <w:p w:rsidR="00D715E7" w:rsidRPr="00F826E2" w:rsidRDefault="00D715E7" w:rsidP="00C72F3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 w:rsidR="00C17F42" w:rsidRPr="00F826E2">
              <w:rPr>
                <w:iCs/>
                <w:sz w:val="18"/>
                <w:szCs w:val="18"/>
              </w:rPr>
              <w:t>contingency plan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 w:rsidR="008D67F5">
              <w:rPr>
                <w:iCs/>
                <w:sz w:val="18"/>
                <w:szCs w:val="18"/>
              </w:rPr>
              <w:t>evidence that the</w:t>
            </w:r>
            <w:r w:rsidR="00F35516" w:rsidRPr="00F826E2">
              <w:rPr>
                <w:iCs/>
                <w:sz w:val="18"/>
                <w:szCs w:val="18"/>
              </w:rPr>
              <w:t xml:space="preserve"> plan</w:t>
            </w:r>
            <w:r w:rsidRPr="00F826E2">
              <w:rPr>
                <w:iCs/>
                <w:sz w:val="18"/>
                <w:szCs w:val="18"/>
              </w:rPr>
              <w:t>:</w:t>
            </w:r>
          </w:p>
          <w:p w:rsidR="00691AE6" w:rsidRPr="00691AE6" w:rsidRDefault="00691AE6" w:rsidP="00691AE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sz w:val="18"/>
                <w:szCs w:val="18"/>
              </w:rPr>
            </w:pPr>
            <w:r w:rsidRPr="00691AE6">
              <w:rPr>
                <w:iCs/>
                <w:sz w:val="18"/>
                <w:szCs w:val="18"/>
              </w:rPr>
              <w:t>identifies essential missions and business functions and associated contingency requirements;</w:t>
            </w:r>
          </w:p>
          <w:p w:rsidR="00691AE6" w:rsidRPr="00691AE6" w:rsidRDefault="00691AE6" w:rsidP="00691AE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sz w:val="18"/>
                <w:szCs w:val="18"/>
              </w:rPr>
            </w:pPr>
            <w:r w:rsidRPr="00691AE6">
              <w:rPr>
                <w:iCs/>
                <w:sz w:val="18"/>
                <w:szCs w:val="18"/>
              </w:rPr>
              <w:t>provides recovery objectives, restoration priorities, and metrics;</w:t>
            </w:r>
          </w:p>
          <w:p w:rsidR="00691AE6" w:rsidRPr="00691AE6" w:rsidRDefault="00691AE6" w:rsidP="00691AE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sz w:val="18"/>
                <w:szCs w:val="18"/>
              </w:rPr>
            </w:pPr>
            <w:r w:rsidRPr="00691AE6">
              <w:rPr>
                <w:iCs/>
                <w:sz w:val="18"/>
                <w:szCs w:val="18"/>
              </w:rPr>
              <w:t>addresses contingency roles, responsibilities, assigned individuals with contact information;</w:t>
            </w:r>
          </w:p>
          <w:p w:rsidR="00691AE6" w:rsidRPr="00691AE6" w:rsidRDefault="00691AE6" w:rsidP="00691AE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sz w:val="18"/>
                <w:szCs w:val="18"/>
              </w:rPr>
            </w:pPr>
            <w:r w:rsidRPr="00691AE6">
              <w:rPr>
                <w:iCs/>
                <w:sz w:val="18"/>
                <w:szCs w:val="18"/>
              </w:rPr>
              <w:t>addresses maintaining essential missions and business functions despite an information system disruption, compromise, or failure; and</w:t>
            </w:r>
          </w:p>
          <w:p w:rsidR="00691AE6" w:rsidRPr="00691AE6" w:rsidRDefault="00691AE6" w:rsidP="00691AE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iCs/>
                <w:sz w:val="18"/>
                <w:szCs w:val="18"/>
              </w:rPr>
            </w:pPr>
            <w:r w:rsidRPr="00691AE6">
              <w:rPr>
                <w:iCs/>
                <w:sz w:val="18"/>
                <w:szCs w:val="18"/>
              </w:rPr>
              <w:t>addresses eventual, full information system restoration without deterioration of the security measures originally planned and implemented; and</w:t>
            </w:r>
          </w:p>
          <w:p w:rsidR="00D715E7" w:rsidRPr="00691AE6" w:rsidRDefault="00691AE6" w:rsidP="00691AE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iCs/>
                <w:sz w:val="18"/>
                <w:szCs w:val="18"/>
              </w:rPr>
            </w:pPr>
            <w:proofErr w:type="gramStart"/>
            <w:r w:rsidRPr="00691AE6">
              <w:rPr>
                <w:iCs/>
                <w:sz w:val="18"/>
                <w:szCs w:val="18"/>
              </w:rPr>
              <w:t>is</w:t>
            </w:r>
            <w:proofErr w:type="gramEnd"/>
            <w:r w:rsidRPr="00691AE6">
              <w:rPr>
                <w:iCs/>
                <w:sz w:val="18"/>
                <w:szCs w:val="18"/>
              </w:rPr>
              <w:t xml:space="preserve"> reviewed and approved by designated officials within the organization</w:t>
            </w:r>
            <w:r w:rsidR="008D67F5">
              <w:rPr>
                <w:iCs/>
                <w:sz w:val="18"/>
                <w:szCs w:val="18"/>
              </w:rPr>
              <w:t>.</w:t>
            </w:r>
          </w:p>
        </w:tc>
      </w:tr>
      <w:tr w:rsidR="003E19EB" w:rsidRPr="005073C2" w:rsidTr="003E19EB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E19EB" w:rsidRDefault="003E19E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E19EB" w:rsidRPr="008D7BED" w:rsidRDefault="003E19E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715E7" w:rsidRPr="005073C2" w:rsidTr="00046A85">
        <w:trPr>
          <w:cantSplit/>
          <w:trHeight w:val="377"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715E7" w:rsidRPr="002013CA" w:rsidRDefault="000B0AC0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013CA">
              <w:rPr>
                <w:rFonts w:ascii="Arial" w:hAnsi="Arial" w:cs="Arial"/>
                <w:b/>
                <w:iCs/>
                <w:sz w:val="16"/>
                <w:szCs w:val="16"/>
              </w:rPr>
              <w:t>CP-2.1.2.1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715E7" w:rsidRPr="002013CA" w:rsidRDefault="000B0AC0" w:rsidP="00EC013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013CA">
              <w:rPr>
                <w:b/>
                <w:iCs/>
                <w:sz w:val="18"/>
                <w:szCs w:val="18"/>
              </w:rPr>
              <w:t xml:space="preserve">Examine </w:t>
            </w:r>
            <w:r w:rsidRPr="002013CA">
              <w:rPr>
                <w:iCs/>
                <w:sz w:val="18"/>
                <w:szCs w:val="18"/>
              </w:rPr>
              <w:t>contingency planning policy</w:t>
            </w:r>
            <w:r w:rsidR="00EE70F2">
              <w:rPr>
                <w:iCs/>
                <w:sz w:val="18"/>
                <w:szCs w:val="18"/>
              </w:rPr>
              <w:t>,</w:t>
            </w:r>
            <w:r w:rsidRPr="002013CA">
              <w:rPr>
                <w:iCs/>
                <w:sz w:val="18"/>
                <w:szCs w:val="18"/>
              </w:rPr>
              <w:t xml:space="preserve"> procedures</w:t>
            </w:r>
            <w:r w:rsidR="00EE70F2">
              <w:rPr>
                <w:iCs/>
                <w:sz w:val="18"/>
                <w:szCs w:val="18"/>
              </w:rPr>
              <w:t xml:space="preserve"> addressing contingency </w:t>
            </w:r>
            <w:r w:rsidR="00DF717D">
              <w:rPr>
                <w:iCs/>
                <w:sz w:val="18"/>
                <w:szCs w:val="18"/>
              </w:rPr>
              <w:t>operations</w:t>
            </w:r>
            <w:r w:rsidR="00EE70F2">
              <w:rPr>
                <w:iCs/>
                <w:sz w:val="18"/>
                <w:szCs w:val="18"/>
              </w:rPr>
              <w:t xml:space="preserve">, </w:t>
            </w:r>
            <w:r w:rsidRPr="002013CA">
              <w:rPr>
                <w:iCs/>
                <w:sz w:val="18"/>
                <w:szCs w:val="18"/>
              </w:rPr>
              <w:t>contingency plan</w:t>
            </w:r>
            <w:r w:rsidR="00DF717D">
              <w:rPr>
                <w:iCs/>
                <w:sz w:val="18"/>
                <w:szCs w:val="18"/>
              </w:rPr>
              <w:t>, or other relevant documents</w:t>
            </w:r>
            <w:r w:rsidRPr="002013CA">
              <w:rPr>
                <w:iCs/>
                <w:sz w:val="18"/>
                <w:szCs w:val="18"/>
              </w:rPr>
              <w:t>; [</w:t>
            </w:r>
            <w:r w:rsidRPr="002013CA">
              <w:rPr>
                <w:i/>
                <w:iCs/>
                <w:sz w:val="18"/>
                <w:szCs w:val="18"/>
              </w:rPr>
              <w:t>reviewing</w:t>
            </w:r>
            <w:r w:rsidRPr="002013CA">
              <w:rPr>
                <w:iCs/>
                <w:sz w:val="18"/>
                <w:szCs w:val="18"/>
              </w:rPr>
              <w:t xml:space="preserve">] for </w:t>
            </w:r>
            <w:r w:rsidR="00DF717D">
              <w:rPr>
                <w:iCs/>
                <w:sz w:val="18"/>
                <w:szCs w:val="18"/>
              </w:rPr>
              <w:t xml:space="preserve">the </w:t>
            </w:r>
            <w:r w:rsidRPr="002013CA">
              <w:rPr>
                <w:iCs/>
                <w:sz w:val="18"/>
                <w:szCs w:val="18"/>
              </w:rPr>
              <w:t>key contingency personnel (identified by name and/or by role) and organizational elements designated to receive copies of the contingency plan</w:t>
            </w:r>
            <w:r w:rsidR="00DF717D">
              <w:rPr>
                <w:iCs/>
                <w:sz w:val="18"/>
                <w:szCs w:val="18"/>
              </w:rPr>
              <w:t>.</w:t>
            </w:r>
          </w:p>
        </w:tc>
      </w:tr>
      <w:tr w:rsidR="003E19EB" w:rsidRPr="005073C2" w:rsidTr="003E19EB">
        <w:trPr>
          <w:cantSplit/>
          <w:trHeight w:val="134"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19EB" w:rsidRDefault="003E19E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19EB" w:rsidRPr="008D7BED" w:rsidRDefault="003E19E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B0AC0" w:rsidRPr="005073C2" w:rsidTr="00046A85">
        <w:trPr>
          <w:cantSplit/>
          <w:trHeight w:val="377"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B0AC0" w:rsidRPr="002013CA" w:rsidRDefault="00693660" w:rsidP="004D7E8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013CA">
              <w:rPr>
                <w:rFonts w:ascii="Arial" w:hAnsi="Arial" w:cs="Arial"/>
                <w:b/>
                <w:iCs/>
                <w:sz w:val="16"/>
                <w:szCs w:val="16"/>
              </w:rPr>
              <w:t>CP-2.1.</w:t>
            </w:r>
            <w:r w:rsidR="00570EDE" w:rsidRPr="002013CA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2013C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D7E8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B0AC0" w:rsidRPr="002013CA" w:rsidRDefault="00693660" w:rsidP="004D7E83">
            <w:pPr>
              <w:spacing w:before="60" w:after="60"/>
              <w:rPr>
                <w:iCs/>
                <w:sz w:val="18"/>
                <w:szCs w:val="18"/>
              </w:rPr>
            </w:pPr>
            <w:r w:rsidRPr="002013CA">
              <w:rPr>
                <w:b/>
                <w:iCs/>
                <w:sz w:val="18"/>
                <w:szCs w:val="18"/>
              </w:rPr>
              <w:t xml:space="preserve">Interview </w:t>
            </w:r>
            <w:r w:rsidRPr="002013CA">
              <w:rPr>
                <w:iCs/>
                <w:sz w:val="18"/>
                <w:szCs w:val="18"/>
              </w:rPr>
              <w:t>an agreed-upon [</w:t>
            </w:r>
            <w:r w:rsidRPr="002013CA">
              <w:rPr>
                <w:i/>
                <w:iCs/>
                <w:sz w:val="18"/>
                <w:szCs w:val="18"/>
              </w:rPr>
              <w:t>basic</w:t>
            </w:r>
            <w:r w:rsidRPr="002013CA">
              <w:rPr>
                <w:iCs/>
                <w:sz w:val="18"/>
                <w:szCs w:val="18"/>
              </w:rPr>
              <w:t xml:space="preserve">] </w:t>
            </w:r>
            <w:r w:rsidR="004D7E83">
              <w:rPr>
                <w:iCs/>
                <w:sz w:val="18"/>
                <w:szCs w:val="18"/>
              </w:rPr>
              <w:t xml:space="preserve">sample </w:t>
            </w:r>
            <w:r w:rsidRPr="002013CA">
              <w:rPr>
                <w:iCs/>
                <w:sz w:val="18"/>
                <w:szCs w:val="18"/>
              </w:rPr>
              <w:t>of organizational personnel</w:t>
            </w:r>
            <w:r w:rsidR="004D7E83">
              <w:rPr>
                <w:iCs/>
                <w:sz w:val="18"/>
                <w:szCs w:val="18"/>
              </w:rPr>
              <w:t xml:space="preserve"> and organizational elements</w:t>
            </w:r>
            <w:r w:rsidRPr="002013CA">
              <w:rPr>
                <w:iCs/>
                <w:sz w:val="18"/>
                <w:szCs w:val="18"/>
              </w:rPr>
              <w:t xml:space="preserve"> identified in CP-2.1.2.1; conducting [</w:t>
            </w:r>
            <w:r w:rsidRPr="002013CA">
              <w:rPr>
                <w:i/>
                <w:iCs/>
                <w:sz w:val="18"/>
                <w:szCs w:val="18"/>
              </w:rPr>
              <w:t>basic</w:t>
            </w:r>
            <w:r w:rsidRPr="002013CA">
              <w:rPr>
                <w:iCs/>
                <w:sz w:val="18"/>
                <w:szCs w:val="18"/>
              </w:rPr>
              <w:t>] discussions for evidence that the</w:t>
            </w:r>
            <w:r w:rsidR="004D7E83">
              <w:rPr>
                <w:iCs/>
                <w:sz w:val="18"/>
                <w:szCs w:val="18"/>
              </w:rPr>
              <w:t>se individuals</w:t>
            </w:r>
            <w:r w:rsidRPr="002013CA">
              <w:rPr>
                <w:iCs/>
                <w:sz w:val="18"/>
                <w:szCs w:val="18"/>
              </w:rPr>
              <w:t xml:space="preserve"> received copies of the contingency plan.</w:t>
            </w:r>
          </w:p>
        </w:tc>
      </w:tr>
      <w:tr w:rsidR="00D715E7" w:rsidRPr="0055491C" w:rsidTr="00E5565B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715E7" w:rsidRPr="0055491C" w:rsidRDefault="00D715E7" w:rsidP="00E5565B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715E7" w:rsidRPr="0055491C" w:rsidTr="00E5565B">
        <w:trPr>
          <w:cantSplit/>
        </w:trPr>
        <w:tc>
          <w:tcPr>
            <w:tcW w:w="1166" w:type="dxa"/>
          </w:tcPr>
          <w:p w:rsidR="001C0443" w:rsidRDefault="001C0443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CP-2.2</w:t>
            </w: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715E7" w:rsidRDefault="00D715E7" w:rsidP="00E5565B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Default="00D715E7" w:rsidP="00E5565B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Pr="00E50046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</w:tc>
        <w:tc>
          <w:tcPr>
            <w:tcW w:w="7474" w:type="dxa"/>
            <w:gridSpan w:val="2"/>
          </w:tcPr>
          <w:p w:rsidR="00D715E7" w:rsidRPr="00CD4F8D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D4F8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D715E7" w:rsidRPr="00803820" w:rsidRDefault="00D715E7" w:rsidP="006F52E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03820">
              <w:rPr>
                <w:i/>
                <w:iCs/>
                <w:sz w:val="20"/>
              </w:rPr>
              <w:t>the organization coordinates contingency planning activities with incident handling activities:</w:t>
            </w:r>
          </w:p>
          <w:p w:rsidR="00D715E7" w:rsidRPr="00803820" w:rsidRDefault="00D715E7" w:rsidP="006F52E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03820">
              <w:rPr>
                <w:i/>
                <w:iCs/>
                <w:sz w:val="20"/>
              </w:rPr>
              <w:t>the organization defines the frequency of contingency plan reviews;</w:t>
            </w:r>
          </w:p>
          <w:p w:rsidR="00D715E7" w:rsidRPr="00E50046" w:rsidRDefault="00D715E7" w:rsidP="006F52E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</w:rPr>
              <w:t>the organization reviews the contingency plan for the information system in accordance with the organization-defined frequency;</w:t>
            </w:r>
          </w:p>
          <w:p w:rsidR="00D715E7" w:rsidRDefault="00D715E7" w:rsidP="006F52E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</w:rPr>
              <w:t>the organization revises the contingency plan to address changes to the organization, information system, or environment of operation and problems encountered during contingency plan implementation, execution or testing; and</w:t>
            </w:r>
          </w:p>
          <w:p w:rsidR="00D715E7" w:rsidRDefault="00D715E7" w:rsidP="006F52E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sz w:val="20"/>
                <w:szCs w:val="20"/>
              </w:rPr>
              <w:t xml:space="preserve"> organization communicates contingency plan changes to the key contingency personnel and organizational elements as identified in CP-2.1 (ii).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715E7" w:rsidRPr="00E50046" w:rsidRDefault="00D715E7" w:rsidP="00E5565B">
            <w:pPr>
              <w:spacing w:before="60" w:after="60"/>
              <w:ind w:left="749" w:hanging="749"/>
              <w:rPr>
                <w:rFonts w:ascii="Arial Narrow" w:hAnsi="Arial Narrow"/>
                <w:b/>
                <w:smallCaps/>
                <w:sz w:val="18"/>
                <w:szCs w:val="18"/>
                <w:shd w:val="clear" w:color="auto" w:fill="D9D9D9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procedures addressing contingency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operations for the information system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security plan; other relevant documents or records].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O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rganizational personnel with contingency planning and plan implementation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; organizational personnel with incident handling responsibilities</w:t>
            </w:r>
            <w:r w:rsidRPr="00E50046">
              <w:rPr>
                <w:rFonts w:ascii="Arial" w:hAnsi="Arial" w:cs="Arial"/>
                <w:sz w:val="16"/>
                <w:szCs w:val="16"/>
              </w:rPr>
              <w:t>].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3"/>
          </w:tcPr>
          <w:p w:rsidR="00D715E7" w:rsidRPr="005073C2" w:rsidRDefault="00D715E7" w:rsidP="00E5565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715E7" w:rsidRPr="005073C2" w:rsidTr="00E5565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15E7" w:rsidRPr="005073C2" w:rsidRDefault="00D715E7" w:rsidP="00E5565B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9376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5353B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D715E7" w:rsidRDefault="00D715E7" w:rsidP="00E5565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A31A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CP-6, CP-7, CP-8, CP-10</w:t>
            </w:r>
            <w:r w:rsidR="006D777A">
              <w:rPr>
                <w:rFonts w:ascii="Arial" w:hAnsi="Arial" w:cs="Arial"/>
                <w:iCs/>
                <w:smallCaps/>
                <w:sz w:val="16"/>
                <w:szCs w:val="16"/>
              </w:rPr>
              <w:t>, IR-4</w:t>
            </w:r>
            <w:r w:rsidR="00D26C6E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D715E7" w:rsidRPr="005073C2" w:rsidRDefault="00D715E7" w:rsidP="0059376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93766">
              <w:rPr>
                <w:rFonts w:ascii="Arial" w:hAnsi="Arial" w:cs="Arial"/>
                <w:iCs/>
                <w:smallCaps/>
                <w:sz w:val="16"/>
                <w:szCs w:val="16"/>
              </w:rPr>
              <w:t>CP-3, CP-4</w:t>
            </w:r>
            <w:r w:rsidR="001A31AD">
              <w:rPr>
                <w:rFonts w:ascii="Arial" w:hAnsi="Arial" w:cs="Arial"/>
                <w:iCs/>
                <w:smallCaps/>
                <w:sz w:val="16"/>
                <w:szCs w:val="16"/>
              </w:rPr>
              <w:t>, CP-9</w:t>
            </w:r>
          </w:p>
        </w:tc>
      </w:tr>
      <w:tr w:rsidR="00D715E7" w:rsidRPr="005073C2" w:rsidTr="00E5565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E5565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1C04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715E7" w:rsidRPr="002F5405" w:rsidTr="00E5565B">
        <w:trPr>
          <w:cantSplit/>
        </w:trPr>
        <w:tc>
          <w:tcPr>
            <w:tcW w:w="1530" w:type="dxa"/>
            <w:gridSpan w:val="2"/>
          </w:tcPr>
          <w:p w:rsidR="00D715E7" w:rsidRPr="00580FB8" w:rsidRDefault="002675AD" w:rsidP="00D51C9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80FB8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="00D715E7" w:rsidRPr="00580FB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580FB8">
              <w:rPr>
                <w:rFonts w:ascii="Arial" w:hAnsi="Arial" w:cs="Arial"/>
                <w:b/>
                <w:iCs/>
                <w:sz w:val="16"/>
                <w:szCs w:val="16"/>
              </w:rPr>
              <w:t>2.2</w:t>
            </w:r>
            <w:r w:rsidR="00D715E7" w:rsidRPr="00580FB8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D715E7" w:rsidRPr="00580FB8" w:rsidRDefault="00D715E7" w:rsidP="00631C6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 w:rsidR="00D51C92" w:rsidRPr="00580FB8">
              <w:rPr>
                <w:iCs/>
                <w:sz w:val="18"/>
                <w:szCs w:val="18"/>
              </w:rPr>
              <w:t xml:space="preserve">contingency planning </w:t>
            </w:r>
            <w:r w:rsidRPr="00580FB8">
              <w:rPr>
                <w:iCs/>
                <w:sz w:val="18"/>
                <w:szCs w:val="18"/>
              </w:rPr>
              <w:t xml:space="preserve">policy, </w:t>
            </w:r>
            <w:r w:rsidR="00D51C92" w:rsidRPr="00580FB8">
              <w:rPr>
                <w:iCs/>
                <w:sz w:val="18"/>
                <w:szCs w:val="18"/>
              </w:rPr>
              <w:t>incident response</w:t>
            </w:r>
            <w:r w:rsidRPr="00580FB8">
              <w:rPr>
                <w:iCs/>
                <w:sz w:val="18"/>
                <w:szCs w:val="18"/>
              </w:rPr>
              <w:t xml:space="preserve"> policy, </w:t>
            </w:r>
            <w:r w:rsidR="00CB21F3">
              <w:rPr>
                <w:iCs/>
                <w:sz w:val="18"/>
                <w:szCs w:val="18"/>
              </w:rPr>
              <w:t xml:space="preserve">procedures addressing contingency operations, procedures addressing incident handling, contingency plan, incident response plan, </w:t>
            </w:r>
            <w:r w:rsidRPr="00580FB8">
              <w:rPr>
                <w:iCs/>
                <w:sz w:val="18"/>
                <w:szCs w:val="18"/>
              </w:rPr>
              <w:t>or other relevant documents</w:t>
            </w:r>
            <w:r w:rsidR="00D51C92" w:rsidRPr="00580FB8">
              <w:rPr>
                <w:iCs/>
                <w:sz w:val="18"/>
                <w:szCs w:val="18"/>
              </w:rPr>
              <w:t>;</w:t>
            </w:r>
            <w:r w:rsidRPr="00580FB8">
              <w:rPr>
                <w:iCs/>
                <w:sz w:val="18"/>
                <w:szCs w:val="18"/>
              </w:rPr>
              <w:t xml:space="preserve">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 w:rsidR="00631C6B">
              <w:rPr>
                <w:iCs/>
                <w:sz w:val="18"/>
                <w:szCs w:val="18"/>
              </w:rPr>
              <w:t>the measures to be employed to</w:t>
            </w:r>
            <w:r w:rsidR="00D51C92" w:rsidRPr="00580FB8">
              <w:rPr>
                <w:iCs/>
                <w:sz w:val="18"/>
                <w:szCs w:val="18"/>
              </w:rPr>
              <w:t xml:space="preserve"> coordinat</w:t>
            </w:r>
            <w:r w:rsidR="00631C6B">
              <w:rPr>
                <w:iCs/>
                <w:sz w:val="18"/>
                <w:szCs w:val="18"/>
              </w:rPr>
              <w:t xml:space="preserve">e contingency planning </w:t>
            </w:r>
            <w:r w:rsidR="0035223D">
              <w:rPr>
                <w:iCs/>
                <w:sz w:val="18"/>
                <w:szCs w:val="18"/>
              </w:rPr>
              <w:t xml:space="preserve">activities </w:t>
            </w:r>
            <w:r w:rsidR="0035223D" w:rsidRPr="00580FB8">
              <w:rPr>
                <w:iCs/>
                <w:sz w:val="18"/>
                <w:szCs w:val="18"/>
              </w:rPr>
              <w:t>with</w:t>
            </w:r>
            <w:r w:rsidR="00D51C92" w:rsidRPr="00580FB8">
              <w:rPr>
                <w:iCs/>
                <w:sz w:val="18"/>
                <w:szCs w:val="18"/>
              </w:rPr>
              <w:t xml:space="preserve"> incident handling activities</w:t>
            </w:r>
            <w:r w:rsidRPr="00580FB8">
              <w:rPr>
                <w:iCs/>
                <w:sz w:val="18"/>
                <w:szCs w:val="18"/>
              </w:rPr>
              <w:t>.</w:t>
            </w:r>
          </w:p>
        </w:tc>
      </w:tr>
      <w:tr w:rsidR="009E0D17" w:rsidRPr="002F5405" w:rsidTr="00E5565B">
        <w:trPr>
          <w:cantSplit/>
        </w:trPr>
        <w:tc>
          <w:tcPr>
            <w:tcW w:w="1530" w:type="dxa"/>
            <w:gridSpan w:val="2"/>
          </w:tcPr>
          <w:p w:rsidR="009E0D17" w:rsidRPr="00580FB8" w:rsidRDefault="009E0D17" w:rsidP="00D51C9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CP-2.2.1.2</w:t>
            </w:r>
          </w:p>
        </w:tc>
        <w:tc>
          <w:tcPr>
            <w:tcW w:w="7110" w:type="dxa"/>
          </w:tcPr>
          <w:p w:rsidR="009E0D17" w:rsidRPr="009E0D17" w:rsidRDefault="009E0D17" w:rsidP="00C531B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meeting minutes</w:t>
            </w:r>
            <w:r w:rsidR="002805E2">
              <w:rPr>
                <w:iCs/>
                <w:sz w:val="18"/>
                <w:szCs w:val="18"/>
              </w:rPr>
              <w:t xml:space="preserve">, </w:t>
            </w:r>
            <w:r w:rsidR="00E27E9A">
              <w:rPr>
                <w:iCs/>
                <w:sz w:val="18"/>
                <w:szCs w:val="18"/>
              </w:rPr>
              <w:t xml:space="preserve">meeting </w:t>
            </w:r>
            <w:r w:rsidR="002805E2">
              <w:rPr>
                <w:iCs/>
                <w:sz w:val="18"/>
                <w:szCs w:val="18"/>
              </w:rPr>
              <w:t xml:space="preserve">agendas, </w:t>
            </w:r>
            <w:r w:rsidR="00547BA3">
              <w:rPr>
                <w:iCs/>
                <w:sz w:val="18"/>
                <w:szCs w:val="18"/>
              </w:rPr>
              <w:t>status rep</w:t>
            </w:r>
            <w:r>
              <w:rPr>
                <w:iCs/>
                <w:sz w:val="18"/>
                <w:szCs w:val="18"/>
              </w:rPr>
              <w:t>o</w:t>
            </w:r>
            <w:r w:rsidR="00547BA3">
              <w:rPr>
                <w:iCs/>
                <w:sz w:val="18"/>
                <w:szCs w:val="18"/>
              </w:rPr>
              <w:t>rts, or</w:t>
            </w:r>
            <w:r>
              <w:rPr>
                <w:iCs/>
                <w:sz w:val="18"/>
                <w:szCs w:val="18"/>
              </w:rPr>
              <w:t xml:space="preserve"> other relevant documents associated with coordinat</w:t>
            </w:r>
            <w:r w:rsidR="00C531B7">
              <w:rPr>
                <w:iCs/>
                <w:sz w:val="18"/>
                <w:szCs w:val="18"/>
              </w:rPr>
              <w:t>ing</w:t>
            </w:r>
            <w:r>
              <w:rPr>
                <w:iCs/>
                <w:sz w:val="18"/>
                <w:szCs w:val="18"/>
              </w:rPr>
              <w:t xml:space="preserve"> contingency planning</w:t>
            </w:r>
            <w:r w:rsidR="006E2716">
              <w:rPr>
                <w:iCs/>
                <w:sz w:val="18"/>
                <w:szCs w:val="18"/>
              </w:rPr>
              <w:t xml:space="preserve"> </w:t>
            </w:r>
            <w:r w:rsidR="003107BA">
              <w:rPr>
                <w:iCs/>
                <w:sz w:val="18"/>
                <w:szCs w:val="18"/>
              </w:rPr>
              <w:t xml:space="preserve">and </w:t>
            </w:r>
            <w:r>
              <w:rPr>
                <w:iCs/>
                <w:sz w:val="18"/>
                <w:szCs w:val="18"/>
              </w:rPr>
              <w:t>incident handling activities;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CP-2.2.1.1 are being applied.</w:t>
            </w:r>
          </w:p>
        </w:tc>
      </w:tr>
      <w:tr w:rsidR="008E0DD5" w:rsidRPr="002F5405" w:rsidDel="00172EF9" w:rsidTr="00E5565B">
        <w:trPr>
          <w:cantSplit/>
        </w:trPr>
        <w:tc>
          <w:tcPr>
            <w:tcW w:w="1530" w:type="dxa"/>
            <w:gridSpan w:val="2"/>
          </w:tcPr>
          <w:p w:rsidR="008E0DD5" w:rsidRPr="00580FB8" w:rsidRDefault="008E0DD5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80FB8">
              <w:rPr>
                <w:rFonts w:ascii="Arial" w:hAnsi="Arial" w:cs="Arial"/>
                <w:b/>
                <w:iCs/>
                <w:sz w:val="16"/>
                <w:szCs w:val="16"/>
              </w:rPr>
              <w:t>CP-2.2.1.</w:t>
            </w:r>
            <w:r w:rsidR="009E0D17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8E0DD5" w:rsidRPr="00580FB8" w:rsidDel="00172EF9" w:rsidRDefault="008E0DD5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E0DD5" w:rsidRPr="00580FB8" w:rsidDel="00172EF9" w:rsidRDefault="008E0DD5" w:rsidP="00A5229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Interview </w:t>
            </w:r>
            <w:r w:rsidRPr="00580FB8">
              <w:rPr>
                <w:iCs/>
                <w:sz w:val="18"/>
                <w:szCs w:val="18"/>
              </w:rPr>
              <w:t>an agreed-upon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 w:rsidR="00A52293">
              <w:rPr>
                <w:iCs/>
                <w:sz w:val="18"/>
                <w:szCs w:val="18"/>
              </w:rPr>
              <w:t xml:space="preserve">sample </w:t>
            </w:r>
            <w:r w:rsidRPr="00580FB8">
              <w:rPr>
                <w:iCs/>
                <w:sz w:val="18"/>
                <w:szCs w:val="18"/>
              </w:rPr>
              <w:t>of organizational personnel with contingency planning responsibilities</w:t>
            </w:r>
            <w:r w:rsidR="00A52293">
              <w:rPr>
                <w:iCs/>
                <w:sz w:val="18"/>
                <w:szCs w:val="18"/>
              </w:rPr>
              <w:t xml:space="preserve"> and organizational personnel with incident handling responsibilities</w:t>
            </w:r>
            <w:r w:rsidRPr="00580FB8">
              <w:rPr>
                <w:iCs/>
                <w:sz w:val="18"/>
                <w:szCs w:val="18"/>
              </w:rPr>
              <w:t>; conducting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discussions for </w:t>
            </w:r>
            <w:r w:rsidR="00A52293">
              <w:rPr>
                <w:iCs/>
                <w:sz w:val="18"/>
                <w:szCs w:val="18"/>
              </w:rPr>
              <w:t xml:space="preserve">further </w:t>
            </w:r>
            <w:r w:rsidRPr="00580FB8">
              <w:rPr>
                <w:iCs/>
                <w:sz w:val="18"/>
                <w:szCs w:val="18"/>
              </w:rPr>
              <w:t xml:space="preserve">evidence that </w:t>
            </w:r>
            <w:r w:rsidR="00A52293">
              <w:rPr>
                <w:iCs/>
                <w:sz w:val="18"/>
                <w:szCs w:val="18"/>
              </w:rPr>
              <w:t xml:space="preserve">the measures identified in CP-2.2.1.1 are being applied to coordinate </w:t>
            </w:r>
            <w:r w:rsidRPr="00580FB8">
              <w:rPr>
                <w:iCs/>
                <w:sz w:val="18"/>
                <w:szCs w:val="18"/>
              </w:rPr>
              <w:t>contingency planning activities with incident handling activities.</w:t>
            </w:r>
          </w:p>
        </w:tc>
      </w:tr>
      <w:tr w:rsidR="003E19EB" w:rsidRPr="002F5405" w:rsidDel="00172EF9" w:rsidTr="003E19EB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E19EB" w:rsidRDefault="003E19E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E19EB" w:rsidRPr="008D7BED" w:rsidRDefault="003E19E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D601E" w:rsidRPr="002F5405" w:rsidTr="00E5565B">
        <w:trPr>
          <w:cantSplit/>
        </w:trPr>
        <w:tc>
          <w:tcPr>
            <w:tcW w:w="1530" w:type="dxa"/>
            <w:gridSpan w:val="2"/>
          </w:tcPr>
          <w:p w:rsidR="00AD601E" w:rsidRPr="0027155B" w:rsidRDefault="00AD601E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7155B">
              <w:rPr>
                <w:rFonts w:ascii="Arial" w:hAnsi="Arial" w:cs="Arial"/>
                <w:b/>
                <w:iCs/>
                <w:sz w:val="16"/>
                <w:szCs w:val="16"/>
              </w:rPr>
              <w:t>CP-2.2.2.1</w:t>
            </w:r>
          </w:p>
        </w:tc>
        <w:tc>
          <w:tcPr>
            <w:tcW w:w="7110" w:type="dxa"/>
          </w:tcPr>
          <w:p w:rsidR="00AD601E" w:rsidRPr="00BD05E3" w:rsidRDefault="00403874" w:rsidP="0035223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Pr="00BD05E3">
              <w:rPr>
                <w:iCs/>
                <w:sz w:val="18"/>
                <w:szCs w:val="18"/>
              </w:rPr>
              <w:t>contingency planning policy</w:t>
            </w:r>
            <w:r w:rsidR="00120A26">
              <w:rPr>
                <w:iCs/>
                <w:sz w:val="18"/>
                <w:szCs w:val="18"/>
              </w:rPr>
              <w:t>,</w:t>
            </w:r>
            <w:r w:rsidRPr="00BD05E3">
              <w:rPr>
                <w:iCs/>
                <w:sz w:val="18"/>
                <w:szCs w:val="18"/>
              </w:rPr>
              <w:t xml:space="preserve"> procedures</w:t>
            </w:r>
            <w:r w:rsidR="00120A26">
              <w:rPr>
                <w:iCs/>
                <w:sz w:val="18"/>
                <w:szCs w:val="18"/>
              </w:rPr>
              <w:t xml:space="preserve"> addressing contingency operations, contingency plan,</w:t>
            </w:r>
            <w:r w:rsidRPr="00BD05E3">
              <w:rPr>
                <w:iCs/>
                <w:sz w:val="18"/>
                <w:szCs w:val="18"/>
              </w:rPr>
              <w:t xml:space="preserve"> or other relevant documents; 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>] for the frequency of contingency plan reviews.</w:t>
            </w:r>
          </w:p>
        </w:tc>
      </w:tr>
      <w:tr w:rsidR="003E19EB" w:rsidRPr="002F5405" w:rsidTr="003E19EB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E19EB" w:rsidRDefault="003E19E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E19EB" w:rsidRPr="008D7BED" w:rsidRDefault="003E19E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03874" w:rsidRPr="002F5405" w:rsidTr="00E5565B">
        <w:trPr>
          <w:cantSplit/>
        </w:trPr>
        <w:tc>
          <w:tcPr>
            <w:tcW w:w="1530" w:type="dxa"/>
            <w:gridSpan w:val="2"/>
          </w:tcPr>
          <w:p w:rsidR="00403874" w:rsidRPr="0027155B" w:rsidRDefault="00403874" w:rsidP="0040387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7155B">
              <w:rPr>
                <w:rFonts w:ascii="Arial" w:hAnsi="Arial" w:cs="Arial"/>
                <w:b/>
                <w:iCs/>
                <w:sz w:val="16"/>
                <w:szCs w:val="16"/>
              </w:rPr>
              <w:t>CP-2.2.3.1</w:t>
            </w:r>
          </w:p>
        </w:tc>
        <w:tc>
          <w:tcPr>
            <w:tcW w:w="7110" w:type="dxa"/>
          </w:tcPr>
          <w:p w:rsidR="00403874" w:rsidRPr="00BD05E3" w:rsidRDefault="00403874" w:rsidP="0061453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886C12" w:rsidRPr="00BD05E3">
              <w:rPr>
                <w:iCs/>
                <w:sz w:val="18"/>
                <w:szCs w:val="18"/>
              </w:rPr>
              <w:t>contingency plan</w:t>
            </w:r>
            <w:r w:rsidR="00684498">
              <w:rPr>
                <w:iCs/>
                <w:sz w:val="18"/>
                <w:szCs w:val="18"/>
              </w:rPr>
              <w:t xml:space="preserve"> </w:t>
            </w:r>
            <w:r w:rsidR="000E7A8B">
              <w:rPr>
                <w:iCs/>
                <w:sz w:val="18"/>
                <w:szCs w:val="18"/>
              </w:rPr>
              <w:t>and</w:t>
            </w:r>
            <w:r w:rsidR="00EA7B2C">
              <w:rPr>
                <w:iCs/>
                <w:sz w:val="18"/>
                <w:szCs w:val="18"/>
              </w:rPr>
              <w:t xml:space="preserve"> other relevant documents</w:t>
            </w:r>
            <w:r w:rsidR="00DC0820">
              <w:rPr>
                <w:iCs/>
                <w:sz w:val="18"/>
                <w:szCs w:val="18"/>
              </w:rPr>
              <w:t xml:space="preserve"> </w:t>
            </w:r>
            <w:r w:rsidR="00614531">
              <w:rPr>
                <w:iCs/>
                <w:sz w:val="18"/>
                <w:szCs w:val="18"/>
              </w:rPr>
              <w:t xml:space="preserve">resulting from </w:t>
            </w:r>
            <w:r w:rsidR="00DC0820">
              <w:rPr>
                <w:iCs/>
                <w:sz w:val="18"/>
                <w:szCs w:val="18"/>
              </w:rPr>
              <w:t>contingency plan reviews</w:t>
            </w:r>
            <w:r w:rsidRPr="00BD05E3">
              <w:rPr>
                <w:iCs/>
                <w:sz w:val="18"/>
                <w:szCs w:val="18"/>
              </w:rPr>
              <w:t>; 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 w:rsidR="004F057A">
              <w:rPr>
                <w:iCs/>
                <w:sz w:val="18"/>
                <w:szCs w:val="18"/>
              </w:rPr>
              <w:t>evidence</w:t>
            </w:r>
            <w:r w:rsidR="00886C12" w:rsidRPr="00BD05E3">
              <w:rPr>
                <w:iCs/>
                <w:sz w:val="18"/>
                <w:szCs w:val="18"/>
              </w:rPr>
              <w:t xml:space="preserve"> that the plan is </w:t>
            </w:r>
            <w:r w:rsidR="00394CF1">
              <w:rPr>
                <w:iCs/>
                <w:sz w:val="18"/>
                <w:szCs w:val="18"/>
              </w:rPr>
              <w:t>reviewed</w:t>
            </w:r>
            <w:r w:rsidR="00120A26">
              <w:rPr>
                <w:iCs/>
                <w:sz w:val="18"/>
                <w:szCs w:val="18"/>
              </w:rPr>
              <w:t xml:space="preserve"> in accordance with </w:t>
            </w:r>
            <w:r w:rsidR="00886C12" w:rsidRPr="00BD05E3">
              <w:rPr>
                <w:iCs/>
                <w:sz w:val="18"/>
                <w:szCs w:val="18"/>
              </w:rPr>
              <w:t>the frequency identified in CP-2.2.2.1</w:t>
            </w:r>
            <w:r w:rsidRPr="00BD05E3">
              <w:rPr>
                <w:iCs/>
                <w:sz w:val="18"/>
                <w:szCs w:val="18"/>
              </w:rPr>
              <w:t>.</w:t>
            </w:r>
          </w:p>
        </w:tc>
      </w:tr>
      <w:tr w:rsidR="00030968" w:rsidRPr="002F5405" w:rsidTr="00E5565B">
        <w:trPr>
          <w:cantSplit/>
        </w:trPr>
        <w:tc>
          <w:tcPr>
            <w:tcW w:w="1530" w:type="dxa"/>
            <w:gridSpan w:val="2"/>
          </w:tcPr>
          <w:p w:rsidR="00030968" w:rsidRPr="0027155B" w:rsidRDefault="00030968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7155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CP-2.2.4.1</w:t>
            </w:r>
          </w:p>
        </w:tc>
        <w:tc>
          <w:tcPr>
            <w:tcW w:w="7110" w:type="dxa"/>
          </w:tcPr>
          <w:p w:rsidR="00030968" w:rsidRPr="00BD05E3" w:rsidRDefault="00030968" w:rsidP="00547BA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547BA3">
              <w:rPr>
                <w:iCs/>
                <w:sz w:val="18"/>
                <w:szCs w:val="18"/>
              </w:rPr>
              <w:t>contingency planning policy, procedures addressing contingency operations</w:t>
            </w:r>
            <w:r w:rsidR="0035223D">
              <w:rPr>
                <w:iCs/>
                <w:sz w:val="18"/>
                <w:szCs w:val="18"/>
              </w:rPr>
              <w:t xml:space="preserve">, </w:t>
            </w:r>
            <w:r w:rsidR="0035223D" w:rsidRPr="00BD05E3">
              <w:rPr>
                <w:iCs/>
                <w:sz w:val="18"/>
                <w:szCs w:val="18"/>
              </w:rPr>
              <w:t>contingency</w:t>
            </w:r>
            <w:r w:rsidRPr="00BD05E3">
              <w:rPr>
                <w:iCs/>
                <w:sz w:val="18"/>
                <w:szCs w:val="18"/>
              </w:rPr>
              <w:t xml:space="preserve"> plan</w:t>
            </w:r>
            <w:r w:rsidR="00547BA3">
              <w:rPr>
                <w:iCs/>
                <w:sz w:val="18"/>
                <w:szCs w:val="18"/>
              </w:rPr>
              <w:t xml:space="preserve">, </w:t>
            </w:r>
            <w:r w:rsidRPr="00BD05E3">
              <w:rPr>
                <w:iCs/>
                <w:sz w:val="18"/>
                <w:szCs w:val="18"/>
              </w:rPr>
              <w:t>or other relevant documents; 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 w:rsidR="00547BA3">
              <w:rPr>
                <w:iCs/>
                <w:sz w:val="18"/>
                <w:szCs w:val="18"/>
              </w:rPr>
              <w:t>the measures to be employed to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611603" w:rsidRPr="00BD05E3">
              <w:rPr>
                <w:iCs/>
                <w:sz w:val="18"/>
                <w:szCs w:val="18"/>
              </w:rPr>
              <w:t>revise</w:t>
            </w:r>
            <w:r w:rsidR="00547BA3">
              <w:rPr>
                <w:iCs/>
                <w:sz w:val="18"/>
                <w:szCs w:val="18"/>
              </w:rPr>
              <w:t xml:space="preserve"> the contingency plan</w:t>
            </w:r>
            <w:r w:rsidRPr="00BD05E3">
              <w:rPr>
                <w:iCs/>
                <w:sz w:val="18"/>
                <w:szCs w:val="18"/>
              </w:rPr>
              <w:t xml:space="preserve"> to address changes to the organization, information system, or environment of operation</w:t>
            </w:r>
            <w:r w:rsidR="00611603" w:rsidRPr="00BD05E3">
              <w:rPr>
                <w:iCs/>
                <w:sz w:val="18"/>
                <w:szCs w:val="18"/>
              </w:rPr>
              <w:t xml:space="preserve"> </w:t>
            </w:r>
            <w:r w:rsidR="00547BA3">
              <w:rPr>
                <w:iCs/>
                <w:sz w:val="18"/>
                <w:szCs w:val="18"/>
              </w:rPr>
              <w:t>and</w:t>
            </w:r>
            <w:r w:rsidR="00611603" w:rsidRPr="00BD05E3">
              <w:rPr>
                <w:iCs/>
                <w:sz w:val="18"/>
                <w:szCs w:val="18"/>
              </w:rPr>
              <w:t xml:space="preserve"> any problems </w:t>
            </w:r>
            <w:r w:rsidR="0035223D" w:rsidRPr="00BD05E3">
              <w:rPr>
                <w:iCs/>
                <w:sz w:val="18"/>
                <w:szCs w:val="18"/>
              </w:rPr>
              <w:t>encountered during</w:t>
            </w:r>
            <w:r w:rsidR="00611603" w:rsidRPr="00BD05E3">
              <w:rPr>
                <w:iCs/>
                <w:sz w:val="18"/>
                <w:szCs w:val="18"/>
              </w:rPr>
              <w:t xml:space="preserve"> contingency plan implementation, execution, or testing</w:t>
            </w:r>
            <w:r w:rsidR="00EC7188" w:rsidRPr="00BD05E3">
              <w:rPr>
                <w:iCs/>
                <w:sz w:val="18"/>
                <w:szCs w:val="18"/>
              </w:rPr>
              <w:t>.</w:t>
            </w:r>
          </w:p>
        </w:tc>
      </w:tr>
      <w:tr w:rsidR="00547BA3" w:rsidRPr="002F5405" w:rsidTr="00E5565B">
        <w:trPr>
          <w:cantSplit/>
        </w:trPr>
        <w:tc>
          <w:tcPr>
            <w:tcW w:w="1530" w:type="dxa"/>
            <w:gridSpan w:val="2"/>
          </w:tcPr>
          <w:p w:rsidR="00547BA3" w:rsidRPr="0027155B" w:rsidRDefault="00396D99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CP-2.2.4.2</w:t>
            </w:r>
          </w:p>
        </w:tc>
        <w:tc>
          <w:tcPr>
            <w:tcW w:w="7110" w:type="dxa"/>
          </w:tcPr>
          <w:p w:rsidR="00547BA3" w:rsidRDefault="00396D99" w:rsidP="00252A7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 w:rsidR="00B74081">
              <w:rPr>
                <w:iCs/>
                <w:sz w:val="18"/>
                <w:szCs w:val="18"/>
              </w:rPr>
              <w:t xml:space="preserve"> contingency plan and an agreed-upon [</w:t>
            </w:r>
            <w:r w:rsidR="00B74081">
              <w:rPr>
                <w:i/>
                <w:iCs/>
                <w:sz w:val="18"/>
                <w:szCs w:val="18"/>
              </w:rPr>
              <w:t>basic</w:t>
            </w:r>
            <w:r w:rsidR="00B74081">
              <w:rPr>
                <w:iCs/>
                <w:sz w:val="18"/>
                <w:szCs w:val="18"/>
              </w:rPr>
              <w:t xml:space="preserve">] sample of </w:t>
            </w:r>
            <w:r w:rsidR="00F204D4">
              <w:rPr>
                <w:iCs/>
                <w:sz w:val="18"/>
                <w:szCs w:val="18"/>
              </w:rPr>
              <w:t xml:space="preserve">change control </w:t>
            </w:r>
            <w:r w:rsidR="00770221">
              <w:rPr>
                <w:iCs/>
                <w:sz w:val="18"/>
                <w:szCs w:val="18"/>
              </w:rPr>
              <w:t xml:space="preserve">records </w:t>
            </w:r>
            <w:r w:rsidR="00320C84">
              <w:rPr>
                <w:iCs/>
                <w:sz w:val="18"/>
                <w:szCs w:val="18"/>
              </w:rPr>
              <w:t>addressing</w:t>
            </w:r>
            <w:r w:rsidR="00F204D4">
              <w:rPr>
                <w:iCs/>
                <w:sz w:val="18"/>
                <w:szCs w:val="18"/>
              </w:rPr>
              <w:t xml:space="preserve"> </w:t>
            </w:r>
            <w:r w:rsidR="00002FAC">
              <w:rPr>
                <w:iCs/>
                <w:sz w:val="18"/>
                <w:szCs w:val="18"/>
              </w:rPr>
              <w:t xml:space="preserve">contingency plan </w:t>
            </w:r>
            <w:r w:rsidR="00DB1BBB">
              <w:rPr>
                <w:iCs/>
                <w:sz w:val="18"/>
                <w:szCs w:val="18"/>
              </w:rPr>
              <w:t xml:space="preserve">revisions </w:t>
            </w:r>
            <w:r w:rsidR="00002FAC">
              <w:rPr>
                <w:iCs/>
                <w:sz w:val="18"/>
                <w:szCs w:val="18"/>
              </w:rPr>
              <w:t>from changes to the organization, information system, or environment of operation; [</w:t>
            </w:r>
            <w:r w:rsidR="00002FAC">
              <w:rPr>
                <w:i/>
                <w:iCs/>
                <w:sz w:val="18"/>
                <w:szCs w:val="18"/>
              </w:rPr>
              <w:t>reviewing</w:t>
            </w:r>
            <w:r w:rsidR="00002FAC">
              <w:rPr>
                <w:iCs/>
                <w:sz w:val="18"/>
                <w:szCs w:val="18"/>
              </w:rPr>
              <w:t>] for evidence that the measures identified in CP-2</w:t>
            </w:r>
            <w:r w:rsidR="00DF1A7A">
              <w:rPr>
                <w:iCs/>
                <w:sz w:val="18"/>
                <w:szCs w:val="18"/>
              </w:rPr>
              <w:t>.2.4.1 are being applied.</w:t>
            </w:r>
          </w:p>
          <w:p w:rsidR="00A40F00" w:rsidRPr="00002FAC" w:rsidRDefault="00A40F00" w:rsidP="00D23A6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Change control records </w:t>
            </w:r>
            <w:r w:rsidR="00021ABC">
              <w:rPr>
                <w:iCs/>
                <w:sz w:val="18"/>
                <w:szCs w:val="18"/>
              </w:rPr>
              <w:t>addressing</w:t>
            </w:r>
            <w:r>
              <w:rPr>
                <w:iCs/>
                <w:sz w:val="18"/>
                <w:szCs w:val="18"/>
              </w:rPr>
              <w:t xml:space="preserve"> contingency plan revisions </w:t>
            </w:r>
            <w:r w:rsidR="00D23A6E">
              <w:rPr>
                <w:iCs/>
                <w:sz w:val="18"/>
                <w:szCs w:val="18"/>
              </w:rPr>
              <w:t>may</w:t>
            </w:r>
            <w:r>
              <w:rPr>
                <w:iCs/>
                <w:sz w:val="18"/>
                <w:szCs w:val="18"/>
              </w:rPr>
              <w:t xml:space="preserve"> be maintained in the contingency plan</w:t>
            </w:r>
            <w:r w:rsidR="0054737D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or </w:t>
            </w:r>
            <w:r w:rsidR="0054737D">
              <w:rPr>
                <w:iCs/>
                <w:sz w:val="18"/>
                <w:szCs w:val="18"/>
              </w:rPr>
              <w:t xml:space="preserve">maintained in </w:t>
            </w:r>
            <w:r>
              <w:rPr>
                <w:iCs/>
                <w:sz w:val="18"/>
                <w:szCs w:val="18"/>
              </w:rPr>
              <w:t>change</w:t>
            </w:r>
            <w:r w:rsidR="00D428D7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management</w:t>
            </w:r>
            <w:r w:rsidR="0054737D">
              <w:rPr>
                <w:iCs/>
                <w:sz w:val="18"/>
                <w:szCs w:val="18"/>
              </w:rPr>
              <w:t xml:space="preserve"> software or document management software</w:t>
            </w:r>
            <w:r w:rsidR="002A6123">
              <w:rPr>
                <w:iCs/>
                <w:sz w:val="18"/>
                <w:szCs w:val="18"/>
              </w:rPr>
              <w:t xml:space="preserve"> used by the organization.</w:t>
            </w:r>
          </w:p>
        </w:tc>
      </w:tr>
      <w:tr w:rsidR="00E63BC1" w:rsidRPr="002F5405" w:rsidTr="00E5565B">
        <w:trPr>
          <w:cantSplit/>
        </w:trPr>
        <w:tc>
          <w:tcPr>
            <w:tcW w:w="1530" w:type="dxa"/>
            <w:gridSpan w:val="2"/>
          </w:tcPr>
          <w:p w:rsidR="00E63BC1" w:rsidRPr="0027155B" w:rsidRDefault="00E63BC1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CP-2.2.4.3</w:t>
            </w:r>
          </w:p>
        </w:tc>
        <w:tc>
          <w:tcPr>
            <w:tcW w:w="7110" w:type="dxa"/>
          </w:tcPr>
          <w:p w:rsidR="00E63BC1" w:rsidRPr="004C5523" w:rsidRDefault="00E63BC1" w:rsidP="00646F5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87875">
              <w:rPr>
                <w:iCs/>
                <w:sz w:val="18"/>
                <w:szCs w:val="18"/>
              </w:rPr>
              <w:t xml:space="preserve">contingency plan </w:t>
            </w:r>
            <w:r w:rsidR="009431AB">
              <w:rPr>
                <w:iCs/>
                <w:sz w:val="18"/>
                <w:szCs w:val="18"/>
              </w:rPr>
              <w:t>and an agreed-upon [</w:t>
            </w:r>
            <w:r w:rsidR="009431AB">
              <w:rPr>
                <w:i/>
                <w:iCs/>
                <w:sz w:val="18"/>
                <w:szCs w:val="18"/>
              </w:rPr>
              <w:t>basic</w:t>
            </w:r>
            <w:r w:rsidR="009431AB">
              <w:rPr>
                <w:iCs/>
                <w:sz w:val="18"/>
                <w:szCs w:val="18"/>
              </w:rPr>
              <w:t xml:space="preserve">] sample of </w:t>
            </w:r>
            <w:r w:rsidR="0018446B">
              <w:rPr>
                <w:iCs/>
                <w:sz w:val="18"/>
                <w:szCs w:val="18"/>
              </w:rPr>
              <w:t>change control records</w:t>
            </w:r>
            <w:r w:rsidR="00770221">
              <w:rPr>
                <w:iCs/>
                <w:sz w:val="18"/>
                <w:szCs w:val="18"/>
              </w:rPr>
              <w:t xml:space="preserve"> </w:t>
            </w:r>
            <w:r w:rsidR="00320C84">
              <w:rPr>
                <w:iCs/>
                <w:sz w:val="18"/>
                <w:szCs w:val="18"/>
              </w:rPr>
              <w:t>addressing</w:t>
            </w:r>
            <w:r w:rsidR="009431AB">
              <w:rPr>
                <w:iCs/>
                <w:sz w:val="18"/>
                <w:szCs w:val="18"/>
              </w:rPr>
              <w:t xml:space="preserve"> </w:t>
            </w:r>
            <w:r w:rsidR="00CC2274">
              <w:rPr>
                <w:iCs/>
                <w:sz w:val="18"/>
                <w:szCs w:val="18"/>
              </w:rPr>
              <w:t>contingency plan revi</w:t>
            </w:r>
            <w:r w:rsidR="00E4088B">
              <w:rPr>
                <w:iCs/>
                <w:sz w:val="18"/>
                <w:szCs w:val="18"/>
              </w:rPr>
              <w:t xml:space="preserve">sions </w:t>
            </w:r>
            <w:r w:rsidR="00CC2274">
              <w:rPr>
                <w:iCs/>
                <w:sz w:val="18"/>
                <w:szCs w:val="18"/>
              </w:rPr>
              <w:t xml:space="preserve">from </w:t>
            </w:r>
            <w:r w:rsidR="009431AB">
              <w:rPr>
                <w:iCs/>
                <w:sz w:val="18"/>
                <w:szCs w:val="18"/>
              </w:rPr>
              <w:t xml:space="preserve">problems encountered during contingency plan implementation, execution, or testing; </w:t>
            </w:r>
            <w:r w:rsidR="004C5523">
              <w:rPr>
                <w:iCs/>
                <w:sz w:val="18"/>
                <w:szCs w:val="18"/>
              </w:rPr>
              <w:t>[</w:t>
            </w:r>
            <w:r w:rsidR="004C5523">
              <w:rPr>
                <w:i/>
                <w:iCs/>
                <w:sz w:val="18"/>
                <w:szCs w:val="18"/>
              </w:rPr>
              <w:t>reviewing</w:t>
            </w:r>
            <w:r w:rsidR="004C5523">
              <w:rPr>
                <w:iCs/>
                <w:sz w:val="18"/>
                <w:szCs w:val="18"/>
              </w:rPr>
              <w:t>] for evidence that the measures identified in CP-2.2.4.1 are being applied.</w:t>
            </w:r>
          </w:p>
        </w:tc>
      </w:tr>
      <w:tr w:rsidR="003E19EB" w:rsidRPr="002F5405" w:rsidTr="003E19EB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E19EB" w:rsidRDefault="003E19E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E19EB" w:rsidRPr="008D7BED" w:rsidRDefault="003E19E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C3046" w:rsidRPr="002F5405" w:rsidTr="00E5565B">
        <w:trPr>
          <w:cantSplit/>
        </w:trPr>
        <w:tc>
          <w:tcPr>
            <w:tcW w:w="1530" w:type="dxa"/>
            <w:gridSpan w:val="2"/>
          </w:tcPr>
          <w:p w:rsidR="004C3046" w:rsidRPr="0027155B" w:rsidRDefault="004C3046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7155B">
              <w:rPr>
                <w:rFonts w:ascii="Arial" w:hAnsi="Arial" w:cs="Arial"/>
                <w:b/>
                <w:iCs/>
                <w:sz w:val="16"/>
                <w:szCs w:val="16"/>
              </w:rPr>
              <w:t>CP-2.2.5.1</w:t>
            </w:r>
          </w:p>
        </w:tc>
        <w:tc>
          <w:tcPr>
            <w:tcW w:w="7110" w:type="dxa"/>
          </w:tcPr>
          <w:p w:rsidR="004C3046" w:rsidRPr="00BD05E3" w:rsidRDefault="004C3046" w:rsidP="006E4EC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Interview </w:t>
            </w:r>
            <w:r w:rsidRPr="00BD05E3">
              <w:rPr>
                <w:iCs/>
                <w:sz w:val="18"/>
                <w:szCs w:val="18"/>
              </w:rPr>
              <w:t>an agreed-upon [</w:t>
            </w:r>
            <w:r w:rsidRPr="00BD05E3">
              <w:rPr>
                <w:i/>
                <w:iCs/>
                <w:sz w:val="18"/>
                <w:szCs w:val="18"/>
              </w:rPr>
              <w:t>basic</w:t>
            </w:r>
            <w:r w:rsidRPr="00BD05E3">
              <w:rPr>
                <w:iCs/>
                <w:sz w:val="18"/>
                <w:szCs w:val="18"/>
              </w:rPr>
              <w:t xml:space="preserve">] </w:t>
            </w:r>
            <w:r w:rsidR="005645CC">
              <w:rPr>
                <w:iCs/>
                <w:sz w:val="18"/>
                <w:szCs w:val="18"/>
              </w:rPr>
              <w:t xml:space="preserve">sample </w:t>
            </w:r>
            <w:r w:rsidRPr="00BD05E3">
              <w:rPr>
                <w:iCs/>
                <w:sz w:val="18"/>
                <w:szCs w:val="18"/>
              </w:rPr>
              <w:t xml:space="preserve">of organizational personnel </w:t>
            </w:r>
            <w:r w:rsidR="005645CC">
              <w:rPr>
                <w:iCs/>
                <w:sz w:val="18"/>
                <w:szCs w:val="18"/>
              </w:rPr>
              <w:t xml:space="preserve">and organizational elements </w:t>
            </w:r>
            <w:r w:rsidRPr="00BD05E3">
              <w:rPr>
                <w:iCs/>
                <w:sz w:val="18"/>
                <w:szCs w:val="18"/>
              </w:rPr>
              <w:t>identified in CP-2.1.2.1; conducting [</w:t>
            </w:r>
            <w:r w:rsidRPr="00BD05E3">
              <w:rPr>
                <w:i/>
                <w:iCs/>
                <w:sz w:val="18"/>
                <w:szCs w:val="18"/>
              </w:rPr>
              <w:t>basic</w:t>
            </w:r>
            <w:r w:rsidRPr="00BD05E3">
              <w:rPr>
                <w:iCs/>
                <w:sz w:val="18"/>
                <w:szCs w:val="18"/>
              </w:rPr>
              <w:t xml:space="preserve">] discussions for </w:t>
            </w:r>
            <w:r w:rsidR="00851935">
              <w:rPr>
                <w:iCs/>
                <w:sz w:val="18"/>
                <w:szCs w:val="18"/>
              </w:rPr>
              <w:t xml:space="preserve">further </w:t>
            </w:r>
            <w:r w:rsidRPr="00BD05E3">
              <w:rPr>
                <w:iCs/>
                <w:sz w:val="18"/>
                <w:szCs w:val="18"/>
              </w:rPr>
              <w:t xml:space="preserve">evidence that </w:t>
            </w:r>
            <w:r w:rsidR="006E4EC8">
              <w:rPr>
                <w:iCs/>
                <w:sz w:val="18"/>
                <w:szCs w:val="18"/>
              </w:rPr>
              <w:t xml:space="preserve">contingency plan </w:t>
            </w:r>
            <w:r w:rsidR="00E64528" w:rsidRPr="00BD05E3">
              <w:rPr>
                <w:iCs/>
                <w:sz w:val="18"/>
                <w:szCs w:val="18"/>
              </w:rPr>
              <w:t>changes are communicated</w:t>
            </w:r>
            <w:r w:rsidR="006E4EC8">
              <w:rPr>
                <w:iCs/>
                <w:sz w:val="18"/>
                <w:szCs w:val="18"/>
              </w:rPr>
              <w:t xml:space="preserve"> to key contingency personnel and organizational elements</w:t>
            </w:r>
            <w:r w:rsidRPr="00BD05E3">
              <w:rPr>
                <w:iCs/>
                <w:sz w:val="18"/>
                <w:szCs w:val="18"/>
              </w:rPr>
              <w:t>.</w:t>
            </w:r>
          </w:p>
        </w:tc>
      </w:tr>
      <w:tr w:rsidR="00D715E7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E19EB" w:rsidRDefault="003E19EB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715E7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715E7" w:rsidRPr="005073C2" w:rsidRDefault="00D715E7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D715E7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04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715E7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pStyle w:val="control-name"/>
              <w:spacing w:before="120"/>
              <w:rPr>
                <w:highlight w:val="yellow"/>
              </w:rPr>
            </w:pPr>
            <w:r>
              <w:t>CONTINGENCY PLAN</w:t>
            </w:r>
          </w:p>
        </w:tc>
      </w:tr>
      <w:tr w:rsidR="00D715E7" w:rsidRPr="005073C2" w:rsidTr="001C0443">
        <w:trPr>
          <w:cantSplit/>
          <w:trHeight w:val="1997"/>
        </w:trPr>
        <w:tc>
          <w:tcPr>
            <w:tcW w:w="1530" w:type="dxa"/>
          </w:tcPr>
          <w:p w:rsidR="001C0443" w:rsidRDefault="003E4610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CP-2(1).1</w:t>
            </w:r>
          </w:p>
          <w:p w:rsidR="00D715E7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CP-2(1)</w:t>
            </w:r>
            <w:r w:rsidR="003E46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420C2" w:rsidRPr="00E50046" w:rsidRDefault="005420C2" w:rsidP="00E5565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>Determine</w:t>
            </w:r>
            <w:r w:rsidRPr="00E50046">
              <w:rPr>
                <w:i/>
                <w:iCs/>
                <w:sz w:val="20"/>
              </w:rPr>
              <w:t xml:space="preserve"> if </w:t>
            </w:r>
            <w:r w:rsidRPr="00E50046">
              <w:rPr>
                <w:bCs/>
                <w:i/>
                <w:iCs/>
                <w:sz w:val="20"/>
                <w:szCs w:val="20"/>
              </w:rPr>
              <w:t>the organization coordinates the contingency plan development with other organizational elements responsible for related pla</w:t>
            </w:r>
            <w:r>
              <w:rPr>
                <w:bCs/>
                <w:i/>
                <w:iCs/>
                <w:sz w:val="20"/>
                <w:szCs w:val="20"/>
              </w:rPr>
              <w:t>ns.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procedures addressing contingency operations for the information system;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other related plans;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D715E7" w:rsidRPr="00E50046" w:rsidRDefault="00D715E7" w:rsidP="00E5565B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E50046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 and plan implementation responsibilities and responsibilities in related plan areas].</w:t>
            </w:r>
          </w:p>
        </w:tc>
      </w:tr>
      <w:tr w:rsidR="00D715E7" w:rsidRPr="005073C2" w:rsidTr="00F351C8">
        <w:trPr>
          <w:cantSplit/>
        </w:trPr>
        <w:tc>
          <w:tcPr>
            <w:tcW w:w="8640" w:type="dxa"/>
            <w:gridSpan w:val="2"/>
          </w:tcPr>
          <w:p w:rsidR="00D715E7" w:rsidRPr="005073C2" w:rsidRDefault="00D715E7" w:rsidP="00E5565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715E7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15E7" w:rsidRPr="005073C2" w:rsidRDefault="00D715E7" w:rsidP="00E5565B"/>
        </w:tc>
        <w:tc>
          <w:tcPr>
            <w:tcW w:w="7110" w:type="dxa"/>
            <w:tcBorders>
              <w:bottom w:val="single" w:sz="4" w:space="0" w:color="auto"/>
            </w:tcBorders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715E7" w:rsidRPr="005073C2" w:rsidRDefault="00D715E7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B4452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3A3CE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D715E7" w:rsidRPr="005073C2" w:rsidRDefault="00D715E7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E51CD">
              <w:rPr>
                <w:rFonts w:ascii="Arial" w:hAnsi="Arial" w:cs="Arial"/>
                <w:iCs/>
                <w:smallCaps/>
                <w:sz w:val="16"/>
                <w:szCs w:val="16"/>
              </w:rPr>
              <w:t>CP-6, CP-7, CP-8, CP-10</w:t>
            </w:r>
            <w:r w:rsidR="00C92D5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B5589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</w:t>
            </w:r>
            <w:r w:rsidR="00C92D54">
              <w:rPr>
                <w:rFonts w:ascii="Arial" w:hAnsi="Arial" w:cs="Arial"/>
                <w:iCs/>
                <w:smallCaps/>
                <w:sz w:val="16"/>
                <w:szCs w:val="16"/>
              </w:rPr>
              <w:t>PM-8</w:t>
            </w:r>
            <w:r w:rsidR="004139DB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D715E7" w:rsidRPr="002F5405" w:rsidRDefault="00D715E7" w:rsidP="006F407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E51CD">
              <w:rPr>
                <w:rFonts w:ascii="Arial" w:hAnsi="Arial" w:cs="Arial"/>
                <w:iCs/>
                <w:smallCaps/>
                <w:sz w:val="16"/>
                <w:szCs w:val="16"/>
              </w:rPr>
              <w:t>CP-3, CP-4, CP-9</w:t>
            </w:r>
          </w:p>
        </w:tc>
      </w:tr>
      <w:tr w:rsidR="00D715E7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E5565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1C04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715E7" w:rsidRPr="005073C2" w:rsidTr="00F351C8">
        <w:trPr>
          <w:cantSplit/>
        </w:trPr>
        <w:tc>
          <w:tcPr>
            <w:tcW w:w="1530" w:type="dxa"/>
          </w:tcPr>
          <w:p w:rsidR="00D715E7" w:rsidRPr="00AD4807" w:rsidRDefault="00D715E7" w:rsidP="002E5AB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D4807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2E5ABF" w:rsidRPr="00AD4807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Pr="00AD480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2E5ABF" w:rsidRPr="00AD4807">
              <w:rPr>
                <w:rFonts w:ascii="Arial" w:hAnsi="Arial" w:cs="Arial"/>
                <w:b/>
                <w:iCs/>
                <w:sz w:val="16"/>
                <w:szCs w:val="16"/>
              </w:rPr>
              <w:t>2(1)</w:t>
            </w:r>
            <w:r w:rsidR="003E46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AD480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D4807" w:rsidRPr="00AD480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D715E7" w:rsidRPr="00AD4807" w:rsidRDefault="008B7B6E" w:rsidP="006D777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D4807">
              <w:rPr>
                <w:b/>
                <w:iCs/>
                <w:sz w:val="18"/>
                <w:szCs w:val="18"/>
              </w:rPr>
              <w:t>Examine</w:t>
            </w:r>
            <w:r w:rsidRPr="00AD4807">
              <w:rPr>
                <w:iCs/>
                <w:sz w:val="18"/>
                <w:szCs w:val="18"/>
              </w:rPr>
              <w:t xml:space="preserve"> contingency planning policy</w:t>
            </w:r>
            <w:r w:rsidR="006D777A">
              <w:rPr>
                <w:iCs/>
                <w:sz w:val="18"/>
                <w:szCs w:val="18"/>
              </w:rPr>
              <w:t>,</w:t>
            </w:r>
            <w:r w:rsidRPr="00AD4807">
              <w:rPr>
                <w:iCs/>
                <w:sz w:val="18"/>
                <w:szCs w:val="18"/>
              </w:rPr>
              <w:t xml:space="preserve"> procedures</w:t>
            </w:r>
            <w:r w:rsidR="006D777A">
              <w:rPr>
                <w:iCs/>
                <w:sz w:val="18"/>
                <w:szCs w:val="18"/>
              </w:rPr>
              <w:t xml:space="preserve"> addressing contingency operations, contingency plan,</w:t>
            </w:r>
            <w:r w:rsidR="00DF1C78" w:rsidRPr="00AD4807">
              <w:rPr>
                <w:iCs/>
                <w:sz w:val="18"/>
                <w:szCs w:val="18"/>
              </w:rPr>
              <w:t xml:space="preserve"> or other rel</w:t>
            </w:r>
            <w:r w:rsidR="006D777A">
              <w:rPr>
                <w:iCs/>
                <w:sz w:val="18"/>
                <w:szCs w:val="18"/>
              </w:rPr>
              <w:t>e</w:t>
            </w:r>
            <w:r w:rsidR="00DF1C78" w:rsidRPr="00AD4807">
              <w:rPr>
                <w:iCs/>
                <w:sz w:val="18"/>
                <w:szCs w:val="18"/>
              </w:rPr>
              <w:t>v</w:t>
            </w:r>
            <w:r w:rsidR="006D777A">
              <w:rPr>
                <w:iCs/>
                <w:sz w:val="18"/>
                <w:szCs w:val="18"/>
              </w:rPr>
              <w:t>a</w:t>
            </w:r>
            <w:r w:rsidR="00DF1C78" w:rsidRPr="00AD4807">
              <w:rPr>
                <w:iCs/>
                <w:sz w:val="18"/>
                <w:szCs w:val="18"/>
              </w:rPr>
              <w:t>nt</w:t>
            </w:r>
            <w:r w:rsidR="00502498" w:rsidRPr="00AD4807">
              <w:rPr>
                <w:iCs/>
                <w:sz w:val="18"/>
                <w:szCs w:val="18"/>
              </w:rPr>
              <w:t xml:space="preserve"> documents</w:t>
            </w:r>
            <w:r w:rsidRPr="00AD4807">
              <w:rPr>
                <w:iCs/>
                <w:sz w:val="18"/>
                <w:szCs w:val="18"/>
              </w:rPr>
              <w:t xml:space="preserve">; </w:t>
            </w:r>
            <w:r w:rsidR="00E75E2E" w:rsidRPr="00AD4807">
              <w:rPr>
                <w:iCs/>
                <w:sz w:val="18"/>
                <w:szCs w:val="18"/>
              </w:rPr>
              <w:t>[</w:t>
            </w:r>
            <w:r w:rsidRPr="00AD4807">
              <w:rPr>
                <w:i/>
                <w:iCs/>
                <w:sz w:val="18"/>
                <w:szCs w:val="18"/>
              </w:rPr>
              <w:t>reviewing</w:t>
            </w:r>
            <w:r w:rsidR="00E75E2E" w:rsidRPr="00AD4807">
              <w:rPr>
                <w:iCs/>
                <w:sz w:val="18"/>
                <w:szCs w:val="18"/>
              </w:rPr>
              <w:t>]</w:t>
            </w:r>
            <w:r w:rsidRPr="00AD4807">
              <w:rPr>
                <w:iCs/>
                <w:sz w:val="18"/>
                <w:szCs w:val="18"/>
              </w:rPr>
              <w:t xml:space="preserve"> for </w:t>
            </w:r>
            <w:r w:rsidR="006D777A">
              <w:rPr>
                <w:iCs/>
                <w:sz w:val="18"/>
                <w:szCs w:val="18"/>
              </w:rPr>
              <w:t>the measures to be employed to coordinate</w:t>
            </w:r>
            <w:r w:rsidR="0043088A" w:rsidRPr="00AD4807">
              <w:rPr>
                <w:iCs/>
                <w:sz w:val="18"/>
                <w:szCs w:val="18"/>
              </w:rPr>
              <w:t xml:space="preserve"> contingency plan development </w:t>
            </w:r>
            <w:r w:rsidRPr="00AD4807">
              <w:rPr>
                <w:iCs/>
                <w:sz w:val="18"/>
                <w:szCs w:val="18"/>
              </w:rPr>
              <w:t xml:space="preserve">with other </w:t>
            </w:r>
            <w:r w:rsidR="0043088A" w:rsidRPr="00AD4807">
              <w:rPr>
                <w:iCs/>
                <w:sz w:val="18"/>
                <w:szCs w:val="18"/>
              </w:rPr>
              <w:t xml:space="preserve">organizational elements responsible for </w:t>
            </w:r>
            <w:r w:rsidRPr="00AD4807">
              <w:rPr>
                <w:iCs/>
                <w:sz w:val="18"/>
                <w:szCs w:val="18"/>
              </w:rPr>
              <w:t>related plans.</w:t>
            </w:r>
          </w:p>
        </w:tc>
      </w:tr>
      <w:tr w:rsidR="003C655A" w:rsidRPr="005073C2" w:rsidTr="00F351C8">
        <w:trPr>
          <w:cantSplit/>
        </w:trPr>
        <w:tc>
          <w:tcPr>
            <w:tcW w:w="1530" w:type="dxa"/>
          </w:tcPr>
          <w:p w:rsidR="003C655A" w:rsidRPr="00E63122" w:rsidRDefault="001C0443" w:rsidP="002E5AB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CP-2(1)</w:t>
            </w:r>
            <w:r w:rsidR="003E46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C655A" w:rsidRPr="00E63122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3C655A" w:rsidRPr="00E63122" w:rsidRDefault="003C655A" w:rsidP="00793AD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63122">
              <w:rPr>
                <w:b/>
                <w:iCs/>
                <w:sz w:val="18"/>
                <w:szCs w:val="18"/>
              </w:rPr>
              <w:t>Examine</w:t>
            </w:r>
            <w:r w:rsidR="00055A52" w:rsidRPr="00E63122">
              <w:rPr>
                <w:b/>
                <w:iCs/>
                <w:sz w:val="18"/>
                <w:szCs w:val="18"/>
              </w:rPr>
              <w:t xml:space="preserve"> </w:t>
            </w:r>
            <w:r w:rsidR="00055A52" w:rsidRPr="00E63122">
              <w:rPr>
                <w:iCs/>
                <w:sz w:val="18"/>
                <w:szCs w:val="18"/>
              </w:rPr>
              <w:t>an agreed-upon [</w:t>
            </w:r>
            <w:r w:rsidR="00055A52" w:rsidRPr="00E63122">
              <w:rPr>
                <w:i/>
                <w:iCs/>
                <w:sz w:val="18"/>
                <w:szCs w:val="18"/>
              </w:rPr>
              <w:t>basic</w:t>
            </w:r>
            <w:r w:rsidR="00055A52" w:rsidRPr="00E63122">
              <w:rPr>
                <w:iCs/>
                <w:sz w:val="18"/>
                <w:szCs w:val="18"/>
              </w:rPr>
              <w:t>] sample of meeting minutes, meeting agendas, status reports, or other relevant documents associated with coordinat</w:t>
            </w:r>
            <w:r w:rsidR="00025A4C" w:rsidRPr="00E63122">
              <w:rPr>
                <w:iCs/>
                <w:sz w:val="18"/>
                <w:szCs w:val="18"/>
              </w:rPr>
              <w:t>ing</w:t>
            </w:r>
            <w:r w:rsidR="00055A52" w:rsidRPr="00E63122">
              <w:rPr>
                <w:iCs/>
                <w:sz w:val="18"/>
                <w:szCs w:val="18"/>
              </w:rPr>
              <w:t xml:space="preserve"> contingency plan</w:t>
            </w:r>
            <w:r w:rsidR="00230D91" w:rsidRPr="00E63122">
              <w:rPr>
                <w:iCs/>
                <w:sz w:val="18"/>
                <w:szCs w:val="18"/>
              </w:rPr>
              <w:t xml:space="preserve"> development with related plans</w:t>
            </w:r>
            <w:r w:rsidR="00055A52" w:rsidRPr="00E63122">
              <w:rPr>
                <w:iCs/>
                <w:sz w:val="18"/>
                <w:szCs w:val="18"/>
              </w:rPr>
              <w:t>; [</w:t>
            </w:r>
            <w:r w:rsidR="00055A52" w:rsidRPr="00E63122">
              <w:rPr>
                <w:i/>
                <w:iCs/>
                <w:sz w:val="18"/>
                <w:szCs w:val="18"/>
              </w:rPr>
              <w:t>reviewing</w:t>
            </w:r>
            <w:r w:rsidR="00055A52" w:rsidRPr="00E63122">
              <w:rPr>
                <w:iCs/>
                <w:sz w:val="18"/>
                <w:szCs w:val="18"/>
              </w:rPr>
              <w:t>] for evidence that the measures identified in CP-2</w:t>
            </w:r>
            <w:r w:rsidR="00793AD6" w:rsidRPr="00E63122">
              <w:rPr>
                <w:iCs/>
                <w:sz w:val="18"/>
                <w:szCs w:val="18"/>
              </w:rPr>
              <w:t>(1)</w:t>
            </w:r>
            <w:r w:rsidR="003E4610">
              <w:rPr>
                <w:iCs/>
                <w:sz w:val="18"/>
                <w:szCs w:val="18"/>
              </w:rPr>
              <w:t>.1</w:t>
            </w:r>
            <w:r w:rsidR="00055A52" w:rsidRPr="00E63122">
              <w:rPr>
                <w:iCs/>
                <w:sz w:val="18"/>
                <w:szCs w:val="18"/>
              </w:rPr>
              <w:t>.1.1 are being applied.</w:t>
            </w:r>
          </w:p>
        </w:tc>
      </w:tr>
      <w:tr w:rsidR="00D715E7" w:rsidRPr="005073C2" w:rsidTr="00F351C8">
        <w:trPr>
          <w:cantSplit/>
        </w:trPr>
        <w:tc>
          <w:tcPr>
            <w:tcW w:w="1530" w:type="dxa"/>
          </w:tcPr>
          <w:p w:rsidR="00D715E7" w:rsidRPr="00E63122" w:rsidRDefault="00E9129C" w:rsidP="003C655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E63122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="00D715E7" w:rsidRPr="00E6312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E63122">
              <w:rPr>
                <w:rFonts w:ascii="Arial" w:hAnsi="Arial" w:cs="Arial"/>
                <w:b/>
                <w:iCs/>
                <w:sz w:val="16"/>
                <w:szCs w:val="16"/>
              </w:rPr>
              <w:t>2(1)</w:t>
            </w:r>
            <w:r w:rsidR="003E46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715E7" w:rsidRPr="00E6312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AD4807" w:rsidRPr="00E63122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3C655A" w:rsidRPr="00E63122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D715E7" w:rsidRPr="00E63122" w:rsidRDefault="00E9129C" w:rsidP="002A4C9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63122">
              <w:rPr>
                <w:b/>
                <w:iCs/>
                <w:sz w:val="18"/>
                <w:szCs w:val="18"/>
              </w:rPr>
              <w:t xml:space="preserve">Interview </w:t>
            </w:r>
            <w:r w:rsidRPr="00E63122">
              <w:rPr>
                <w:iCs/>
                <w:sz w:val="18"/>
                <w:szCs w:val="18"/>
              </w:rPr>
              <w:t>an agreed-upon [</w:t>
            </w:r>
            <w:r w:rsidRPr="00E63122">
              <w:rPr>
                <w:i/>
                <w:iCs/>
                <w:sz w:val="18"/>
                <w:szCs w:val="18"/>
              </w:rPr>
              <w:t>basic</w:t>
            </w:r>
            <w:r w:rsidRPr="00E63122">
              <w:rPr>
                <w:iCs/>
                <w:sz w:val="18"/>
                <w:szCs w:val="18"/>
              </w:rPr>
              <w:t xml:space="preserve">] </w:t>
            </w:r>
            <w:r w:rsidR="00BB26BD" w:rsidRPr="00E63122">
              <w:rPr>
                <w:iCs/>
                <w:sz w:val="18"/>
                <w:szCs w:val="18"/>
              </w:rPr>
              <w:t xml:space="preserve">sample </w:t>
            </w:r>
            <w:r w:rsidRPr="00E63122">
              <w:rPr>
                <w:iCs/>
                <w:sz w:val="18"/>
                <w:szCs w:val="18"/>
              </w:rPr>
              <w:t xml:space="preserve">of organizational </w:t>
            </w:r>
            <w:r w:rsidR="00793AD6" w:rsidRPr="00E63122">
              <w:rPr>
                <w:iCs/>
                <w:sz w:val="18"/>
                <w:szCs w:val="18"/>
              </w:rPr>
              <w:t>personnel with</w:t>
            </w:r>
            <w:r w:rsidRPr="00E63122">
              <w:rPr>
                <w:iCs/>
                <w:sz w:val="18"/>
                <w:szCs w:val="18"/>
              </w:rPr>
              <w:t xml:space="preserve"> contingency plan </w:t>
            </w:r>
            <w:r w:rsidR="0033725E" w:rsidRPr="00E63122">
              <w:rPr>
                <w:iCs/>
                <w:sz w:val="18"/>
                <w:szCs w:val="18"/>
              </w:rPr>
              <w:t xml:space="preserve">development </w:t>
            </w:r>
            <w:r w:rsidRPr="00E63122">
              <w:rPr>
                <w:iCs/>
                <w:sz w:val="18"/>
                <w:szCs w:val="18"/>
              </w:rPr>
              <w:t>responsibilities</w:t>
            </w:r>
            <w:r w:rsidR="008923C0" w:rsidRPr="00E63122">
              <w:rPr>
                <w:iCs/>
                <w:sz w:val="18"/>
                <w:szCs w:val="18"/>
              </w:rPr>
              <w:t xml:space="preserve"> and </w:t>
            </w:r>
            <w:r w:rsidR="0033725E" w:rsidRPr="00E63122">
              <w:rPr>
                <w:iCs/>
                <w:sz w:val="18"/>
                <w:szCs w:val="18"/>
              </w:rPr>
              <w:t xml:space="preserve">organizational personnel with </w:t>
            </w:r>
            <w:r w:rsidR="008923C0" w:rsidRPr="00E63122">
              <w:rPr>
                <w:iCs/>
                <w:sz w:val="18"/>
                <w:szCs w:val="18"/>
              </w:rPr>
              <w:t>responsibilities in related plan areas</w:t>
            </w:r>
            <w:r w:rsidRPr="00E63122">
              <w:rPr>
                <w:iCs/>
                <w:sz w:val="18"/>
                <w:szCs w:val="18"/>
              </w:rPr>
              <w:t>; conducting [</w:t>
            </w:r>
            <w:r w:rsidRPr="00E63122">
              <w:rPr>
                <w:i/>
                <w:iCs/>
                <w:sz w:val="18"/>
                <w:szCs w:val="18"/>
              </w:rPr>
              <w:t>basic</w:t>
            </w:r>
            <w:r w:rsidRPr="00E63122">
              <w:rPr>
                <w:iCs/>
                <w:sz w:val="18"/>
                <w:szCs w:val="18"/>
              </w:rPr>
              <w:t xml:space="preserve">] discussions for </w:t>
            </w:r>
            <w:r w:rsidR="00617959" w:rsidRPr="00E63122">
              <w:rPr>
                <w:iCs/>
                <w:sz w:val="18"/>
                <w:szCs w:val="18"/>
              </w:rPr>
              <w:t xml:space="preserve">further </w:t>
            </w:r>
            <w:r w:rsidRPr="00E63122">
              <w:rPr>
                <w:iCs/>
                <w:sz w:val="18"/>
                <w:szCs w:val="18"/>
              </w:rPr>
              <w:t xml:space="preserve">evidence that </w:t>
            </w:r>
            <w:r w:rsidR="002A4C9D" w:rsidRPr="00E63122">
              <w:rPr>
                <w:iCs/>
                <w:sz w:val="18"/>
                <w:szCs w:val="18"/>
              </w:rPr>
              <w:t>the measures identi</w:t>
            </w:r>
            <w:r w:rsidR="001C0443">
              <w:rPr>
                <w:iCs/>
                <w:sz w:val="18"/>
                <w:szCs w:val="18"/>
              </w:rPr>
              <w:t>fied in CP-2(1)</w:t>
            </w:r>
            <w:r w:rsidR="003E4610">
              <w:rPr>
                <w:iCs/>
                <w:sz w:val="18"/>
                <w:szCs w:val="18"/>
              </w:rPr>
              <w:t>.1</w:t>
            </w:r>
            <w:r w:rsidR="002A4C9D" w:rsidRPr="00E63122">
              <w:rPr>
                <w:iCs/>
                <w:sz w:val="18"/>
                <w:szCs w:val="18"/>
              </w:rPr>
              <w:t xml:space="preserve">.1.1 are being applied to coordinate </w:t>
            </w:r>
            <w:r w:rsidRPr="00E63122">
              <w:rPr>
                <w:iCs/>
                <w:sz w:val="18"/>
                <w:szCs w:val="18"/>
              </w:rPr>
              <w:t>contingency plan development with other organizational elements responsible for related plans.</w:t>
            </w:r>
          </w:p>
        </w:tc>
      </w:tr>
      <w:tr w:rsidR="00D715E7" w:rsidRPr="005073C2" w:rsidTr="00E5565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E19EB" w:rsidRDefault="003E19EB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04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715E7" w:rsidRPr="003111F5" w:rsidTr="00E5565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pStyle w:val="control-name"/>
              <w:spacing w:before="120"/>
              <w:rPr>
                <w:highlight w:val="yellow"/>
              </w:rPr>
            </w:pPr>
            <w:r>
              <w:t>CONTINGENCY PLAN</w:t>
            </w:r>
          </w:p>
        </w:tc>
      </w:tr>
      <w:tr w:rsidR="00D715E7" w:rsidRPr="005073C2" w:rsidTr="001C0443">
        <w:trPr>
          <w:cantSplit/>
          <w:trHeight w:val="2492"/>
        </w:trPr>
        <w:tc>
          <w:tcPr>
            <w:tcW w:w="1530" w:type="dxa"/>
          </w:tcPr>
          <w:p w:rsidR="003E4610" w:rsidRDefault="003E4610" w:rsidP="003E46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CP-2(2).1</w:t>
            </w:r>
          </w:p>
          <w:p w:rsidR="00D715E7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CP-2(2)</w:t>
            </w:r>
            <w:r w:rsidR="003E46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E71BD" w:rsidRPr="00E50046" w:rsidRDefault="001E71BD" w:rsidP="00E5565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</w:rPr>
              <w:t>Determine</w:t>
            </w:r>
            <w:r w:rsidRPr="00E50046">
              <w:rPr>
                <w:i/>
                <w:iCs/>
                <w:sz w:val="20"/>
              </w:rPr>
              <w:t xml:space="preserve"> if </w:t>
            </w:r>
            <w:r w:rsidRPr="00E50046">
              <w:rPr>
                <w:bCs/>
                <w:i/>
                <w:iCs/>
                <w:sz w:val="20"/>
                <w:szCs w:val="20"/>
              </w:rPr>
              <w:t>the organization conducts capacity planning</w:t>
            </w:r>
            <w:r w:rsidRPr="00E50046">
              <w:rPr>
                <w:i/>
                <w:iCs/>
                <w:sz w:val="20"/>
              </w:rPr>
              <w:t xml:space="preserve"> so that necessary capacity for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E50046">
              <w:rPr>
                <w:bCs/>
                <w:i/>
                <w:iCs/>
                <w:sz w:val="20"/>
                <w:szCs w:val="20"/>
              </w:rPr>
              <w:t>information processing,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E50046">
              <w:rPr>
                <w:bCs/>
                <w:i/>
                <w:iCs/>
                <w:sz w:val="20"/>
                <w:szCs w:val="20"/>
              </w:rPr>
              <w:t>telecommunications, and environmental support exists during contingency operations.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procedures addressing contingency operations for the information system;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capacity planning documents;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D715E7" w:rsidRPr="00E50046" w:rsidRDefault="00D715E7" w:rsidP="00E5565B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 and plan implementation responsibilities].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</w:tcPr>
          <w:p w:rsidR="00D715E7" w:rsidRPr="005073C2" w:rsidRDefault="00D715E7" w:rsidP="00E5565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715E7" w:rsidRPr="002F5405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15E7" w:rsidRPr="005073C2" w:rsidRDefault="00D715E7" w:rsidP="00E5565B"/>
        </w:tc>
        <w:tc>
          <w:tcPr>
            <w:tcW w:w="7110" w:type="dxa"/>
            <w:tcBorders>
              <w:bottom w:val="single" w:sz="4" w:space="0" w:color="auto"/>
            </w:tcBorders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8641D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5B22E2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8641D">
              <w:rPr>
                <w:rFonts w:ascii="Arial" w:hAnsi="Arial" w:cs="Arial"/>
                <w:iCs/>
                <w:smallCaps/>
                <w:sz w:val="16"/>
                <w:szCs w:val="16"/>
              </w:rPr>
              <w:t>CP-6, CP-7, CP-8, CP-10</w:t>
            </w:r>
            <w:r w:rsidR="00E9542D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D715E7" w:rsidRPr="002F5405" w:rsidRDefault="00D715E7" w:rsidP="00E2244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8641D">
              <w:rPr>
                <w:rFonts w:ascii="Arial" w:hAnsi="Arial" w:cs="Arial"/>
                <w:iCs/>
                <w:smallCaps/>
                <w:sz w:val="16"/>
                <w:szCs w:val="16"/>
              </w:rPr>
              <w:t>CP-3, CP-4, CP-9</w:t>
            </w:r>
          </w:p>
        </w:tc>
      </w:tr>
      <w:tr w:rsidR="00D715E7" w:rsidRPr="005073C2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E5565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1C04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715E7" w:rsidRPr="005073C2" w:rsidTr="00E5565B">
        <w:trPr>
          <w:cantSplit/>
        </w:trPr>
        <w:tc>
          <w:tcPr>
            <w:tcW w:w="1530" w:type="dxa"/>
          </w:tcPr>
          <w:p w:rsidR="00D715E7" w:rsidRPr="001E71BD" w:rsidRDefault="00D715E7" w:rsidP="00BE290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E71BD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BE290A" w:rsidRPr="001E71BD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Pr="001E71B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BE290A" w:rsidRPr="001E71BD">
              <w:rPr>
                <w:rFonts w:ascii="Arial" w:hAnsi="Arial" w:cs="Arial"/>
                <w:b/>
                <w:iCs/>
                <w:sz w:val="16"/>
                <w:szCs w:val="16"/>
              </w:rPr>
              <w:t>2(2)</w:t>
            </w:r>
            <w:r w:rsidR="003E46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E71B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F0E9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D715E7" w:rsidRPr="001E71BD" w:rsidRDefault="003C3D5E" w:rsidP="00D3724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E71BD">
              <w:rPr>
                <w:b/>
                <w:iCs/>
                <w:sz w:val="18"/>
                <w:szCs w:val="18"/>
              </w:rPr>
              <w:t>Examine</w:t>
            </w:r>
            <w:r w:rsidRPr="001E71BD">
              <w:rPr>
                <w:iCs/>
                <w:sz w:val="18"/>
                <w:szCs w:val="18"/>
              </w:rPr>
              <w:t xml:space="preserve"> contingency planning policy</w:t>
            </w:r>
            <w:r w:rsidR="00D3724B">
              <w:rPr>
                <w:iCs/>
                <w:sz w:val="18"/>
                <w:szCs w:val="18"/>
              </w:rPr>
              <w:t>,</w:t>
            </w:r>
            <w:r w:rsidRPr="001E71BD">
              <w:rPr>
                <w:iCs/>
                <w:sz w:val="18"/>
                <w:szCs w:val="18"/>
              </w:rPr>
              <w:t xml:space="preserve"> procedures </w:t>
            </w:r>
            <w:r w:rsidR="00104B25">
              <w:rPr>
                <w:iCs/>
                <w:sz w:val="18"/>
                <w:szCs w:val="18"/>
              </w:rPr>
              <w:t>addressing contingency operations</w:t>
            </w:r>
            <w:r w:rsidR="002A4C9D">
              <w:rPr>
                <w:iCs/>
                <w:sz w:val="18"/>
                <w:szCs w:val="18"/>
              </w:rPr>
              <w:t xml:space="preserve">, </w:t>
            </w:r>
            <w:r w:rsidR="002A4C9D" w:rsidRPr="001E71BD">
              <w:rPr>
                <w:iCs/>
                <w:sz w:val="18"/>
                <w:szCs w:val="18"/>
              </w:rPr>
              <w:t>contingency</w:t>
            </w:r>
            <w:r w:rsidRPr="001E71BD">
              <w:rPr>
                <w:iCs/>
                <w:sz w:val="18"/>
                <w:szCs w:val="18"/>
              </w:rPr>
              <w:t xml:space="preserve"> plan, </w:t>
            </w:r>
            <w:r w:rsidR="00104B25">
              <w:rPr>
                <w:iCs/>
                <w:sz w:val="18"/>
                <w:szCs w:val="18"/>
              </w:rPr>
              <w:t>or</w:t>
            </w:r>
            <w:r w:rsidRPr="001E71BD">
              <w:rPr>
                <w:iCs/>
                <w:sz w:val="18"/>
                <w:szCs w:val="18"/>
              </w:rPr>
              <w:t xml:space="preserve"> other relevant documents; </w:t>
            </w:r>
            <w:r w:rsidR="007127F6" w:rsidRPr="001E71BD">
              <w:rPr>
                <w:iCs/>
                <w:sz w:val="18"/>
                <w:szCs w:val="18"/>
              </w:rPr>
              <w:t>[</w:t>
            </w:r>
            <w:r w:rsidR="006B0481" w:rsidRPr="001E71BD">
              <w:rPr>
                <w:i/>
                <w:iCs/>
                <w:sz w:val="18"/>
                <w:szCs w:val="18"/>
              </w:rPr>
              <w:t>reviewing</w:t>
            </w:r>
            <w:r w:rsidR="007127F6" w:rsidRPr="001E71BD">
              <w:rPr>
                <w:iCs/>
                <w:sz w:val="18"/>
                <w:szCs w:val="18"/>
              </w:rPr>
              <w:t>]</w:t>
            </w:r>
            <w:r w:rsidRPr="001E71BD">
              <w:rPr>
                <w:iCs/>
                <w:sz w:val="18"/>
                <w:szCs w:val="18"/>
              </w:rPr>
              <w:t xml:space="preserve"> for </w:t>
            </w:r>
            <w:r w:rsidR="00104B25">
              <w:rPr>
                <w:iCs/>
                <w:sz w:val="18"/>
                <w:szCs w:val="18"/>
              </w:rPr>
              <w:t xml:space="preserve">the measures to be employed to conduct </w:t>
            </w:r>
            <w:r w:rsidRPr="001E71BD">
              <w:rPr>
                <w:iCs/>
                <w:sz w:val="18"/>
                <w:szCs w:val="18"/>
              </w:rPr>
              <w:t>capacity planning so that necessary capacity for information processing, telecommunications, and environmental support exists during contingency operations.</w:t>
            </w:r>
          </w:p>
        </w:tc>
      </w:tr>
      <w:tr w:rsidR="0005744A" w:rsidRPr="005073C2" w:rsidTr="00E5565B">
        <w:trPr>
          <w:cantSplit/>
        </w:trPr>
        <w:tc>
          <w:tcPr>
            <w:tcW w:w="1530" w:type="dxa"/>
          </w:tcPr>
          <w:p w:rsidR="0005744A" w:rsidRPr="001E71BD" w:rsidRDefault="001C0443" w:rsidP="00BE290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CP-2(2)</w:t>
            </w:r>
            <w:r w:rsidR="003E46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5744A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05744A" w:rsidRPr="005E22E8" w:rsidRDefault="0005744A" w:rsidP="00A044E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713C56">
              <w:rPr>
                <w:iCs/>
                <w:sz w:val="18"/>
                <w:szCs w:val="18"/>
              </w:rPr>
              <w:t>an agreed-upon [</w:t>
            </w:r>
            <w:r w:rsidR="00713C56" w:rsidRPr="00713C56">
              <w:rPr>
                <w:i/>
                <w:iCs/>
                <w:sz w:val="18"/>
                <w:szCs w:val="18"/>
              </w:rPr>
              <w:t>basic</w:t>
            </w:r>
            <w:r w:rsidR="00713C56">
              <w:rPr>
                <w:iCs/>
                <w:sz w:val="18"/>
                <w:szCs w:val="18"/>
              </w:rPr>
              <w:t xml:space="preserve">] </w:t>
            </w:r>
            <w:r w:rsidR="00F63A3D">
              <w:rPr>
                <w:iCs/>
                <w:sz w:val="18"/>
                <w:szCs w:val="18"/>
              </w:rPr>
              <w:t xml:space="preserve">sample of </w:t>
            </w:r>
            <w:r w:rsidR="005E22E8" w:rsidRPr="00713C56">
              <w:rPr>
                <w:iCs/>
                <w:sz w:val="18"/>
                <w:szCs w:val="18"/>
              </w:rPr>
              <w:t>capacity</w:t>
            </w:r>
            <w:r w:rsidR="005E22E8">
              <w:rPr>
                <w:iCs/>
                <w:sz w:val="18"/>
                <w:szCs w:val="18"/>
              </w:rPr>
              <w:t xml:space="preserve"> planning documentation for the information system; [</w:t>
            </w:r>
            <w:r w:rsidR="005E22E8">
              <w:rPr>
                <w:i/>
                <w:iCs/>
                <w:sz w:val="18"/>
                <w:szCs w:val="18"/>
              </w:rPr>
              <w:t>reviewing</w:t>
            </w:r>
            <w:r w:rsidR="005E22E8">
              <w:rPr>
                <w:iCs/>
                <w:sz w:val="18"/>
                <w:szCs w:val="18"/>
              </w:rPr>
              <w:t xml:space="preserve">] for evidence that the measures </w:t>
            </w:r>
            <w:r w:rsidR="001C0443">
              <w:rPr>
                <w:iCs/>
                <w:sz w:val="18"/>
                <w:szCs w:val="18"/>
              </w:rPr>
              <w:t>identified in CP-2(2)</w:t>
            </w:r>
            <w:r w:rsidR="003E4610">
              <w:rPr>
                <w:iCs/>
                <w:sz w:val="18"/>
                <w:szCs w:val="18"/>
              </w:rPr>
              <w:t>.1</w:t>
            </w:r>
            <w:r w:rsidR="00A658C3">
              <w:rPr>
                <w:iCs/>
                <w:sz w:val="18"/>
                <w:szCs w:val="18"/>
              </w:rPr>
              <w:t>.1.1 are being applied.</w:t>
            </w:r>
          </w:p>
        </w:tc>
      </w:tr>
      <w:tr w:rsidR="000E7E7D" w:rsidRPr="005073C2" w:rsidTr="00E5565B">
        <w:trPr>
          <w:cantSplit/>
        </w:trPr>
        <w:tc>
          <w:tcPr>
            <w:tcW w:w="1530" w:type="dxa"/>
          </w:tcPr>
          <w:p w:rsidR="000E7E7D" w:rsidRPr="001E71BD" w:rsidRDefault="001C0443" w:rsidP="0005744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CP-2(2)</w:t>
            </w:r>
            <w:r w:rsidR="003E46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E7E7D" w:rsidRPr="001E71B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F0E98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05744A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0E7E7D" w:rsidRPr="001E71BD" w:rsidRDefault="000E7E7D" w:rsidP="006E1B4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E71BD">
              <w:rPr>
                <w:b/>
                <w:iCs/>
                <w:sz w:val="18"/>
                <w:szCs w:val="18"/>
              </w:rPr>
              <w:t xml:space="preserve">Interview </w:t>
            </w:r>
            <w:r w:rsidRPr="001E71BD">
              <w:rPr>
                <w:iCs/>
                <w:sz w:val="18"/>
                <w:szCs w:val="18"/>
              </w:rPr>
              <w:t>an agreed-upon [</w:t>
            </w:r>
            <w:r w:rsidRPr="001E71BD">
              <w:rPr>
                <w:i/>
                <w:iCs/>
                <w:sz w:val="18"/>
                <w:szCs w:val="18"/>
              </w:rPr>
              <w:t>basic</w:t>
            </w:r>
            <w:r w:rsidRPr="001E71BD">
              <w:rPr>
                <w:iCs/>
                <w:sz w:val="18"/>
                <w:szCs w:val="18"/>
              </w:rPr>
              <w:t xml:space="preserve">] </w:t>
            </w:r>
            <w:r w:rsidR="00A658C3">
              <w:rPr>
                <w:iCs/>
                <w:sz w:val="18"/>
                <w:szCs w:val="18"/>
              </w:rPr>
              <w:t xml:space="preserve">sample </w:t>
            </w:r>
            <w:r w:rsidRPr="001E71BD">
              <w:rPr>
                <w:iCs/>
                <w:sz w:val="18"/>
                <w:szCs w:val="18"/>
              </w:rPr>
              <w:t xml:space="preserve">of organizational personnel </w:t>
            </w:r>
            <w:r w:rsidR="006E1B4F">
              <w:rPr>
                <w:iCs/>
                <w:sz w:val="18"/>
                <w:szCs w:val="18"/>
              </w:rPr>
              <w:t>with capacity planning responsibilities for the information system</w:t>
            </w:r>
            <w:r w:rsidRPr="001E71BD">
              <w:rPr>
                <w:iCs/>
                <w:sz w:val="18"/>
                <w:szCs w:val="18"/>
              </w:rPr>
              <w:t>; conducting [</w:t>
            </w:r>
            <w:r w:rsidRPr="001E71BD">
              <w:rPr>
                <w:i/>
                <w:iCs/>
                <w:sz w:val="18"/>
                <w:szCs w:val="18"/>
              </w:rPr>
              <w:t>basic</w:t>
            </w:r>
            <w:r w:rsidRPr="001E71BD">
              <w:rPr>
                <w:iCs/>
                <w:sz w:val="18"/>
                <w:szCs w:val="18"/>
              </w:rPr>
              <w:t xml:space="preserve">] discussions </w:t>
            </w:r>
            <w:r w:rsidR="002A4C9D" w:rsidRPr="001E71BD">
              <w:rPr>
                <w:iCs/>
                <w:sz w:val="18"/>
                <w:szCs w:val="18"/>
              </w:rPr>
              <w:t>for further</w:t>
            </w:r>
            <w:r w:rsidR="006E1B4F">
              <w:rPr>
                <w:iCs/>
                <w:sz w:val="18"/>
                <w:szCs w:val="18"/>
              </w:rPr>
              <w:t xml:space="preserve"> </w:t>
            </w:r>
            <w:r w:rsidRPr="001E71BD">
              <w:rPr>
                <w:iCs/>
                <w:sz w:val="18"/>
                <w:szCs w:val="18"/>
              </w:rPr>
              <w:t xml:space="preserve">evidence </w:t>
            </w:r>
            <w:r w:rsidR="006E1B4F">
              <w:rPr>
                <w:iCs/>
                <w:sz w:val="18"/>
                <w:szCs w:val="18"/>
              </w:rPr>
              <w:t xml:space="preserve">that the </w:t>
            </w:r>
            <w:r w:rsidR="001C0443">
              <w:rPr>
                <w:iCs/>
                <w:sz w:val="18"/>
                <w:szCs w:val="18"/>
              </w:rPr>
              <w:t>measures identified in CP-2(2)</w:t>
            </w:r>
            <w:r w:rsidR="003E4610">
              <w:rPr>
                <w:iCs/>
                <w:sz w:val="18"/>
                <w:szCs w:val="18"/>
              </w:rPr>
              <w:t>.1</w:t>
            </w:r>
            <w:r w:rsidR="006E1B4F">
              <w:rPr>
                <w:iCs/>
                <w:sz w:val="18"/>
                <w:szCs w:val="18"/>
              </w:rPr>
              <w:t>.1.1 are being applied.</w:t>
            </w:r>
          </w:p>
        </w:tc>
      </w:tr>
      <w:tr w:rsidR="00D715E7" w:rsidRPr="005073C2" w:rsidTr="00E5565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E19EB" w:rsidRDefault="003E19EB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1C04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D715E7" w:rsidRPr="003111F5" w:rsidTr="00E5565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CP-2(3)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pStyle w:val="control-name"/>
              <w:spacing w:before="120"/>
              <w:rPr>
                <w:highlight w:val="yellow"/>
              </w:rPr>
            </w:pPr>
            <w:r>
              <w:t>CONTINGENCY PLAN</w:t>
            </w:r>
          </w:p>
        </w:tc>
      </w:tr>
      <w:tr w:rsidR="00D715E7" w:rsidRPr="005073C2" w:rsidTr="003E19EB">
        <w:trPr>
          <w:cantSplit/>
          <w:trHeight w:val="3023"/>
        </w:trPr>
        <w:tc>
          <w:tcPr>
            <w:tcW w:w="1530" w:type="dxa"/>
          </w:tcPr>
          <w:p w:rsidR="001C0443" w:rsidRDefault="001C0443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CP-2(3).1</w:t>
            </w: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715E7" w:rsidRDefault="00D715E7" w:rsidP="00E5565B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Pr="00E50046" w:rsidRDefault="00D715E7" w:rsidP="00E5565B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</w:rPr>
              <w:t>Determine</w:t>
            </w:r>
            <w:r w:rsidRPr="00E50046">
              <w:rPr>
                <w:i/>
                <w:iCs/>
                <w:sz w:val="20"/>
              </w:rPr>
              <w:t xml:space="preserve"> if:</w:t>
            </w:r>
          </w:p>
          <w:p w:rsidR="00D715E7" w:rsidRPr="00E50046" w:rsidRDefault="00D715E7" w:rsidP="001904A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the organization defines the time period for planning the resumption of essential missions and business functions as a result of contingency plan activation; and</w:t>
            </w:r>
          </w:p>
          <w:p w:rsidR="00D715E7" w:rsidRDefault="00D715E7" w:rsidP="001904A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sz w:val="20"/>
                <w:szCs w:val="20"/>
              </w:rPr>
              <w:t xml:space="preserve"> organization plans for the resumption of essential missions and business function within organization-defined time period of contingency plan activation.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procedures addressing contingency operations for the information system;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plan;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business impact assessment; other related plans;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  <w:r w:rsidRPr="00E50046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</w:t>
            </w:r>
          </w:p>
          <w:p w:rsidR="00D715E7" w:rsidRPr="00E50046" w:rsidRDefault="00D715E7" w:rsidP="00E5565B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E50046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 and plan implementation responsibilities].</w:t>
            </w:r>
            <w:r w:rsidRPr="00E50046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</w:tcPr>
          <w:p w:rsidR="00D715E7" w:rsidRPr="005073C2" w:rsidRDefault="00D715E7" w:rsidP="00E5565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715E7" w:rsidRPr="002F5405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15E7" w:rsidRPr="005073C2" w:rsidRDefault="00D715E7" w:rsidP="00E5565B"/>
        </w:tc>
        <w:tc>
          <w:tcPr>
            <w:tcW w:w="7110" w:type="dxa"/>
            <w:tcBorders>
              <w:bottom w:val="single" w:sz="4" w:space="0" w:color="auto"/>
            </w:tcBorders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2244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4B4C21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22446">
              <w:rPr>
                <w:rFonts w:ascii="Arial" w:hAnsi="Arial" w:cs="Arial"/>
                <w:iCs/>
                <w:smallCaps/>
                <w:sz w:val="16"/>
                <w:szCs w:val="16"/>
              </w:rPr>
              <w:t>CP-6, CP-7, CP-8, CP-10</w:t>
            </w:r>
            <w:r w:rsidR="006D765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E9542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SC-24, </w:t>
            </w:r>
            <w:r w:rsidR="006D765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SI-13 </w:t>
            </w:r>
          </w:p>
          <w:p w:rsidR="00D715E7" w:rsidRPr="002F5405" w:rsidRDefault="00D715E7" w:rsidP="009C00E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22446">
              <w:rPr>
                <w:rFonts w:ascii="Arial" w:hAnsi="Arial" w:cs="Arial"/>
                <w:iCs/>
                <w:smallCaps/>
                <w:sz w:val="16"/>
                <w:szCs w:val="16"/>
              </w:rPr>
              <w:t>CP-3, CP-4, CP-9</w:t>
            </w:r>
          </w:p>
        </w:tc>
      </w:tr>
      <w:tr w:rsidR="00D715E7" w:rsidRPr="005073C2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E5565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1C04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D715E7" w:rsidRPr="005073C2" w:rsidTr="00E5565B">
        <w:trPr>
          <w:cantSplit/>
        </w:trPr>
        <w:tc>
          <w:tcPr>
            <w:tcW w:w="1530" w:type="dxa"/>
          </w:tcPr>
          <w:p w:rsidR="00D715E7" w:rsidRPr="00AC2416" w:rsidRDefault="0024582D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C2416">
              <w:rPr>
                <w:rFonts w:ascii="Arial" w:hAnsi="Arial" w:cs="Arial"/>
                <w:b/>
                <w:iCs/>
                <w:sz w:val="16"/>
                <w:szCs w:val="16"/>
              </w:rPr>
              <w:t>CP-2(3).1.1.1</w:t>
            </w:r>
          </w:p>
        </w:tc>
        <w:tc>
          <w:tcPr>
            <w:tcW w:w="7110" w:type="dxa"/>
          </w:tcPr>
          <w:p w:rsidR="00D715E7" w:rsidRPr="00AC2416" w:rsidRDefault="00335A1E" w:rsidP="000C135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contingency planning policy</w:t>
            </w:r>
            <w:r w:rsidR="00F64D4A">
              <w:rPr>
                <w:iCs/>
                <w:sz w:val="18"/>
                <w:szCs w:val="18"/>
              </w:rPr>
              <w:t>,</w:t>
            </w:r>
            <w:r w:rsidRPr="00AC2416">
              <w:rPr>
                <w:iCs/>
                <w:sz w:val="18"/>
                <w:szCs w:val="18"/>
              </w:rPr>
              <w:t xml:space="preserve"> procedures</w:t>
            </w:r>
            <w:r w:rsidR="00F64D4A">
              <w:rPr>
                <w:iCs/>
                <w:sz w:val="18"/>
                <w:szCs w:val="18"/>
              </w:rPr>
              <w:t xml:space="preserve"> addressing contingency operations</w:t>
            </w:r>
            <w:r w:rsidR="002A4C9D" w:rsidRPr="00AC2416">
              <w:rPr>
                <w:iCs/>
                <w:sz w:val="18"/>
                <w:szCs w:val="18"/>
              </w:rPr>
              <w:t>, contingency</w:t>
            </w:r>
            <w:r w:rsidRPr="00AC2416">
              <w:rPr>
                <w:iCs/>
                <w:sz w:val="18"/>
                <w:szCs w:val="18"/>
              </w:rPr>
              <w:t xml:space="preserve"> plan</w:t>
            </w:r>
            <w:r w:rsidR="0075411C" w:rsidRPr="00AC2416">
              <w:rPr>
                <w:iCs/>
                <w:sz w:val="18"/>
                <w:szCs w:val="18"/>
              </w:rPr>
              <w:t>, or</w:t>
            </w:r>
            <w:r w:rsidRPr="00AC2416">
              <w:rPr>
                <w:iCs/>
                <w:sz w:val="18"/>
                <w:szCs w:val="18"/>
              </w:rPr>
              <w:t xml:space="preserve"> other relevant documents;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>] for</w:t>
            </w:r>
            <w:r w:rsidR="0075411C" w:rsidRPr="00AC2416">
              <w:rPr>
                <w:iCs/>
                <w:sz w:val="18"/>
                <w:szCs w:val="18"/>
              </w:rPr>
              <w:t xml:space="preserve"> the time period for </w:t>
            </w:r>
            <w:r w:rsidR="00CE105C" w:rsidRPr="00AC2416">
              <w:rPr>
                <w:iCs/>
                <w:sz w:val="18"/>
                <w:szCs w:val="18"/>
              </w:rPr>
              <w:t>planning the resumption of esse</w:t>
            </w:r>
            <w:r w:rsidR="0075411C" w:rsidRPr="00AC2416">
              <w:rPr>
                <w:iCs/>
                <w:sz w:val="18"/>
                <w:szCs w:val="18"/>
              </w:rPr>
              <w:t>ntial missions and business functions as a result of contingency plan activation</w:t>
            </w:r>
            <w:r w:rsidRPr="00AC2416">
              <w:rPr>
                <w:iCs/>
                <w:sz w:val="18"/>
                <w:szCs w:val="18"/>
              </w:rPr>
              <w:t>.</w:t>
            </w:r>
          </w:p>
        </w:tc>
      </w:tr>
      <w:tr w:rsidR="003E19EB" w:rsidRPr="005073C2" w:rsidTr="003E19EB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3E19EB" w:rsidRDefault="003E19E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E19EB" w:rsidRPr="008D7BED" w:rsidRDefault="003E19E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D47B0" w:rsidRPr="005073C2" w:rsidTr="00E5565B">
        <w:trPr>
          <w:cantSplit/>
        </w:trPr>
        <w:tc>
          <w:tcPr>
            <w:tcW w:w="1530" w:type="dxa"/>
          </w:tcPr>
          <w:p w:rsidR="004D47B0" w:rsidRPr="00AC2416" w:rsidRDefault="004D47B0" w:rsidP="00E5565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AC2416">
              <w:rPr>
                <w:rFonts w:ascii="Arial" w:hAnsi="Arial" w:cs="Arial"/>
                <w:b/>
                <w:iCs/>
                <w:sz w:val="16"/>
                <w:szCs w:val="16"/>
              </w:rPr>
              <w:t>CP-2(3).1.2.1</w:t>
            </w:r>
          </w:p>
        </w:tc>
        <w:tc>
          <w:tcPr>
            <w:tcW w:w="7110" w:type="dxa"/>
          </w:tcPr>
          <w:p w:rsidR="00D5696A" w:rsidRPr="00AC2416" w:rsidRDefault="004D47B0" w:rsidP="002A4C9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contingency planning policy</w:t>
            </w:r>
            <w:r w:rsidR="001410E4">
              <w:rPr>
                <w:iCs/>
                <w:sz w:val="18"/>
                <w:szCs w:val="18"/>
              </w:rPr>
              <w:t xml:space="preserve">, </w:t>
            </w:r>
            <w:r w:rsidRPr="00AC2416">
              <w:rPr>
                <w:iCs/>
                <w:sz w:val="18"/>
                <w:szCs w:val="18"/>
              </w:rPr>
              <w:t>procedures</w:t>
            </w:r>
            <w:r w:rsidR="001410E4">
              <w:rPr>
                <w:iCs/>
                <w:sz w:val="18"/>
                <w:szCs w:val="18"/>
              </w:rPr>
              <w:t xml:space="preserve"> addressing contingency operations</w:t>
            </w:r>
            <w:r w:rsidR="002A4C9D" w:rsidRPr="00AC2416">
              <w:rPr>
                <w:iCs/>
                <w:sz w:val="18"/>
                <w:szCs w:val="18"/>
              </w:rPr>
              <w:t>, contingency</w:t>
            </w:r>
            <w:r w:rsidRPr="00AC2416">
              <w:rPr>
                <w:iCs/>
                <w:sz w:val="18"/>
                <w:szCs w:val="18"/>
              </w:rPr>
              <w:t xml:space="preserve"> plan</w:t>
            </w:r>
            <w:r w:rsidR="00A721DA" w:rsidRPr="00AC2416">
              <w:rPr>
                <w:iCs/>
                <w:sz w:val="18"/>
                <w:szCs w:val="18"/>
              </w:rPr>
              <w:t xml:space="preserve">, </w:t>
            </w:r>
            <w:r w:rsidRPr="00AC2416">
              <w:rPr>
                <w:iCs/>
                <w:sz w:val="18"/>
                <w:szCs w:val="18"/>
              </w:rPr>
              <w:t>or other relevant documents;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>]</w:t>
            </w:r>
            <w:r w:rsidR="00DF27C9" w:rsidRPr="00AC2416">
              <w:rPr>
                <w:iCs/>
                <w:sz w:val="18"/>
                <w:szCs w:val="18"/>
              </w:rPr>
              <w:t xml:space="preserve"> </w:t>
            </w:r>
            <w:r w:rsidR="000F6FEF" w:rsidRPr="00AC2416">
              <w:rPr>
                <w:iCs/>
                <w:sz w:val="18"/>
                <w:szCs w:val="18"/>
              </w:rPr>
              <w:t xml:space="preserve">for </w:t>
            </w:r>
            <w:r w:rsidR="001410E4">
              <w:rPr>
                <w:iCs/>
                <w:sz w:val="18"/>
                <w:szCs w:val="18"/>
              </w:rPr>
              <w:t>the measures to be employed to plan</w:t>
            </w:r>
            <w:r w:rsidR="00DF27C9" w:rsidRPr="00AC2416">
              <w:rPr>
                <w:iCs/>
                <w:sz w:val="18"/>
                <w:szCs w:val="18"/>
              </w:rPr>
              <w:t xml:space="preserve"> for the resumption of essential missions and business function</w:t>
            </w:r>
            <w:r w:rsidR="008402EA">
              <w:rPr>
                <w:iCs/>
                <w:sz w:val="18"/>
                <w:szCs w:val="18"/>
              </w:rPr>
              <w:t>s</w:t>
            </w:r>
            <w:r w:rsidR="00DF27C9" w:rsidRPr="00AC2416">
              <w:rPr>
                <w:iCs/>
                <w:sz w:val="18"/>
                <w:szCs w:val="18"/>
              </w:rPr>
              <w:t xml:space="preserve"> </w:t>
            </w:r>
            <w:r w:rsidR="000F6FEF" w:rsidRPr="00AC2416">
              <w:rPr>
                <w:iCs/>
                <w:sz w:val="18"/>
                <w:szCs w:val="18"/>
              </w:rPr>
              <w:t xml:space="preserve">upon </w:t>
            </w:r>
            <w:r w:rsidR="006A719C" w:rsidRPr="00AC2416">
              <w:rPr>
                <w:iCs/>
                <w:sz w:val="18"/>
                <w:szCs w:val="18"/>
              </w:rPr>
              <w:t xml:space="preserve">contingency plan activation </w:t>
            </w:r>
            <w:r w:rsidR="00DF27C9" w:rsidRPr="00AC2416">
              <w:rPr>
                <w:iCs/>
                <w:sz w:val="18"/>
                <w:szCs w:val="18"/>
              </w:rPr>
              <w:t>within the time period identified in CP- 2(3).1.1.1</w:t>
            </w:r>
            <w:r w:rsidRPr="00AC2416">
              <w:rPr>
                <w:iCs/>
                <w:sz w:val="18"/>
                <w:szCs w:val="18"/>
              </w:rPr>
              <w:t>.</w:t>
            </w:r>
          </w:p>
        </w:tc>
      </w:tr>
      <w:tr w:rsidR="00D5696A" w:rsidRPr="005073C2" w:rsidTr="00E5565B">
        <w:trPr>
          <w:cantSplit/>
        </w:trPr>
        <w:tc>
          <w:tcPr>
            <w:tcW w:w="1530" w:type="dxa"/>
          </w:tcPr>
          <w:p w:rsidR="00D5696A" w:rsidRPr="00AC2416" w:rsidRDefault="00D5696A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CP-2(3).1.2.2</w:t>
            </w:r>
          </w:p>
        </w:tc>
        <w:tc>
          <w:tcPr>
            <w:tcW w:w="7110" w:type="dxa"/>
          </w:tcPr>
          <w:p w:rsidR="00D5696A" w:rsidRPr="00AC2416" w:rsidRDefault="00D5696A" w:rsidP="001410E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business impact assessments, alternate processing site agreements, reciprocal agreements, alternate storage site agreements,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CP-2(3).1.2.1 are being applied.</w:t>
            </w:r>
          </w:p>
        </w:tc>
      </w:tr>
      <w:tr w:rsidR="00DE309A" w:rsidRPr="005073C2" w:rsidTr="00E5565B">
        <w:trPr>
          <w:cantSplit/>
        </w:trPr>
        <w:tc>
          <w:tcPr>
            <w:tcW w:w="1530" w:type="dxa"/>
          </w:tcPr>
          <w:p w:rsidR="00DE309A" w:rsidRPr="00AC2416" w:rsidRDefault="00DE309A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CP-2(3).1.2.</w:t>
            </w:r>
            <w:r w:rsidR="00D5696A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DE309A" w:rsidRPr="00EE0AE9" w:rsidRDefault="00EE0AE9" w:rsidP="001410E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contingency plan development and implementation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discussions for further evidence that the measures identified in CP-2(3).1.2.1 are being applied.</w:t>
            </w:r>
          </w:p>
        </w:tc>
      </w:tr>
      <w:tr w:rsidR="00D715E7" w:rsidRPr="005073C2" w:rsidTr="00E5565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E19EB" w:rsidRDefault="003E19EB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04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715E7" w:rsidRPr="003111F5" w:rsidTr="00E5565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CP-2(4)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pStyle w:val="control-name"/>
              <w:spacing w:before="120"/>
              <w:rPr>
                <w:highlight w:val="yellow"/>
              </w:rPr>
            </w:pPr>
            <w:r>
              <w:t>CONTINGENCY PLAN</w:t>
            </w:r>
          </w:p>
        </w:tc>
      </w:tr>
      <w:tr w:rsidR="00D715E7" w:rsidRPr="005073C2" w:rsidTr="00E5565B">
        <w:trPr>
          <w:cantSplit/>
          <w:trHeight w:val="3244"/>
        </w:trPr>
        <w:tc>
          <w:tcPr>
            <w:tcW w:w="1530" w:type="dxa"/>
          </w:tcPr>
          <w:p w:rsidR="001C0443" w:rsidRDefault="001C0443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CP-2(4).1</w:t>
            </w:r>
          </w:p>
          <w:p w:rsidR="00D715E7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715E7" w:rsidRDefault="00D715E7" w:rsidP="00E5565B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Default="00D715E7" w:rsidP="00E5565B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Pr="00E50046" w:rsidRDefault="00D715E7" w:rsidP="00E5565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CP-2(4).1.2</w:t>
            </w:r>
          </w:p>
        </w:tc>
        <w:tc>
          <w:tcPr>
            <w:tcW w:w="7110" w:type="dxa"/>
          </w:tcPr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</w:rPr>
              <w:t>Determine</w:t>
            </w:r>
            <w:r w:rsidRPr="00E50046">
              <w:rPr>
                <w:i/>
                <w:iCs/>
                <w:sz w:val="20"/>
              </w:rPr>
              <w:t xml:space="preserve"> if:</w:t>
            </w:r>
          </w:p>
          <w:p w:rsidR="00D715E7" w:rsidRPr="00E50046" w:rsidRDefault="00D715E7" w:rsidP="001904A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the organization defines the time period for planning the full resumption of affected missions and business functions as a result of contingency plan activation; and</w:t>
            </w:r>
          </w:p>
          <w:p w:rsidR="00D715E7" w:rsidRPr="00E50046" w:rsidRDefault="00D715E7" w:rsidP="001904A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sz w:val="20"/>
                <w:szCs w:val="20"/>
              </w:rPr>
              <w:t xml:space="preserve"> organization plans for the full resumption of affected missions and business functions within organization-defined time period of contingency plan activation.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procedures addressing contingency operations for the information system;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plan;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business impact assessment;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D715E7" w:rsidRPr="00E50046" w:rsidRDefault="00D715E7" w:rsidP="00E5565B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 and plan implementation responsibilities].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</w:tcPr>
          <w:p w:rsidR="00D715E7" w:rsidRPr="005073C2" w:rsidRDefault="00D715E7" w:rsidP="00E5565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715E7" w:rsidRPr="002F5405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15E7" w:rsidRPr="005073C2" w:rsidRDefault="00D715E7" w:rsidP="00E5565B"/>
        </w:tc>
        <w:tc>
          <w:tcPr>
            <w:tcW w:w="7110" w:type="dxa"/>
            <w:tcBorders>
              <w:bottom w:val="single" w:sz="4" w:space="0" w:color="auto"/>
            </w:tcBorders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7266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E83D06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7266C">
              <w:rPr>
                <w:rFonts w:ascii="Arial" w:hAnsi="Arial" w:cs="Arial"/>
                <w:iCs/>
                <w:smallCaps/>
                <w:sz w:val="16"/>
                <w:szCs w:val="16"/>
              </w:rPr>
              <w:t>CP-6, CP-7, CP-8, CP-10</w:t>
            </w:r>
            <w:r w:rsidR="00E9542D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D715E7" w:rsidRPr="002F5405" w:rsidRDefault="00D715E7" w:rsidP="0007266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7266C">
              <w:rPr>
                <w:rFonts w:ascii="Arial" w:hAnsi="Arial" w:cs="Arial"/>
                <w:iCs/>
                <w:smallCaps/>
                <w:sz w:val="16"/>
                <w:szCs w:val="16"/>
              </w:rPr>
              <w:t>CP-3, CP-4, CP-9</w:t>
            </w:r>
          </w:p>
        </w:tc>
      </w:tr>
      <w:tr w:rsidR="00D715E7" w:rsidRPr="005073C2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E5565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1C04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F1303" w:rsidRPr="005073C2" w:rsidTr="00E5565B">
        <w:trPr>
          <w:cantSplit/>
        </w:trPr>
        <w:tc>
          <w:tcPr>
            <w:tcW w:w="1530" w:type="dxa"/>
          </w:tcPr>
          <w:p w:rsidR="008F1303" w:rsidRPr="009A0627" w:rsidRDefault="008F1303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A0627">
              <w:rPr>
                <w:rFonts w:ascii="Arial" w:hAnsi="Arial" w:cs="Arial"/>
                <w:b/>
                <w:iCs/>
                <w:sz w:val="16"/>
                <w:szCs w:val="16"/>
              </w:rPr>
              <w:t>CP-2(4).1.1.1</w:t>
            </w:r>
          </w:p>
        </w:tc>
        <w:tc>
          <w:tcPr>
            <w:tcW w:w="7110" w:type="dxa"/>
          </w:tcPr>
          <w:p w:rsidR="008F1303" w:rsidRPr="009A0627" w:rsidRDefault="008F1303" w:rsidP="00181F1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A0627">
              <w:rPr>
                <w:b/>
                <w:iCs/>
                <w:sz w:val="18"/>
                <w:szCs w:val="18"/>
              </w:rPr>
              <w:t>Examine</w:t>
            </w:r>
            <w:r w:rsidRPr="009A0627">
              <w:rPr>
                <w:iCs/>
                <w:sz w:val="18"/>
                <w:szCs w:val="18"/>
              </w:rPr>
              <w:t xml:space="preserve"> contingency planning policy</w:t>
            </w:r>
            <w:r w:rsidR="00181F1E">
              <w:rPr>
                <w:iCs/>
                <w:sz w:val="18"/>
                <w:szCs w:val="18"/>
              </w:rPr>
              <w:t xml:space="preserve">, </w:t>
            </w:r>
            <w:r w:rsidRPr="009A0627">
              <w:rPr>
                <w:iCs/>
                <w:sz w:val="18"/>
                <w:szCs w:val="18"/>
              </w:rPr>
              <w:t>procedures</w:t>
            </w:r>
            <w:r w:rsidR="00181F1E">
              <w:rPr>
                <w:iCs/>
                <w:sz w:val="18"/>
                <w:szCs w:val="18"/>
              </w:rPr>
              <w:t xml:space="preserve"> addressing contingency operations</w:t>
            </w:r>
            <w:r w:rsidR="002A4C9D" w:rsidRPr="009A0627">
              <w:rPr>
                <w:iCs/>
                <w:sz w:val="18"/>
                <w:szCs w:val="18"/>
              </w:rPr>
              <w:t>, contingency</w:t>
            </w:r>
            <w:r w:rsidRPr="009A0627">
              <w:rPr>
                <w:iCs/>
                <w:sz w:val="18"/>
                <w:szCs w:val="18"/>
              </w:rPr>
              <w:t xml:space="preserve"> plan, or other relevant documents; [</w:t>
            </w:r>
            <w:r w:rsidRPr="009A0627">
              <w:rPr>
                <w:i/>
                <w:iCs/>
                <w:sz w:val="18"/>
                <w:szCs w:val="18"/>
              </w:rPr>
              <w:t>reviewing</w:t>
            </w:r>
            <w:r w:rsidRPr="009A0627">
              <w:rPr>
                <w:iCs/>
                <w:sz w:val="18"/>
                <w:szCs w:val="18"/>
              </w:rPr>
              <w:t xml:space="preserve">] for </w:t>
            </w:r>
            <w:r w:rsidR="002A4C9D" w:rsidRPr="009A0627">
              <w:rPr>
                <w:iCs/>
                <w:sz w:val="18"/>
                <w:szCs w:val="18"/>
              </w:rPr>
              <w:t>the time</w:t>
            </w:r>
            <w:r w:rsidRPr="009A0627">
              <w:rPr>
                <w:iCs/>
                <w:sz w:val="18"/>
                <w:szCs w:val="18"/>
              </w:rPr>
              <w:t xml:space="preserve"> period for planning the full resumption of affected missions and business functions as a result of contingency plan activation.</w:t>
            </w:r>
          </w:p>
        </w:tc>
      </w:tr>
      <w:tr w:rsidR="003E19EB" w:rsidRPr="005073C2" w:rsidTr="003E19EB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3E19EB" w:rsidRDefault="003E19E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E19EB" w:rsidRPr="008D7BED" w:rsidRDefault="003E19E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F1303" w:rsidRPr="005073C2" w:rsidTr="00E5565B">
        <w:trPr>
          <w:cantSplit/>
        </w:trPr>
        <w:tc>
          <w:tcPr>
            <w:tcW w:w="1530" w:type="dxa"/>
          </w:tcPr>
          <w:p w:rsidR="008F1303" w:rsidRPr="009A0627" w:rsidRDefault="0034105A" w:rsidP="00E5565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9A0627">
              <w:rPr>
                <w:rFonts w:ascii="Arial" w:hAnsi="Arial" w:cs="Arial"/>
                <w:b/>
                <w:iCs/>
                <w:sz w:val="16"/>
                <w:szCs w:val="16"/>
              </w:rPr>
              <w:t>CP-2(4).1.2.1</w:t>
            </w:r>
          </w:p>
        </w:tc>
        <w:tc>
          <w:tcPr>
            <w:tcW w:w="7110" w:type="dxa"/>
          </w:tcPr>
          <w:p w:rsidR="008F1303" w:rsidRPr="009A0627" w:rsidRDefault="008F1303" w:rsidP="00AE486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A0627">
              <w:rPr>
                <w:b/>
                <w:iCs/>
                <w:sz w:val="18"/>
                <w:szCs w:val="18"/>
              </w:rPr>
              <w:t>Examine</w:t>
            </w:r>
            <w:r w:rsidRPr="009A0627">
              <w:rPr>
                <w:iCs/>
                <w:sz w:val="18"/>
                <w:szCs w:val="18"/>
              </w:rPr>
              <w:t xml:space="preserve"> contingency planning policy</w:t>
            </w:r>
            <w:r w:rsidR="00181F1E">
              <w:rPr>
                <w:iCs/>
                <w:sz w:val="18"/>
                <w:szCs w:val="18"/>
              </w:rPr>
              <w:t>,</w:t>
            </w:r>
            <w:r w:rsidRPr="009A0627">
              <w:rPr>
                <w:iCs/>
                <w:sz w:val="18"/>
                <w:szCs w:val="18"/>
              </w:rPr>
              <w:t xml:space="preserve"> procedures</w:t>
            </w:r>
            <w:r w:rsidR="00AE486E">
              <w:rPr>
                <w:iCs/>
                <w:sz w:val="18"/>
                <w:szCs w:val="18"/>
              </w:rPr>
              <w:t xml:space="preserve"> addressing contingency operations</w:t>
            </w:r>
            <w:r w:rsidRPr="009A0627">
              <w:rPr>
                <w:iCs/>
                <w:sz w:val="18"/>
                <w:szCs w:val="18"/>
              </w:rPr>
              <w:t>, contingency plan, or other relevant documents; [</w:t>
            </w:r>
            <w:r w:rsidRPr="009A0627">
              <w:rPr>
                <w:i/>
                <w:iCs/>
                <w:sz w:val="18"/>
                <w:szCs w:val="18"/>
              </w:rPr>
              <w:t>reviewing</w:t>
            </w:r>
            <w:r w:rsidRPr="009A0627">
              <w:rPr>
                <w:iCs/>
                <w:sz w:val="18"/>
                <w:szCs w:val="18"/>
              </w:rPr>
              <w:t xml:space="preserve">] for </w:t>
            </w:r>
            <w:r w:rsidR="00AE486E">
              <w:rPr>
                <w:iCs/>
                <w:sz w:val="18"/>
                <w:szCs w:val="18"/>
              </w:rPr>
              <w:t xml:space="preserve">the measures to be </w:t>
            </w:r>
            <w:r w:rsidR="002A4C9D">
              <w:rPr>
                <w:iCs/>
                <w:sz w:val="18"/>
                <w:szCs w:val="18"/>
              </w:rPr>
              <w:t>employed to</w:t>
            </w:r>
            <w:r w:rsidR="00B566AB">
              <w:rPr>
                <w:iCs/>
                <w:sz w:val="18"/>
                <w:szCs w:val="18"/>
              </w:rPr>
              <w:t xml:space="preserve"> </w:t>
            </w:r>
            <w:r w:rsidRPr="009A0627">
              <w:rPr>
                <w:iCs/>
                <w:sz w:val="18"/>
                <w:szCs w:val="18"/>
              </w:rPr>
              <w:t xml:space="preserve">plan for the </w:t>
            </w:r>
            <w:r w:rsidR="0034105A" w:rsidRPr="009A0627">
              <w:rPr>
                <w:iCs/>
                <w:sz w:val="18"/>
                <w:szCs w:val="18"/>
              </w:rPr>
              <w:t xml:space="preserve">full </w:t>
            </w:r>
            <w:r w:rsidRPr="009A0627">
              <w:rPr>
                <w:iCs/>
                <w:sz w:val="18"/>
                <w:szCs w:val="18"/>
              </w:rPr>
              <w:t xml:space="preserve">resumption of </w:t>
            </w:r>
            <w:r w:rsidR="0034105A" w:rsidRPr="009A0627">
              <w:rPr>
                <w:iCs/>
                <w:sz w:val="18"/>
                <w:szCs w:val="18"/>
              </w:rPr>
              <w:t>affected</w:t>
            </w:r>
            <w:r w:rsidRPr="009A0627">
              <w:rPr>
                <w:iCs/>
                <w:sz w:val="18"/>
                <w:szCs w:val="18"/>
              </w:rPr>
              <w:t xml:space="preserve"> missions and business function</w:t>
            </w:r>
            <w:r w:rsidR="0034105A" w:rsidRPr="009A0627">
              <w:rPr>
                <w:iCs/>
                <w:sz w:val="18"/>
                <w:szCs w:val="18"/>
              </w:rPr>
              <w:t>s</w:t>
            </w:r>
            <w:r w:rsidRPr="009A0627">
              <w:rPr>
                <w:iCs/>
                <w:sz w:val="18"/>
                <w:szCs w:val="18"/>
              </w:rPr>
              <w:t xml:space="preserve"> upon contingency plan activation within the time period identified in CP- 2(</w:t>
            </w:r>
            <w:r w:rsidR="00DE369D" w:rsidRPr="009A0627">
              <w:rPr>
                <w:iCs/>
                <w:sz w:val="18"/>
                <w:szCs w:val="18"/>
              </w:rPr>
              <w:t>4</w:t>
            </w:r>
            <w:r w:rsidRPr="009A0627">
              <w:rPr>
                <w:iCs/>
                <w:sz w:val="18"/>
                <w:szCs w:val="18"/>
              </w:rPr>
              <w:t>).1.1.1.</w:t>
            </w:r>
          </w:p>
        </w:tc>
      </w:tr>
      <w:tr w:rsidR="00AE486E" w:rsidRPr="005073C2" w:rsidTr="00E5565B">
        <w:trPr>
          <w:cantSplit/>
        </w:trPr>
        <w:tc>
          <w:tcPr>
            <w:tcW w:w="1530" w:type="dxa"/>
          </w:tcPr>
          <w:p w:rsidR="00AE486E" w:rsidRPr="009A0627" w:rsidRDefault="00AE486E" w:rsidP="00AE486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CP-2(4).1.2.2</w:t>
            </w:r>
          </w:p>
        </w:tc>
        <w:tc>
          <w:tcPr>
            <w:tcW w:w="7110" w:type="dxa"/>
          </w:tcPr>
          <w:p w:rsidR="00AE486E" w:rsidRPr="009A0627" w:rsidRDefault="00AE486E" w:rsidP="006B563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business impact assessments, alternate processing site agreements, reciprocal agreements, alternate storage site agreements,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CP-2(</w:t>
            </w:r>
            <w:r w:rsidR="006B5635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).1.2.1 are being applied.</w:t>
            </w:r>
          </w:p>
        </w:tc>
      </w:tr>
      <w:tr w:rsidR="00AE486E" w:rsidRPr="005073C2" w:rsidTr="00E5565B">
        <w:trPr>
          <w:cantSplit/>
        </w:trPr>
        <w:tc>
          <w:tcPr>
            <w:tcW w:w="1530" w:type="dxa"/>
          </w:tcPr>
          <w:p w:rsidR="00AE486E" w:rsidRPr="009A0627" w:rsidRDefault="00AE486E" w:rsidP="00AE486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CP-2(4).1.2.3</w:t>
            </w:r>
          </w:p>
        </w:tc>
        <w:tc>
          <w:tcPr>
            <w:tcW w:w="7110" w:type="dxa"/>
          </w:tcPr>
          <w:p w:rsidR="00AE486E" w:rsidRPr="009A0627" w:rsidRDefault="00AE486E" w:rsidP="0092135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contingency plan development and implementation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discussions for further evidence that the measures identified in CP-2(</w:t>
            </w:r>
            <w:r w:rsidR="00921359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).1.2.1 are being applied.</w:t>
            </w:r>
          </w:p>
        </w:tc>
      </w:tr>
      <w:tr w:rsidR="00D715E7" w:rsidRPr="005073C2" w:rsidTr="00E5565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E19EB" w:rsidRDefault="003E19EB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04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715E7" w:rsidRPr="003111F5" w:rsidTr="00E5565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CP-2(5)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pStyle w:val="control-name"/>
              <w:spacing w:before="120"/>
              <w:rPr>
                <w:highlight w:val="yellow"/>
              </w:rPr>
            </w:pPr>
            <w:r>
              <w:t>CONTINGENCY PLAN</w:t>
            </w:r>
          </w:p>
        </w:tc>
      </w:tr>
      <w:tr w:rsidR="00D715E7" w:rsidRPr="005073C2" w:rsidTr="00E5565B">
        <w:trPr>
          <w:cantSplit/>
          <w:trHeight w:val="3244"/>
        </w:trPr>
        <w:tc>
          <w:tcPr>
            <w:tcW w:w="1530" w:type="dxa"/>
          </w:tcPr>
          <w:p w:rsidR="001C0443" w:rsidRDefault="001C0443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CP-2(5).1</w:t>
            </w:r>
          </w:p>
          <w:p w:rsidR="00D715E7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715E7" w:rsidRDefault="00D715E7" w:rsidP="00E5565B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Pr="00E50046" w:rsidRDefault="00D715E7" w:rsidP="00E5565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</w:rPr>
              <w:t>Determine</w:t>
            </w:r>
            <w:r w:rsidRPr="00E50046">
              <w:rPr>
                <w:i/>
                <w:iCs/>
                <w:sz w:val="20"/>
              </w:rPr>
              <w:t xml:space="preserve"> if:</w:t>
            </w:r>
          </w:p>
          <w:p w:rsidR="00D715E7" w:rsidRDefault="00D715E7" w:rsidP="001904A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15A51">
              <w:rPr>
                <w:bCs/>
                <w:i/>
                <w:iCs/>
                <w:sz w:val="20"/>
                <w:szCs w:val="20"/>
              </w:rPr>
              <w:t>the organization plans for the continuance of essential missions and business functions with little or no loss of operational continuity; and</w:t>
            </w:r>
          </w:p>
          <w:p w:rsidR="00D715E7" w:rsidRPr="00015A51" w:rsidRDefault="00D715E7" w:rsidP="001904A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015A51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015A51">
              <w:rPr>
                <w:bCs/>
                <w:i/>
                <w:iCs/>
                <w:sz w:val="20"/>
                <w:szCs w:val="20"/>
              </w:rPr>
              <w:t xml:space="preserve"> organization sustains operational continuity until full information system restoration at primary processing and/or storage sites.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procedures addressing contingency operations for the information system;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business impact assessment;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D715E7" w:rsidRPr="00E50046" w:rsidRDefault="00D715E7" w:rsidP="00E5565B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E50046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 and plan implementation responsibilities].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</w:tcPr>
          <w:p w:rsidR="00D715E7" w:rsidRPr="005073C2" w:rsidRDefault="00D715E7" w:rsidP="00E5565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715E7" w:rsidRPr="002F5405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15E7" w:rsidRPr="005073C2" w:rsidRDefault="00D715E7" w:rsidP="00E5565B"/>
        </w:tc>
        <w:tc>
          <w:tcPr>
            <w:tcW w:w="7110" w:type="dxa"/>
            <w:tcBorders>
              <w:bottom w:val="single" w:sz="4" w:space="0" w:color="auto"/>
            </w:tcBorders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FB1C50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66719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B1C50">
              <w:rPr>
                <w:rFonts w:ascii="Arial" w:hAnsi="Arial" w:cs="Arial"/>
                <w:iCs/>
                <w:smallCaps/>
                <w:sz w:val="16"/>
                <w:szCs w:val="16"/>
              </w:rPr>
              <w:t>CP-6, CP-7, CP-8, CP-10</w:t>
            </w:r>
            <w:r w:rsidR="00E9542D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D715E7" w:rsidRPr="002F5405" w:rsidRDefault="00D715E7" w:rsidP="00FB1C5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B1C50">
              <w:rPr>
                <w:rFonts w:ascii="Arial" w:hAnsi="Arial" w:cs="Arial"/>
                <w:iCs/>
                <w:smallCaps/>
                <w:sz w:val="16"/>
                <w:szCs w:val="16"/>
              </w:rPr>
              <w:t>CP-3, CP-4, CP-9</w:t>
            </w:r>
          </w:p>
        </w:tc>
      </w:tr>
      <w:tr w:rsidR="00D715E7" w:rsidRPr="005073C2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E5565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1C04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30807" w:rsidRPr="005073C2" w:rsidTr="00E5565B">
        <w:trPr>
          <w:cantSplit/>
        </w:trPr>
        <w:tc>
          <w:tcPr>
            <w:tcW w:w="1530" w:type="dxa"/>
          </w:tcPr>
          <w:p w:rsidR="00830807" w:rsidRPr="008122F9" w:rsidRDefault="00830807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122F9">
              <w:rPr>
                <w:rFonts w:ascii="Arial" w:hAnsi="Arial" w:cs="Arial"/>
                <w:b/>
                <w:iCs/>
                <w:sz w:val="16"/>
                <w:szCs w:val="16"/>
              </w:rPr>
              <w:t>CP-2(5).1.1.1</w:t>
            </w:r>
          </w:p>
        </w:tc>
        <w:tc>
          <w:tcPr>
            <w:tcW w:w="7110" w:type="dxa"/>
          </w:tcPr>
          <w:p w:rsidR="00830807" w:rsidRPr="008122F9" w:rsidRDefault="00830807" w:rsidP="0061779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8122F9">
              <w:rPr>
                <w:b/>
                <w:iCs/>
                <w:sz w:val="18"/>
                <w:szCs w:val="18"/>
              </w:rPr>
              <w:t>Examine</w:t>
            </w:r>
            <w:r w:rsidRPr="008122F9">
              <w:rPr>
                <w:iCs/>
                <w:sz w:val="18"/>
                <w:szCs w:val="18"/>
              </w:rPr>
              <w:t xml:space="preserve"> contingency planning policy</w:t>
            </w:r>
            <w:r w:rsidR="00A87EFF">
              <w:rPr>
                <w:iCs/>
                <w:sz w:val="18"/>
                <w:szCs w:val="18"/>
              </w:rPr>
              <w:t>,</w:t>
            </w:r>
            <w:r w:rsidRPr="008122F9">
              <w:rPr>
                <w:iCs/>
                <w:sz w:val="18"/>
                <w:szCs w:val="18"/>
              </w:rPr>
              <w:t xml:space="preserve"> procedures</w:t>
            </w:r>
            <w:r w:rsidR="00A87EFF">
              <w:rPr>
                <w:iCs/>
                <w:sz w:val="18"/>
                <w:szCs w:val="18"/>
              </w:rPr>
              <w:t xml:space="preserve"> addressing contingency operations</w:t>
            </w:r>
            <w:r w:rsidR="001B35B1" w:rsidRPr="008122F9">
              <w:rPr>
                <w:iCs/>
                <w:sz w:val="18"/>
                <w:szCs w:val="18"/>
              </w:rPr>
              <w:t>, contingency</w:t>
            </w:r>
            <w:r w:rsidRPr="008122F9">
              <w:rPr>
                <w:iCs/>
                <w:sz w:val="18"/>
                <w:szCs w:val="18"/>
              </w:rPr>
              <w:t xml:space="preserve"> plan</w:t>
            </w:r>
            <w:r w:rsidR="001B35B1" w:rsidRPr="008122F9">
              <w:rPr>
                <w:iCs/>
                <w:sz w:val="18"/>
                <w:szCs w:val="18"/>
              </w:rPr>
              <w:t>, or</w:t>
            </w:r>
            <w:r w:rsidRPr="008122F9">
              <w:rPr>
                <w:iCs/>
                <w:sz w:val="18"/>
                <w:szCs w:val="18"/>
              </w:rPr>
              <w:t xml:space="preserve"> other relevant documents; [</w:t>
            </w:r>
            <w:r w:rsidRPr="008122F9">
              <w:rPr>
                <w:i/>
                <w:iCs/>
                <w:sz w:val="18"/>
                <w:szCs w:val="18"/>
              </w:rPr>
              <w:t>reviewing</w:t>
            </w:r>
            <w:r w:rsidRPr="008122F9">
              <w:rPr>
                <w:iCs/>
                <w:sz w:val="18"/>
                <w:szCs w:val="18"/>
              </w:rPr>
              <w:t xml:space="preserve">] for </w:t>
            </w:r>
            <w:r w:rsidR="00617796">
              <w:rPr>
                <w:iCs/>
                <w:sz w:val="18"/>
                <w:szCs w:val="18"/>
              </w:rPr>
              <w:t>the measures to be employed to</w:t>
            </w:r>
            <w:r w:rsidRPr="008122F9">
              <w:rPr>
                <w:iCs/>
                <w:sz w:val="18"/>
                <w:szCs w:val="18"/>
              </w:rPr>
              <w:t xml:space="preserve"> plan for the </w:t>
            </w:r>
            <w:r w:rsidR="00FB3F44" w:rsidRPr="008122F9">
              <w:rPr>
                <w:iCs/>
                <w:sz w:val="18"/>
                <w:szCs w:val="18"/>
              </w:rPr>
              <w:t>continuance</w:t>
            </w:r>
            <w:r w:rsidRPr="008122F9">
              <w:rPr>
                <w:iCs/>
                <w:sz w:val="18"/>
                <w:szCs w:val="18"/>
              </w:rPr>
              <w:t xml:space="preserve"> of </w:t>
            </w:r>
            <w:r w:rsidR="00FB3F44" w:rsidRPr="008122F9">
              <w:rPr>
                <w:iCs/>
                <w:sz w:val="18"/>
                <w:szCs w:val="18"/>
              </w:rPr>
              <w:t>essential</w:t>
            </w:r>
            <w:r w:rsidRPr="008122F9">
              <w:rPr>
                <w:iCs/>
                <w:sz w:val="18"/>
                <w:szCs w:val="18"/>
              </w:rPr>
              <w:t xml:space="preserve"> missions and business functions </w:t>
            </w:r>
            <w:r w:rsidR="00FB3F44" w:rsidRPr="008122F9">
              <w:rPr>
                <w:iCs/>
                <w:sz w:val="18"/>
                <w:szCs w:val="18"/>
              </w:rPr>
              <w:t>with little or no loss of operational continuity</w:t>
            </w:r>
            <w:r w:rsidRPr="008122F9">
              <w:rPr>
                <w:iCs/>
                <w:sz w:val="18"/>
                <w:szCs w:val="18"/>
              </w:rPr>
              <w:t>.</w:t>
            </w:r>
          </w:p>
        </w:tc>
      </w:tr>
      <w:tr w:rsidR="00FA69B4" w:rsidRPr="005073C2" w:rsidTr="00E5565B">
        <w:trPr>
          <w:cantSplit/>
        </w:trPr>
        <w:tc>
          <w:tcPr>
            <w:tcW w:w="1530" w:type="dxa"/>
          </w:tcPr>
          <w:p w:rsidR="00FA69B4" w:rsidRPr="008122F9" w:rsidRDefault="00FA69B4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CP-2(5).1.1.2</w:t>
            </w:r>
          </w:p>
        </w:tc>
        <w:tc>
          <w:tcPr>
            <w:tcW w:w="7110" w:type="dxa"/>
          </w:tcPr>
          <w:p w:rsidR="00FA69B4" w:rsidRPr="00FA69B4" w:rsidRDefault="00FA69B4" w:rsidP="00212E1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business impact assessments, </w:t>
            </w:r>
            <w:r w:rsidR="00212E16">
              <w:rPr>
                <w:iCs/>
                <w:sz w:val="18"/>
                <w:szCs w:val="18"/>
              </w:rPr>
              <w:t>hot site agreements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811B9E">
              <w:rPr>
                <w:iCs/>
                <w:sz w:val="18"/>
                <w:szCs w:val="18"/>
              </w:rPr>
              <w:t xml:space="preserve">service level agreements, </w:t>
            </w:r>
            <w:r>
              <w:rPr>
                <w:iCs/>
                <w:sz w:val="18"/>
                <w:szCs w:val="18"/>
              </w:rPr>
              <w:t>reciprocal agreements, alternate storage site agreements,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CP-2(</w:t>
            </w:r>
            <w:r w:rsidR="001B3E46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).1.</w:t>
            </w:r>
            <w:r w:rsidR="001B3E46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FA69B4" w:rsidRPr="005073C2" w:rsidTr="00E5565B">
        <w:trPr>
          <w:cantSplit/>
        </w:trPr>
        <w:tc>
          <w:tcPr>
            <w:tcW w:w="1530" w:type="dxa"/>
          </w:tcPr>
          <w:p w:rsidR="00FA69B4" w:rsidRPr="008122F9" w:rsidRDefault="00FA69B4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CP-2(5).1.1.3</w:t>
            </w:r>
          </w:p>
        </w:tc>
        <w:tc>
          <w:tcPr>
            <w:tcW w:w="7110" w:type="dxa"/>
          </w:tcPr>
          <w:p w:rsidR="00FA69B4" w:rsidRPr="008122F9" w:rsidRDefault="00FA69B4" w:rsidP="001B3E4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contingency plan development and implementation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discussions for further evidence that the measures identified in CP-2(</w:t>
            </w:r>
            <w:r w:rsidR="001B3E46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).1.</w:t>
            </w:r>
            <w:r w:rsidR="001B3E46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3E19EB" w:rsidRPr="005073C2" w:rsidTr="003E19EB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3E19EB" w:rsidRDefault="003E19E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E19EB" w:rsidRPr="008D7BED" w:rsidRDefault="003E19E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B5B63" w:rsidRPr="005073C2" w:rsidTr="00E5565B">
        <w:trPr>
          <w:cantSplit/>
        </w:trPr>
        <w:tc>
          <w:tcPr>
            <w:tcW w:w="1530" w:type="dxa"/>
          </w:tcPr>
          <w:p w:rsidR="009B5B63" w:rsidRPr="008122F9" w:rsidRDefault="009B5B63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CP-2(5).1.2.1</w:t>
            </w:r>
          </w:p>
        </w:tc>
        <w:tc>
          <w:tcPr>
            <w:tcW w:w="7110" w:type="dxa"/>
          </w:tcPr>
          <w:p w:rsidR="009B5B63" w:rsidRPr="00C66CA5" w:rsidRDefault="009B5B63" w:rsidP="00C45AC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C66CA5">
              <w:rPr>
                <w:iCs/>
                <w:sz w:val="18"/>
                <w:szCs w:val="18"/>
              </w:rPr>
              <w:t>contingency plan, procedures addressing contingency operations, contingency plan, or other relevant documents; [</w:t>
            </w:r>
            <w:r w:rsidR="00C66CA5">
              <w:rPr>
                <w:i/>
                <w:iCs/>
                <w:sz w:val="18"/>
                <w:szCs w:val="18"/>
              </w:rPr>
              <w:t>reviewing</w:t>
            </w:r>
            <w:r w:rsidR="00C66CA5">
              <w:rPr>
                <w:iCs/>
                <w:sz w:val="18"/>
                <w:szCs w:val="18"/>
              </w:rPr>
              <w:t>] for the measures to be employed to sustain operational continuity until full information system restoration at a primary processing and/or storage sites.</w:t>
            </w:r>
          </w:p>
        </w:tc>
      </w:tr>
      <w:tr w:rsidR="00B92E48" w:rsidRPr="005073C2" w:rsidTr="00E5565B">
        <w:trPr>
          <w:cantSplit/>
        </w:trPr>
        <w:tc>
          <w:tcPr>
            <w:tcW w:w="1530" w:type="dxa"/>
          </w:tcPr>
          <w:p w:rsidR="00B92E48" w:rsidRPr="008122F9" w:rsidRDefault="00B92E48" w:rsidP="009B5B6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8122F9">
              <w:rPr>
                <w:rFonts w:ascii="Arial" w:hAnsi="Arial" w:cs="Arial"/>
                <w:b/>
                <w:iCs/>
                <w:sz w:val="16"/>
                <w:szCs w:val="16"/>
              </w:rPr>
              <w:t>CP-2(5).1.2.</w:t>
            </w:r>
            <w:r w:rsidR="009B5B63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B92E48" w:rsidRPr="008122F9" w:rsidRDefault="00B92E48" w:rsidP="003A55D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8122F9">
              <w:rPr>
                <w:b/>
                <w:iCs/>
                <w:sz w:val="18"/>
                <w:szCs w:val="18"/>
              </w:rPr>
              <w:t>Examine</w:t>
            </w:r>
            <w:r w:rsidRPr="008122F9">
              <w:rPr>
                <w:iCs/>
                <w:sz w:val="18"/>
                <w:szCs w:val="18"/>
              </w:rPr>
              <w:t xml:space="preserve"> results</w:t>
            </w:r>
            <w:r w:rsidR="00855F6E">
              <w:rPr>
                <w:iCs/>
                <w:sz w:val="18"/>
                <w:szCs w:val="18"/>
              </w:rPr>
              <w:t xml:space="preserve"> f</w:t>
            </w:r>
            <w:r w:rsidR="003A55D5">
              <w:rPr>
                <w:iCs/>
                <w:sz w:val="18"/>
                <w:szCs w:val="18"/>
              </w:rPr>
              <w:t>or</w:t>
            </w:r>
            <w:r w:rsidR="00855F6E">
              <w:rPr>
                <w:iCs/>
                <w:sz w:val="18"/>
                <w:szCs w:val="18"/>
              </w:rPr>
              <w:t xml:space="preserve"> an agreed-upon [</w:t>
            </w:r>
            <w:r w:rsidR="00855F6E">
              <w:rPr>
                <w:i/>
                <w:iCs/>
                <w:sz w:val="18"/>
                <w:szCs w:val="18"/>
              </w:rPr>
              <w:t>basic</w:t>
            </w:r>
            <w:r w:rsidR="00855F6E">
              <w:rPr>
                <w:iCs/>
                <w:sz w:val="18"/>
                <w:szCs w:val="18"/>
              </w:rPr>
              <w:t xml:space="preserve">] sample of </w:t>
            </w:r>
            <w:r w:rsidR="008D6415">
              <w:rPr>
                <w:iCs/>
                <w:sz w:val="18"/>
                <w:szCs w:val="18"/>
              </w:rPr>
              <w:t xml:space="preserve">contingency plan </w:t>
            </w:r>
            <w:r w:rsidR="00855F6E">
              <w:rPr>
                <w:iCs/>
                <w:sz w:val="18"/>
                <w:szCs w:val="18"/>
              </w:rPr>
              <w:t xml:space="preserve">tests/exercises </w:t>
            </w:r>
            <w:r w:rsidR="008D6415">
              <w:rPr>
                <w:iCs/>
                <w:sz w:val="18"/>
                <w:szCs w:val="18"/>
              </w:rPr>
              <w:t>conducted</w:t>
            </w:r>
            <w:r w:rsidR="00855F6E">
              <w:rPr>
                <w:iCs/>
                <w:sz w:val="18"/>
                <w:szCs w:val="18"/>
              </w:rPr>
              <w:t xml:space="preserve"> for the information system</w:t>
            </w:r>
            <w:r w:rsidRPr="008122F9">
              <w:rPr>
                <w:iCs/>
                <w:sz w:val="18"/>
                <w:szCs w:val="18"/>
              </w:rPr>
              <w:t>; [</w:t>
            </w:r>
            <w:r w:rsidRPr="008122F9">
              <w:rPr>
                <w:i/>
                <w:iCs/>
                <w:sz w:val="18"/>
                <w:szCs w:val="18"/>
              </w:rPr>
              <w:t>reviewing</w:t>
            </w:r>
            <w:r w:rsidRPr="008122F9">
              <w:rPr>
                <w:iCs/>
                <w:sz w:val="18"/>
                <w:szCs w:val="18"/>
              </w:rPr>
              <w:t xml:space="preserve">] for evidence that the </w:t>
            </w:r>
            <w:r w:rsidR="005424B1">
              <w:rPr>
                <w:iCs/>
                <w:sz w:val="18"/>
                <w:szCs w:val="18"/>
              </w:rPr>
              <w:t>measures identified in CP-2(5).1.2.1 are being applied</w:t>
            </w:r>
            <w:r w:rsidRPr="008122F9">
              <w:rPr>
                <w:iCs/>
                <w:sz w:val="18"/>
                <w:szCs w:val="18"/>
              </w:rPr>
              <w:t>.</w:t>
            </w:r>
          </w:p>
        </w:tc>
      </w:tr>
      <w:tr w:rsidR="008D6415" w:rsidRPr="005073C2" w:rsidTr="00E5565B">
        <w:trPr>
          <w:cantSplit/>
        </w:trPr>
        <w:tc>
          <w:tcPr>
            <w:tcW w:w="1530" w:type="dxa"/>
          </w:tcPr>
          <w:p w:rsidR="008D6415" w:rsidRPr="008122F9" w:rsidRDefault="008D6415" w:rsidP="009B5B6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CP-2(5).1.2.3</w:t>
            </w:r>
          </w:p>
        </w:tc>
        <w:tc>
          <w:tcPr>
            <w:tcW w:w="7110" w:type="dxa"/>
          </w:tcPr>
          <w:p w:rsidR="008D6415" w:rsidRPr="007432A7" w:rsidRDefault="008D6415" w:rsidP="00087CC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</w:t>
            </w:r>
            <w:r w:rsidR="00087CCB">
              <w:rPr>
                <w:b/>
                <w:iCs/>
                <w:sz w:val="18"/>
                <w:szCs w:val="18"/>
              </w:rPr>
              <w:t>ine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 w:rsidR="007432A7">
              <w:rPr>
                <w:iCs/>
                <w:sz w:val="18"/>
                <w:szCs w:val="18"/>
              </w:rPr>
              <w:t>results f</w:t>
            </w:r>
            <w:r w:rsidR="003A55D5">
              <w:rPr>
                <w:iCs/>
                <w:sz w:val="18"/>
                <w:szCs w:val="18"/>
              </w:rPr>
              <w:t>or</w:t>
            </w:r>
            <w:r w:rsidR="007432A7">
              <w:rPr>
                <w:iCs/>
                <w:sz w:val="18"/>
                <w:szCs w:val="18"/>
              </w:rPr>
              <w:t xml:space="preserve"> an agreed-upon [</w:t>
            </w:r>
            <w:r w:rsidR="007432A7" w:rsidRPr="00E5100F">
              <w:rPr>
                <w:i/>
                <w:iCs/>
                <w:sz w:val="18"/>
                <w:szCs w:val="18"/>
              </w:rPr>
              <w:t>basic</w:t>
            </w:r>
            <w:r w:rsidR="007432A7">
              <w:rPr>
                <w:iCs/>
                <w:sz w:val="18"/>
                <w:szCs w:val="18"/>
              </w:rPr>
              <w:t xml:space="preserve">] sample of </w:t>
            </w:r>
            <w:r w:rsidR="00133277">
              <w:rPr>
                <w:iCs/>
                <w:sz w:val="18"/>
                <w:szCs w:val="18"/>
              </w:rPr>
              <w:t xml:space="preserve">activities associated with </w:t>
            </w:r>
            <w:r w:rsidR="007432A7">
              <w:rPr>
                <w:iCs/>
                <w:sz w:val="18"/>
                <w:szCs w:val="18"/>
              </w:rPr>
              <w:t>recovery and reconstitution</w:t>
            </w:r>
            <w:r w:rsidR="00133277">
              <w:rPr>
                <w:iCs/>
                <w:sz w:val="18"/>
                <w:szCs w:val="18"/>
              </w:rPr>
              <w:t xml:space="preserve"> of the </w:t>
            </w:r>
            <w:r w:rsidR="007432A7">
              <w:rPr>
                <w:iCs/>
                <w:sz w:val="18"/>
                <w:szCs w:val="18"/>
              </w:rPr>
              <w:t>information system; [</w:t>
            </w:r>
            <w:r w:rsidR="007432A7">
              <w:rPr>
                <w:i/>
                <w:iCs/>
                <w:sz w:val="18"/>
                <w:szCs w:val="18"/>
              </w:rPr>
              <w:t>reviewing</w:t>
            </w:r>
            <w:r w:rsidR="007432A7">
              <w:rPr>
                <w:iCs/>
                <w:sz w:val="18"/>
                <w:szCs w:val="18"/>
              </w:rPr>
              <w:t>]</w:t>
            </w:r>
            <w:r w:rsidR="00FD032B">
              <w:rPr>
                <w:iCs/>
                <w:sz w:val="18"/>
                <w:szCs w:val="18"/>
              </w:rPr>
              <w:t xml:space="preserve"> for evidence that the measures identified in CP-2(5).1.2.1 are being applied.</w:t>
            </w:r>
          </w:p>
        </w:tc>
      </w:tr>
      <w:tr w:rsidR="00D715E7" w:rsidRPr="005073C2" w:rsidTr="00E5565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E19EB" w:rsidRDefault="003E19EB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04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715E7" w:rsidRPr="003111F5" w:rsidTr="00E5565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CP-2(6)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715E7" w:rsidRPr="00E50046" w:rsidRDefault="00D715E7" w:rsidP="00E5565B">
            <w:pPr>
              <w:pStyle w:val="control-name"/>
              <w:spacing w:before="120"/>
              <w:rPr>
                <w:highlight w:val="yellow"/>
              </w:rPr>
            </w:pPr>
            <w:r>
              <w:t>CONTINGENCY PLAN</w:t>
            </w:r>
          </w:p>
        </w:tc>
      </w:tr>
      <w:tr w:rsidR="00D715E7" w:rsidRPr="005073C2" w:rsidTr="00E5565B">
        <w:trPr>
          <w:cantSplit/>
          <w:trHeight w:val="3244"/>
        </w:trPr>
        <w:tc>
          <w:tcPr>
            <w:tcW w:w="1530" w:type="dxa"/>
          </w:tcPr>
          <w:p w:rsidR="001C0443" w:rsidRDefault="001C0443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CP-2(6).1</w:t>
            </w:r>
          </w:p>
          <w:p w:rsidR="00D715E7" w:rsidRDefault="00D715E7" w:rsidP="00E556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715E7" w:rsidRDefault="00D715E7" w:rsidP="00E5565B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715E7" w:rsidRPr="00E50046" w:rsidRDefault="00D715E7" w:rsidP="00E5565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CP-2(6).1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</w:rPr>
              <w:t>Determine</w:t>
            </w:r>
            <w:r w:rsidRPr="00E50046">
              <w:rPr>
                <w:i/>
                <w:iCs/>
                <w:sz w:val="20"/>
              </w:rPr>
              <w:t xml:space="preserve"> if:</w:t>
            </w:r>
          </w:p>
          <w:p w:rsidR="00D715E7" w:rsidRPr="00E50046" w:rsidRDefault="00D715E7" w:rsidP="001904A6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  <w:szCs w:val="20"/>
              </w:rPr>
              <w:t>the organization provides for the transfer of all essential missions and business functions to alternate processing and/or storage sites with little or no loss of operational continuity; and</w:t>
            </w:r>
          </w:p>
          <w:p w:rsidR="00D715E7" w:rsidRPr="00E50046" w:rsidRDefault="00D715E7" w:rsidP="001904A6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E50046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E50046">
              <w:rPr>
                <w:bCs/>
                <w:i/>
                <w:iCs/>
                <w:sz w:val="20"/>
                <w:szCs w:val="20"/>
              </w:rPr>
              <w:t xml:space="preserve"> organization sustains operational continuity through restoration to primary processing and/or storage sites.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715E7" w:rsidRPr="00E50046" w:rsidRDefault="00D715E7" w:rsidP="00E5565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procedures addressing contingency operations for the information system;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alternate processing site agreements; alternate storage site agreements;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contingency plan test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ing and/or exercise documentation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 test results;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D715E7" w:rsidRPr="00E50046" w:rsidRDefault="00D715E7" w:rsidP="00E5565B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 and plan implementation responsibilities].</w:t>
            </w:r>
          </w:p>
        </w:tc>
      </w:tr>
      <w:tr w:rsidR="00D715E7" w:rsidRPr="005073C2" w:rsidTr="00E5565B">
        <w:trPr>
          <w:cantSplit/>
        </w:trPr>
        <w:tc>
          <w:tcPr>
            <w:tcW w:w="8640" w:type="dxa"/>
            <w:gridSpan w:val="2"/>
          </w:tcPr>
          <w:p w:rsidR="00D715E7" w:rsidRPr="005073C2" w:rsidRDefault="00D715E7" w:rsidP="00E5565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715E7" w:rsidRPr="002F5405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15E7" w:rsidRPr="005073C2" w:rsidRDefault="00D715E7" w:rsidP="00E5565B"/>
        </w:tc>
        <w:tc>
          <w:tcPr>
            <w:tcW w:w="7110" w:type="dxa"/>
            <w:tcBorders>
              <w:bottom w:val="single" w:sz="4" w:space="0" w:color="auto"/>
            </w:tcBorders>
          </w:tcPr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5C601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715E7" w:rsidRPr="005073C2" w:rsidRDefault="00D715E7" w:rsidP="00E5565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C601A">
              <w:rPr>
                <w:rFonts w:ascii="Arial" w:hAnsi="Arial" w:cs="Arial"/>
                <w:iCs/>
                <w:smallCaps/>
                <w:sz w:val="16"/>
                <w:szCs w:val="16"/>
              </w:rPr>
              <w:t>CP-6, CP-7, CP-8, CP-10</w:t>
            </w:r>
            <w:r w:rsidR="00244B46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D715E7" w:rsidRPr="002F5405" w:rsidRDefault="00D715E7" w:rsidP="005C601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C601A">
              <w:rPr>
                <w:rFonts w:ascii="Arial" w:hAnsi="Arial" w:cs="Arial"/>
                <w:iCs/>
                <w:smallCaps/>
                <w:sz w:val="16"/>
                <w:szCs w:val="16"/>
              </w:rPr>
              <w:t>CP-3, CP-4, CP-9</w:t>
            </w:r>
          </w:p>
        </w:tc>
      </w:tr>
      <w:tr w:rsidR="00D715E7" w:rsidRPr="005073C2" w:rsidTr="00E556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E5565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15E7" w:rsidRPr="005073C2" w:rsidRDefault="00D715E7" w:rsidP="001C04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5C601A" w:rsidRPr="005073C2" w:rsidTr="00E5565B">
        <w:trPr>
          <w:cantSplit/>
        </w:trPr>
        <w:tc>
          <w:tcPr>
            <w:tcW w:w="1530" w:type="dxa"/>
          </w:tcPr>
          <w:p w:rsidR="005C601A" w:rsidRPr="00E1598D" w:rsidRDefault="00810C18" w:rsidP="00E556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1598D">
              <w:rPr>
                <w:rFonts w:ascii="Arial" w:hAnsi="Arial" w:cs="Arial"/>
                <w:b/>
                <w:iCs/>
                <w:sz w:val="16"/>
                <w:szCs w:val="16"/>
              </w:rPr>
              <w:t>CP-2(6</w:t>
            </w:r>
            <w:r w:rsidR="005C601A" w:rsidRPr="00E1598D">
              <w:rPr>
                <w:rFonts w:ascii="Arial" w:hAnsi="Arial" w:cs="Arial"/>
                <w:b/>
                <w:iCs/>
                <w:sz w:val="16"/>
                <w:szCs w:val="16"/>
              </w:rPr>
              <w:t>).1.1.1</w:t>
            </w:r>
          </w:p>
        </w:tc>
        <w:tc>
          <w:tcPr>
            <w:tcW w:w="7110" w:type="dxa"/>
          </w:tcPr>
          <w:p w:rsidR="005C601A" w:rsidRPr="00E1598D" w:rsidRDefault="005C601A" w:rsidP="009679D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1598D">
              <w:rPr>
                <w:b/>
                <w:iCs/>
                <w:sz w:val="18"/>
                <w:szCs w:val="18"/>
              </w:rPr>
              <w:t>Examine</w:t>
            </w:r>
            <w:r w:rsidRPr="00E1598D">
              <w:rPr>
                <w:iCs/>
                <w:sz w:val="18"/>
                <w:szCs w:val="18"/>
              </w:rPr>
              <w:t xml:space="preserve"> contingency planning policy</w:t>
            </w:r>
            <w:r w:rsidR="009679D3">
              <w:rPr>
                <w:iCs/>
                <w:sz w:val="18"/>
                <w:szCs w:val="18"/>
              </w:rPr>
              <w:t>,</w:t>
            </w:r>
            <w:r w:rsidRPr="00E1598D">
              <w:rPr>
                <w:iCs/>
                <w:sz w:val="18"/>
                <w:szCs w:val="18"/>
              </w:rPr>
              <w:t xml:space="preserve"> procedures</w:t>
            </w:r>
            <w:r w:rsidR="009679D3">
              <w:rPr>
                <w:iCs/>
                <w:sz w:val="18"/>
                <w:szCs w:val="18"/>
              </w:rPr>
              <w:t xml:space="preserve"> addressing contingency operations</w:t>
            </w:r>
            <w:r w:rsidR="001B35B1" w:rsidRPr="00E1598D">
              <w:rPr>
                <w:iCs/>
                <w:sz w:val="18"/>
                <w:szCs w:val="18"/>
              </w:rPr>
              <w:t>, contingency</w:t>
            </w:r>
            <w:r w:rsidRPr="00E1598D">
              <w:rPr>
                <w:iCs/>
                <w:sz w:val="18"/>
                <w:szCs w:val="18"/>
              </w:rPr>
              <w:t xml:space="preserve"> plan, or other relevant documents; [</w:t>
            </w:r>
            <w:r w:rsidRPr="00E1598D">
              <w:rPr>
                <w:i/>
                <w:iCs/>
                <w:sz w:val="18"/>
                <w:szCs w:val="18"/>
              </w:rPr>
              <w:t>reviewing</w:t>
            </w:r>
            <w:r w:rsidRPr="00E1598D">
              <w:rPr>
                <w:iCs/>
                <w:sz w:val="18"/>
                <w:szCs w:val="18"/>
              </w:rPr>
              <w:t xml:space="preserve">] for </w:t>
            </w:r>
            <w:r w:rsidR="009679D3">
              <w:rPr>
                <w:iCs/>
                <w:sz w:val="18"/>
                <w:szCs w:val="18"/>
              </w:rPr>
              <w:t xml:space="preserve">the measures to be employed to </w:t>
            </w:r>
            <w:r w:rsidR="001B35B1">
              <w:rPr>
                <w:iCs/>
                <w:sz w:val="18"/>
                <w:szCs w:val="18"/>
              </w:rPr>
              <w:t xml:space="preserve">provide </w:t>
            </w:r>
            <w:r w:rsidR="001B35B1" w:rsidRPr="00E1598D">
              <w:rPr>
                <w:iCs/>
                <w:sz w:val="18"/>
                <w:szCs w:val="18"/>
              </w:rPr>
              <w:t>for</w:t>
            </w:r>
            <w:r w:rsidRPr="00E1598D">
              <w:rPr>
                <w:iCs/>
                <w:sz w:val="18"/>
                <w:szCs w:val="18"/>
              </w:rPr>
              <w:t xml:space="preserve"> the </w:t>
            </w:r>
            <w:r w:rsidR="00285B2F" w:rsidRPr="00E1598D">
              <w:rPr>
                <w:iCs/>
                <w:sz w:val="18"/>
                <w:szCs w:val="18"/>
              </w:rPr>
              <w:t>transfer</w:t>
            </w:r>
            <w:r w:rsidRPr="00E1598D">
              <w:rPr>
                <w:iCs/>
                <w:sz w:val="18"/>
                <w:szCs w:val="18"/>
              </w:rPr>
              <w:t xml:space="preserve"> of</w:t>
            </w:r>
            <w:r w:rsidR="00285B2F" w:rsidRPr="00E1598D">
              <w:rPr>
                <w:iCs/>
                <w:sz w:val="18"/>
                <w:szCs w:val="18"/>
              </w:rPr>
              <w:t xml:space="preserve"> all</w:t>
            </w:r>
            <w:r w:rsidRPr="00E1598D">
              <w:rPr>
                <w:iCs/>
                <w:sz w:val="18"/>
                <w:szCs w:val="18"/>
              </w:rPr>
              <w:t xml:space="preserve"> essential missions and business functions </w:t>
            </w:r>
            <w:r w:rsidR="00285B2F" w:rsidRPr="00E1598D">
              <w:rPr>
                <w:iCs/>
                <w:sz w:val="18"/>
                <w:szCs w:val="18"/>
              </w:rPr>
              <w:t xml:space="preserve">to alternate processing and/or storage sites </w:t>
            </w:r>
            <w:r w:rsidRPr="00E1598D">
              <w:rPr>
                <w:iCs/>
                <w:sz w:val="18"/>
                <w:szCs w:val="18"/>
              </w:rPr>
              <w:t>with little or no loss of operational continuity.</w:t>
            </w:r>
          </w:p>
        </w:tc>
      </w:tr>
      <w:tr w:rsidR="005C601A" w:rsidRPr="005073C2" w:rsidTr="00E5565B">
        <w:trPr>
          <w:cantSplit/>
        </w:trPr>
        <w:tc>
          <w:tcPr>
            <w:tcW w:w="1530" w:type="dxa"/>
          </w:tcPr>
          <w:p w:rsidR="005C601A" w:rsidRPr="00E1598D" w:rsidRDefault="00810C18" w:rsidP="0096406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E1598D">
              <w:rPr>
                <w:rFonts w:ascii="Arial" w:hAnsi="Arial" w:cs="Arial"/>
                <w:b/>
                <w:iCs/>
                <w:sz w:val="16"/>
                <w:szCs w:val="16"/>
              </w:rPr>
              <w:t>CP-2(6</w:t>
            </w:r>
            <w:r w:rsidR="005C601A" w:rsidRPr="00E1598D">
              <w:rPr>
                <w:rFonts w:ascii="Arial" w:hAnsi="Arial" w:cs="Arial"/>
                <w:b/>
                <w:iCs/>
                <w:sz w:val="16"/>
                <w:szCs w:val="16"/>
              </w:rPr>
              <w:t>).1.</w:t>
            </w:r>
            <w:r w:rsidR="00964065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C601A" w:rsidRPr="00E1598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64065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C601A" w:rsidRPr="00E1598D" w:rsidRDefault="005C601A" w:rsidP="00DB278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1598D">
              <w:rPr>
                <w:b/>
                <w:iCs/>
                <w:sz w:val="18"/>
                <w:szCs w:val="18"/>
              </w:rPr>
              <w:t>Examine</w:t>
            </w:r>
            <w:r w:rsidRPr="00E1598D">
              <w:rPr>
                <w:iCs/>
                <w:sz w:val="18"/>
                <w:szCs w:val="18"/>
              </w:rPr>
              <w:t xml:space="preserve"> </w:t>
            </w:r>
            <w:r w:rsidR="009679D3">
              <w:rPr>
                <w:iCs/>
                <w:sz w:val="18"/>
                <w:szCs w:val="18"/>
              </w:rPr>
              <w:t>an agreed-upon [</w:t>
            </w:r>
            <w:r w:rsidR="009679D3">
              <w:rPr>
                <w:i/>
                <w:iCs/>
                <w:sz w:val="18"/>
                <w:szCs w:val="18"/>
              </w:rPr>
              <w:t>basic</w:t>
            </w:r>
            <w:r w:rsidR="009679D3">
              <w:rPr>
                <w:iCs/>
                <w:sz w:val="18"/>
                <w:szCs w:val="18"/>
              </w:rPr>
              <w:t>] sample of</w:t>
            </w:r>
            <w:r w:rsidR="00824D1C">
              <w:rPr>
                <w:iCs/>
                <w:sz w:val="18"/>
                <w:szCs w:val="18"/>
              </w:rPr>
              <w:t xml:space="preserve"> </w:t>
            </w:r>
            <w:r w:rsidR="009679D3">
              <w:rPr>
                <w:iCs/>
                <w:sz w:val="18"/>
                <w:szCs w:val="18"/>
              </w:rPr>
              <w:t xml:space="preserve">alternate processing site agreements, </w:t>
            </w:r>
            <w:r w:rsidR="0012363C">
              <w:rPr>
                <w:iCs/>
                <w:sz w:val="18"/>
                <w:szCs w:val="18"/>
              </w:rPr>
              <w:t xml:space="preserve">service level agreements, </w:t>
            </w:r>
            <w:r w:rsidR="009679D3">
              <w:rPr>
                <w:iCs/>
                <w:sz w:val="18"/>
                <w:szCs w:val="18"/>
              </w:rPr>
              <w:t>reciprocal agreements, alternate storage site agreements, or other relevant documents; [</w:t>
            </w:r>
            <w:r w:rsidR="009679D3">
              <w:rPr>
                <w:i/>
                <w:iCs/>
                <w:sz w:val="18"/>
                <w:szCs w:val="18"/>
              </w:rPr>
              <w:t>reviewing</w:t>
            </w:r>
            <w:r w:rsidR="009679D3">
              <w:rPr>
                <w:iCs/>
                <w:sz w:val="18"/>
                <w:szCs w:val="18"/>
              </w:rPr>
              <w:t>] for evidence that the measures identified in CP-2(</w:t>
            </w:r>
            <w:r w:rsidR="00DB2786">
              <w:rPr>
                <w:iCs/>
                <w:sz w:val="18"/>
                <w:szCs w:val="18"/>
              </w:rPr>
              <w:t>6</w:t>
            </w:r>
            <w:r w:rsidR="009679D3">
              <w:rPr>
                <w:iCs/>
                <w:sz w:val="18"/>
                <w:szCs w:val="18"/>
              </w:rPr>
              <w:t>).1.1.1 are being applied</w:t>
            </w:r>
            <w:r w:rsidRPr="00E1598D">
              <w:rPr>
                <w:iCs/>
                <w:sz w:val="18"/>
                <w:szCs w:val="18"/>
              </w:rPr>
              <w:t>.</w:t>
            </w:r>
          </w:p>
        </w:tc>
      </w:tr>
      <w:tr w:rsidR="00FB05E6" w:rsidRPr="005073C2" w:rsidTr="00E5565B">
        <w:trPr>
          <w:cantSplit/>
        </w:trPr>
        <w:tc>
          <w:tcPr>
            <w:tcW w:w="1530" w:type="dxa"/>
          </w:tcPr>
          <w:p w:rsidR="00FB05E6" w:rsidRPr="00E1598D" w:rsidRDefault="00FB05E6" w:rsidP="0096406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CP-2(6).1.1.3</w:t>
            </w:r>
          </w:p>
        </w:tc>
        <w:tc>
          <w:tcPr>
            <w:tcW w:w="7110" w:type="dxa"/>
          </w:tcPr>
          <w:p w:rsidR="00FB05E6" w:rsidRPr="00E1598D" w:rsidRDefault="00FB05E6" w:rsidP="00DB278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contingency plan development and implementation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the measures identified in CP-2(6)1.1.1 are being applied. </w:t>
            </w:r>
          </w:p>
        </w:tc>
      </w:tr>
      <w:tr w:rsidR="003E19EB" w:rsidRPr="005073C2" w:rsidTr="003E19EB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3E19EB" w:rsidRDefault="003E19E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E19EB" w:rsidRPr="008D7BED" w:rsidRDefault="003E19E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B05E6" w:rsidRPr="005073C2" w:rsidTr="00E5565B">
        <w:trPr>
          <w:cantSplit/>
        </w:trPr>
        <w:tc>
          <w:tcPr>
            <w:tcW w:w="1530" w:type="dxa"/>
          </w:tcPr>
          <w:p w:rsidR="00FB05E6" w:rsidRPr="00E1598D" w:rsidRDefault="00FB05E6" w:rsidP="0096406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CP-2(6).1.2.1</w:t>
            </w:r>
          </w:p>
        </w:tc>
        <w:tc>
          <w:tcPr>
            <w:tcW w:w="7110" w:type="dxa"/>
          </w:tcPr>
          <w:p w:rsidR="00FB05E6" w:rsidRPr="009D41C0" w:rsidRDefault="00FB05E6" w:rsidP="00DB278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contingency planning policy, procedures addressing contingency operations, contingency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sustain operational </w:t>
            </w:r>
            <w:r w:rsidR="00075D21">
              <w:rPr>
                <w:iCs/>
                <w:sz w:val="18"/>
                <w:szCs w:val="18"/>
              </w:rPr>
              <w:t>continuity through restoration to primary processing and/or storage sites.</w:t>
            </w:r>
          </w:p>
        </w:tc>
      </w:tr>
      <w:tr w:rsidR="00964065" w:rsidRPr="005073C2" w:rsidTr="00E5565B">
        <w:trPr>
          <w:cantSplit/>
        </w:trPr>
        <w:tc>
          <w:tcPr>
            <w:tcW w:w="1530" w:type="dxa"/>
          </w:tcPr>
          <w:p w:rsidR="00964065" w:rsidRPr="00E1598D" w:rsidRDefault="006D277E" w:rsidP="0096406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CP-2(6).1.2.2</w:t>
            </w:r>
          </w:p>
        </w:tc>
        <w:tc>
          <w:tcPr>
            <w:tcW w:w="7110" w:type="dxa"/>
          </w:tcPr>
          <w:p w:rsidR="00964065" w:rsidRPr="00C53FC9" w:rsidRDefault="00643BD2" w:rsidP="000321A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C53FC9" w:rsidRPr="008122F9">
              <w:rPr>
                <w:iCs/>
                <w:sz w:val="18"/>
                <w:szCs w:val="18"/>
              </w:rPr>
              <w:t>results</w:t>
            </w:r>
            <w:r w:rsidR="00C53FC9">
              <w:rPr>
                <w:iCs/>
                <w:sz w:val="18"/>
                <w:szCs w:val="18"/>
              </w:rPr>
              <w:t xml:space="preserve"> from an agreed-upon [</w:t>
            </w:r>
            <w:r w:rsidR="00C53FC9">
              <w:rPr>
                <w:i/>
                <w:iCs/>
                <w:sz w:val="18"/>
                <w:szCs w:val="18"/>
              </w:rPr>
              <w:t>basic</w:t>
            </w:r>
            <w:r w:rsidR="00C53FC9">
              <w:rPr>
                <w:iCs/>
                <w:sz w:val="18"/>
                <w:szCs w:val="18"/>
              </w:rPr>
              <w:t>] sample of contingency plan tests/exercises conducted for the information system</w:t>
            </w:r>
            <w:r w:rsidR="00C53FC9" w:rsidRPr="008122F9">
              <w:rPr>
                <w:iCs/>
                <w:sz w:val="18"/>
                <w:szCs w:val="18"/>
              </w:rPr>
              <w:t>; [</w:t>
            </w:r>
            <w:r w:rsidR="00C53FC9" w:rsidRPr="008122F9">
              <w:rPr>
                <w:i/>
                <w:iCs/>
                <w:sz w:val="18"/>
                <w:szCs w:val="18"/>
              </w:rPr>
              <w:t>reviewing</w:t>
            </w:r>
            <w:r w:rsidR="00C53FC9" w:rsidRPr="008122F9">
              <w:rPr>
                <w:iCs/>
                <w:sz w:val="18"/>
                <w:szCs w:val="18"/>
              </w:rPr>
              <w:t xml:space="preserve">] for evidence that the </w:t>
            </w:r>
            <w:r w:rsidR="00C53FC9">
              <w:rPr>
                <w:iCs/>
                <w:sz w:val="18"/>
                <w:szCs w:val="18"/>
              </w:rPr>
              <w:t>measures identified in CP-2(</w:t>
            </w:r>
            <w:r w:rsidR="000321AB">
              <w:rPr>
                <w:iCs/>
                <w:sz w:val="18"/>
                <w:szCs w:val="18"/>
              </w:rPr>
              <w:t>6</w:t>
            </w:r>
            <w:r w:rsidR="00C53FC9">
              <w:rPr>
                <w:iCs/>
                <w:sz w:val="18"/>
                <w:szCs w:val="18"/>
              </w:rPr>
              <w:t>).1.2.1 are being applied</w:t>
            </w:r>
            <w:r w:rsidR="00C53FC9" w:rsidRPr="008122F9">
              <w:rPr>
                <w:iCs/>
                <w:sz w:val="18"/>
                <w:szCs w:val="18"/>
              </w:rPr>
              <w:t>.</w:t>
            </w:r>
          </w:p>
        </w:tc>
      </w:tr>
      <w:tr w:rsidR="00964065" w:rsidRPr="005073C2" w:rsidTr="00E5565B">
        <w:trPr>
          <w:cantSplit/>
        </w:trPr>
        <w:tc>
          <w:tcPr>
            <w:tcW w:w="1530" w:type="dxa"/>
          </w:tcPr>
          <w:p w:rsidR="00964065" w:rsidRPr="00E1598D" w:rsidRDefault="006D277E" w:rsidP="0096406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CP-2(6).1.2.3</w:t>
            </w:r>
          </w:p>
        </w:tc>
        <w:tc>
          <w:tcPr>
            <w:tcW w:w="7110" w:type="dxa"/>
          </w:tcPr>
          <w:p w:rsidR="00964065" w:rsidRPr="00E1598D" w:rsidRDefault="00C53FC9" w:rsidP="000321A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Example </w:t>
            </w:r>
            <w:r>
              <w:rPr>
                <w:iCs/>
                <w:sz w:val="18"/>
                <w:szCs w:val="18"/>
              </w:rPr>
              <w:t>results from an agreed-upon [</w:t>
            </w:r>
            <w:r w:rsidRPr="00E5100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activities associated with recovery and reconstitution of the information system;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CP-2(</w:t>
            </w:r>
            <w:r w:rsidR="000321AB">
              <w:rPr>
                <w:iCs/>
                <w:sz w:val="18"/>
                <w:szCs w:val="18"/>
              </w:rPr>
              <w:t>6</w:t>
            </w:r>
            <w:r>
              <w:rPr>
                <w:iCs/>
                <w:sz w:val="18"/>
                <w:szCs w:val="18"/>
              </w:rPr>
              <w:t>).1.2.1 are being applied.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ED8" w:rsidRDefault="008D7ED8" w:rsidP="00F351C8">
      <w:r>
        <w:separator/>
      </w:r>
    </w:p>
  </w:endnote>
  <w:endnote w:type="continuationSeparator" w:id="0">
    <w:p w:rsidR="008D7ED8" w:rsidRDefault="008D7ED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0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E19EB" w:rsidRDefault="003E19EB">
            <w:pPr>
              <w:pStyle w:val="Footer"/>
              <w:jc w:val="center"/>
            </w:pPr>
            <w:r>
              <w:t>Initial Public Draft</w:t>
            </w:r>
          </w:p>
          <w:p w:rsidR="003E19EB" w:rsidRDefault="003E19EB">
            <w:pPr>
              <w:pStyle w:val="Footer"/>
              <w:jc w:val="center"/>
            </w:pPr>
            <w:r>
              <w:t xml:space="preserve">Page </w:t>
            </w:r>
            <w:r w:rsidR="0061633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16332">
              <w:rPr>
                <w:b/>
              </w:rPr>
              <w:fldChar w:fldCharType="separate"/>
            </w:r>
            <w:r w:rsidR="003E4610">
              <w:rPr>
                <w:b/>
                <w:noProof/>
              </w:rPr>
              <w:t>10</w:t>
            </w:r>
            <w:r w:rsidR="00616332">
              <w:rPr>
                <w:b/>
              </w:rPr>
              <w:fldChar w:fldCharType="end"/>
            </w:r>
            <w:r>
              <w:t xml:space="preserve"> of </w:t>
            </w:r>
            <w:r w:rsidR="0061633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16332">
              <w:rPr>
                <w:b/>
              </w:rPr>
              <w:fldChar w:fldCharType="separate"/>
            </w:r>
            <w:r w:rsidR="003E4610">
              <w:rPr>
                <w:b/>
                <w:noProof/>
              </w:rPr>
              <w:t>10</w:t>
            </w:r>
            <w:r w:rsidR="00616332">
              <w:rPr>
                <w:b/>
              </w:rPr>
              <w:fldChar w:fldCharType="end"/>
            </w:r>
          </w:p>
        </w:sdtContent>
      </w:sdt>
    </w:sdtContent>
  </w:sdt>
  <w:p w:rsidR="003E19EB" w:rsidRDefault="003E1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ED8" w:rsidRDefault="008D7ED8" w:rsidP="00F351C8">
      <w:r>
        <w:separator/>
      </w:r>
    </w:p>
  </w:footnote>
  <w:footnote w:type="continuationSeparator" w:id="0">
    <w:p w:rsidR="008D7ED8" w:rsidRDefault="008D7ED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9EB" w:rsidRDefault="003E19EB">
    <w:pPr>
      <w:pStyle w:val="Header"/>
    </w:pPr>
    <w:r>
      <w:t>Assessment Case:  CP-2 Contingency Plan</w:t>
    </w:r>
  </w:p>
  <w:p w:rsidR="003E19EB" w:rsidRDefault="003E19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5F7E"/>
    <w:multiLevelType w:val="hybridMultilevel"/>
    <w:tmpl w:val="43C087F2"/>
    <w:lvl w:ilvl="0" w:tplc="37E0DC3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664DC"/>
    <w:multiLevelType w:val="hybridMultilevel"/>
    <w:tmpl w:val="A4028EF6"/>
    <w:lvl w:ilvl="0" w:tplc="D8C210A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B324E"/>
    <w:multiLevelType w:val="hybridMultilevel"/>
    <w:tmpl w:val="20D84458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AC53DD"/>
    <w:multiLevelType w:val="hybridMultilevel"/>
    <w:tmpl w:val="DA42C4F6"/>
    <w:lvl w:ilvl="0" w:tplc="A88EC72A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BA720F"/>
    <w:multiLevelType w:val="hybridMultilevel"/>
    <w:tmpl w:val="34D66E6A"/>
    <w:lvl w:ilvl="0" w:tplc="3E7C873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241DC"/>
    <w:multiLevelType w:val="hybridMultilevel"/>
    <w:tmpl w:val="A8983BC6"/>
    <w:lvl w:ilvl="0" w:tplc="8B1A0470">
      <w:start w:val="1"/>
      <w:numFmt w:val="lowerRoman"/>
      <w:lvlText w:val="(%1)"/>
      <w:lvlJc w:val="left"/>
      <w:pPr>
        <w:tabs>
          <w:tab w:val="num" w:pos="487"/>
        </w:tabs>
        <w:ind w:left="487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5"/>
        </w:tabs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5"/>
        </w:tabs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5"/>
        </w:tabs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5"/>
        </w:tabs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5"/>
        </w:tabs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5"/>
        </w:tabs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5"/>
        </w:tabs>
        <w:ind w:left="6535" w:hanging="180"/>
      </w:pPr>
    </w:lvl>
  </w:abstractNum>
  <w:abstractNum w:abstractNumId="7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537F27"/>
    <w:multiLevelType w:val="hybridMultilevel"/>
    <w:tmpl w:val="4F84D1E4"/>
    <w:lvl w:ilvl="0" w:tplc="B95CB7EA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2A7F04"/>
    <w:multiLevelType w:val="hybridMultilevel"/>
    <w:tmpl w:val="49B40AC6"/>
    <w:lvl w:ilvl="0" w:tplc="A18E3A5E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EE1C9F"/>
    <w:multiLevelType w:val="hybridMultilevel"/>
    <w:tmpl w:val="49EEB55A"/>
    <w:lvl w:ilvl="0" w:tplc="5A7A9834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9340BF"/>
    <w:multiLevelType w:val="hybridMultilevel"/>
    <w:tmpl w:val="FB7C6F6E"/>
    <w:lvl w:ilvl="0" w:tplc="44528DE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B6E3C"/>
    <w:multiLevelType w:val="hybridMultilevel"/>
    <w:tmpl w:val="94FE6182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2045B1"/>
    <w:multiLevelType w:val="hybridMultilevel"/>
    <w:tmpl w:val="3B4C295A"/>
    <w:lvl w:ilvl="0" w:tplc="D0F28FCA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70E1AF9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1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12"/>
  </w:num>
  <w:num w:numId="9">
    <w:abstractNumId w:val="0"/>
  </w:num>
  <w:num w:numId="10">
    <w:abstractNumId w:val="16"/>
  </w:num>
  <w:num w:numId="11">
    <w:abstractNumId w:val="2"/>
  </w:num>
  <w:num w:numId="12">
    <w:abstractNumId w:val="14"/>
  </w:num>
  <w:num w:numId="13">
    <w:abstractNumId w:val="6"/>
  </w:num>
  <w:num w:numId="14">
    <w:abstractNumId w:val="18"/>
  </w:num>
  <w:num w:numId="15">
    <w:abstractNumId w:val="21"/>
  </w:num>
  <w:num w:numId="16">
    <w:abstractNumId w:val="19"/>
  </w:num>
  <w:num w:numId="17">
    <w:abstractNumId w:val="1"/>
  </w:num>
  <w:num w:numId="18">
    <w:abstractNumId w:val="8"/>
  </w:num>
  <w:num w:numId="19">
    <w:abstractNumId w:val="15"/>
  </w:num>
  <w:num w:numId="20">
    <w:abstractNumId w:val="3"/>
  </w:num>
  <w:num w:numId="21">
    <w:abstractNumId w:val="5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2FAC"/>
    <w:rsid w:val="000206E9"/>
    <w:rsid w:val="00021ABC"/>
    <w:rsid w:val="00023EED"/>
    <w:rsid w:val="00025A4C"/>
    <w:rsid w:val="00030968"/>
    <w:rsid w:val="000321AB"/>
    <w:rsid w:val="000349C7"/>
    <w:rsid w:val="00046710"/>
    <w:rsid w:val="00046A85"/>
    <w:rsid w:val="00053A64"/>
    <w:rsid w:val="00055A52"/>
    <w:rsid w:val="0005744A"/>
    <w:rsid w:val="0006675F"/>
    <w:rsid w:val="0007266C"/>
    <w:rsid w:val="00075D21"/>
    <w:rsid w:val="00087CCB"/>
    <w:rsid w:val="00087FBA"/>
    <w:rsid w:val="000B041C"/>
    <w:rsid w:val="000B0AC0"/>
    <w:rsid w:val="000C1359"/>
    <w:rsid w:val="000E7A8B"/>
    <w:rsid w:val="000E7E7D"/>
    <w:rsid w:val="000F10C3"/>
    <w:rsid w:val="000F16F7"/>
    <w:rsid w:val="000F571C"/>
    <w:rsid w:val="000F6FEF"/>
    <w:rsid w:val="00104B25"/>
    <w:rsid w:val="00120A26"/>
    <w:rsid w:val="0012363C"/>
    <w:rsid w:val="00127B11"/>
    <w:rsid w:val="00132A3F"/>
    <w:rsid w:val="00133277"/>
    <w:rsid w:val="00135460"/>
    <w:rsid w:val="00135EA6"/>
    <w:rsid w:val="001410E4"/>
    <w:rsid w:val="00141203"/>
    <w:rsid w:val="0014538F"/>
    <w:rsid w:val="00162666"/>
    <w:rsid w:val="0016728A"/>
    <w:rsid w:val="00170064"/>
    <w:rsid w:val="00172EF9"/>
    <w:rsid w:val="00181C71"/>
    <w:rsid w:val="00181F1E"/>
    <w:rsid w:val="0018446B"/>
    <w:rsid w:val="001904A6"/>
    <w:rsid w:val="001A31AD"/>
    <w:rsid w:val="001B35B1"/>
    <w:rsid w:val="001B3E46"/>
    <w:rsid w:val="001B65B9"/>
    <w:rsid w:val="001C0443"/>
    <w:rsid w:val="001C3BD4"/>
    <w:rsid w:val="001D18B5"/>
    <w:rsid w:val="001E4159"/>
    <w:rsid w:val="001E71BD"/>
    <w:rsid w:val="002013CA"/>
    <w:rsid w:val="00203F44"/>
    <w:rsid w:val="00212E16"/>
    <w:rsid w:val="00230D91"/>
    <w:rsid w:val="00244B46"/>
    <w:rsid w:val="0024582D"/>
    <w:rsid w:val="00252A73"/>
    <w:rsid w:val="002675AD"/>
    <w:rsid w:val="0027155B"/>
    <w:rsid w:val="002803AF"/>
    <w:rsid w:val="002805E2"/>
    <w:rsid w:val="00285B2F"/>
    <w:rsid w:val="002926FD"/>
    <w:rsid w:val="002939D9"/>
    <w:rsid w:val="002A351A"/>
    <w:rsid w:val="002A4C9D"/>
    <w:rsid w:val="002A6123"/>
    <w:rsid w:val="002C59AA"/>
    <w:rsid w:val="002E409C"/>
    <w:rsid w:val="002E5ABF"/>
    <w:rsid w:val="002F0E54"/>
    <w:rsid w:val="002F5405"/>
    <w:rsid w:val="002F6E98"/>
    <w:rsid w:val="002F6FDE"/>
    <w:rsid w:val="003107BA"/>
    <w:rsid w:val="003111F5"/>
    <w:rsid w:val="00311A24"/>
    <w:rsid w:val="003156EB"/>
    <w:rsid w:val="00317690"/>
    <w:rsid w:val="00320C84"/>
    <w:rsid w:val="003231B5"/>
    <w:rsid w:val="00335A1E"/>
    <w:rsid w:val="0033725E"/>
    <w:rsid w:val="0034105A"/>
    <w:rsid w:val="0035223D"/>
    <w:rsid w:val="003524FA"/>
    <w:rsid w:val="00387829"/>
    <w:rsid w:val="00394CF1"/>
    <w:rsid w:val="00396D99"/>
    <w:rsid w:val="003A3CE9"/>
    <w:rsid w:val="003A55D5"/>
    <w:rsid w:val="003A5C0B"/>
    <w:rsid w:val="003B74E6"/>
    <w:rsid w:val="003B7AF4"/>
    <w:rsid w:val="003C3D5E"/>
    <w:rsid w:val="003C655A"/>
    <w:rsid w:val="003D19CF"/>
    <w:rsid w:val="003E19EB"/>
    <w:rsid w:val="003E4610"/>
    <w:rsid w:val="003E74EA"/>
    <w:rsid w:val="00403874"/>
    <w:rsid w:val="004139DB"/>
    <w:rsid w:val="0043088A"/>
    <w:rsid w:val="0043342F"/>
    <w:rsid w:val="00435E0F"/>
    <w:rsid w:val="0044023B"/>
    <w:rsid w:val="004569C2"/>
    <w:rsid w:val="0049338E"/>
    <w:rsid w:val="004B4C21"/>
    <w:rsid w:val="004B6963"/>
    <w:rsid w:val="004C3046"/>
    <w:rsid w:val="004C5523"/>
    <w:rsid w:val="004D47B0"/>
    <w:rsid w:val="004D7E83"/>
    <w:rsid w:val="004F057A"/>
    <w:rsid w:val="00502498"/>
    <w:rsid w:val="00513B7C"/>
    <w:rsid w:val="00517A13"/>
    <w:rsid w:val="0052080B"/>
    <w:rsid w:val="005255CA"/>
    <w:rsid w:val="005269F0"/>
    <w:rsid w:val="00531A1C"/>
    <w:rsid w:val="00535933"/>
    <w:rsid w:val="005420C2"/>
    <w:rsid w:val="005424B1"/>
    <w:rsid w:val="00542597"/>
    <w:rsid w:val="00544382"/>
    <w:rsid w:val="0054737D"/>
    <w:rsid w:val="00547BA3"/>
    <w:rsid w:val="0055491C"/>
    <w:rsid w:val="00560E53"/>
    <w:rsid w:val="005645CC"/>
    <w:rsid w:val="00566871"/>
    <w:rsid w:val="00570EDE"/>
    <w:rsid w:val="00572433"/>
    <w:rsid w:val="00580FB8"/>
    <w:rsid w:val="00593766"/>
    <w:rsid w:val="005B22E2"/>
    <w:rsid w:val="005C5897"/>
    <w:rsid w:val="005C601A"/>
    <w:rsid w:val="005C6037"/>
    <w:rsid w:val="005D5269"/>
    <w:rsid w:val="005E0988"/>
    <w:rsid w:val="005E1DAD"/>
    <w:rsid w:val="005E22E8"/>
    <w:rsid w:val="005E2817"/>
    <w:rsid w:val="005E3866"/>
    <w:rsid w:val="005E51CD"/>
    <w:rsid w:val="005F0E98"/>
    <w:rsid w:val="005F621E"/>
    <w:rsid w:val="00611603"/>
    <w:rsid w:val="00614531"/>
    <w:rsid w:val="00616332"/>
    <w:rsid w:val="00617796"/>
    <w:rsid w:val="00617959"/>
    <w:rsid w:val="00621D9C"/>
    <w:rsid w:val="00623080"/>
    <w:rsid w:val="00631C6B"/>
    <w:rsid w:val="00637671"/>
    <w:rsid w:val="0064167A"/>
    <w:rsid w:val="00643BD2"/>
    <w:rsid w:val="00646F58"/>
    <w:rsid w:val="0065175E"/>
    <w:rsid w:val="0066719D"/>
    <w:rsid w:val="00684498"/>
    <w:rsid w:val="00686C75"/>
    <w:rsid w:val="0069173B"/>
    <w:rsid w:val="00691AE6"/>
    <w:rsid w:val="00691E1F"/>
    <w:rsid w:val="00693660"/>
    <w:rsid w:val="00693C80"/>
    <w:rsid w:val="006A025A"/>
    <w:rsid w:val="006A333A"/>
    <w:rsid w:val="006A719C"/>
    <w:rsid w:val="006B0481"/>
    <w:rsid w:val="006B5635"/>
    <w:rsid w:val="006D277E"/>
    <w:rsid w:val="006D7656"/>
    <w:rsid w:val="006D777A"/>
    <w:rsid w:val="006E1B4F"/>
    <w:rsid w:val="006E2716"/>
    <w:rsid w:val="006E36E2"/>
    <w:rsid w:val="006E4EC8"/>
    <w:rsid w:val="006F3A36"/>
    <w:rsid w:val="006F4070"/>
    <w:rsid w:val="006F52E7"/>
    <w:rsid w:val="00707F6C"/>
    <w:rsid w:val="007127F6"/>
    <w:rsid w:val="007134C8"/>
    <w:rsid w:val="00713C56"/>
    <w:rsid w:val="007432A7"/>
    <w:rsid w:val="0075411C"/>
    <w:rsid w:val="0075469B"/>
    <w:rsid w:val="00770221"/>
    <w:rsid w:val="00787875"/>
    <w:rsid w:val="00793AD6"/>
    <w:rsid w:val="007A0E68"/>
    <w:rsid w:val="007C5A17"/>
    <w:rsid w:val="007D39C7"/>
    <w:rsid w:val="007E4621"/>
    <w:rsid w:val="007F218C"/>
    <w:rsid w:val="00810C18"/>
    <w:rsid w:val="00811B9E"/>
    <w:rsid w:val="008122F9"/>
    <w:rsid w:val="0081301E"/>
    <w:rsid w:val="00822205"/>
    <w:rsid w:val="00824D1C"/>
    <w:rsid w:val="00830807"/>
    <w:rsid w:val="008402EA"/>
    <w:rsid w:val="00843D14"/>
    <w:rsid w:val="00851935"/>
    <w:rsid w:val="0085353B"/>
    <w:rsid w:val="00854526"/>
    <w:rsid w:val="00855F6E"/>
    <w:rsid w:val="00870562"/>
    <w:rsid w:val="00873BFA"/>
    <w:rsid w:val="0088641D"/>
    <w:rsid w:val="00886C12"/>
    <w:rsid w:val="008923C0"/>
    <w:rsid w:val="00892854"/>
    <w:rsid w:val="008A3C50"/>
    <w:rsid w:val="008A6973"/>
    <w:rsid w:val="008B7B6E"/>
    <w:rsid w:val="008C3AB6"/>
    <w:rsid w:val="008D6415"/>
    <w:rsid w:val="008D67F5"/>
    <w:rsid w:val="008D7ED8"/>
    <w:rsid w:val="008E0DD5"/>
    <w:rsid w:val="008E2389"/>
    <w:rsid w:val="008E4BF5"/>
    <w:rsid w:val="008E5682"/>
    <w:rsid w:val="008F10FE"/>
    <w:rsid w:val="008F1303"/>
    <w:rsid w:val="0090603D"/>
    <w:rsid w:val="0090735A"/>
    <w:rsid w:val="00915E31"/>
    <w:rsid w:val="009162F3"/>
    <w:rsid w:val="00920EAA"/>
    <w:rsid w:val="00921359"/>
    <w:rsid w:val="00927DC8"/>
    <w:rsid w:val="00937742"/>
    <w:rsid w:val="009431AB"/>
    <w:rsid w:val="00961FE7"/>
    <w:rsid w:val="00964065"/>
    <w:rsid w:val="0096615B"/>
    <w:rsid w:val="0096734F"/>
    <w:rsid w:val="009679D3"/>
    <w:rsid w:val="00970215"/>
    <w:rsid w:val="009946C7"/>
    <w:rsid w:val="009A0627"/>
    <w:rsid w:val="009A0BF3"/>
    <w:rsid w:val="009B0A33"/>
    <w:rsid w:val="009B0D03"/>
    <w:rsid w:val="009B5B63"/>
    <w:rsid w:val="009C00E0"/>
    <w:rsid w:val="009C14A0"/>
    <w:rsid w:val="009C4D53"/>
    <w:rsid w:val="009C72B5"/>
    <w:rsid w:val="009D057A"/>
    <w:rsid w:val="009D1766"/>
    <w:rsid w:val="009D41C0"/>
    <w:rsid w:val="009E0D17"/>
    <w:rsid w:val="00A03EBA"/>
    <w:rsid w:val="00A044EF"/>
    <w:rsid w:val="00A31AF9"/>
    <w:rsid w:val="00A40F00"/>
    <w:rsid w:val="00A44A39"/>
    <w:rsid w:val="00A45573"/>
    <w:rsid w:val="00A52293"/>
    <w:rsid w:val="00A61DF5"/>
    <w:rsid w:val="00A63A31"/>
    <w:rsid w:val="00A658C3"/>
    <w:rsid w:val="00A721DA"/>
    <w:rsid w:val="00A75BF1"/>
    <w:rsid w:val="00A87EFF"/>
    <w:rsid w:val="00A92094"/>
    <w:rsid w:val="00A92F75"/>
    <w:rsid w:val="00A93991"/>
    <w:rsid w:val="00AA04CE"/>
    <w:rsid w:val="00AA53CC"/>
    <w:rsid w:val="00AB1046"/>
    <w:rsid w:val="00AB4452"/>
    <w:rsid w:val="00AB610A"/>
    <w:rsid w:val="00AC2416"/>
    <w:rsid w:val="00AC3F05"/>
    <w:rsid w:val="00AC4A36"/>
    <w:rsid w:val="00AD46A5"/>
    <w:rsid w:val="00AD4807"/>
    <w:rsid w:val="00AD601E"/>
    <w:rsid w:val="00AE486E"/>
    <w:rsid w:val="00B0432A"/>
    <w:rsid w:val="00B1242E"/>
    <w:rsid w:val="00B14A5F"/>
    <w:rsid w:val="00B55894"/>
    <w:rsid w:val="00B566AB"/>
    <w:rsid w:val="00B576E5"/>
    <w:rsid w:val="00B6655E"/>
    <w:rsid w:val="00B74081"/>
    <w:rsid w:val="00B760A0"/>
    <w:rsid w:val="00B83F96"/>
    <w:rsid w:val="00B92E48"/>
    <w:rsid w:val="00BA42BE"/>
    <w:rsid w:val="00BB08BA"/>
    <w:rsid w:val="00BB26BD"/>
    <w:rsid w:val="00BB37B9"/>
    <w:rsid w:val="00BB40B2"/>
    <w:rsid w:val="00BC2C0E"/>
    <w:rsid w:val="00BC39B6"/>
    <w:rsid w:val="00BD05E3"/>
    <w:rsid w:val="00BD4887"/>
    <w:rsid w:val="00BE0A45"/>
    <w:rsid w:val="00BE290A"/>
    <w:rsid w:val="00C17F42"/>
    <w:rsid w:val="00C20FF9"/>
    <w:rsid w:val="00C2204C"/>
    <w:rsid w:val="00C26D2E"/>
    <w:rsid w:val="00C41A86"/>
    <w:rsid w:val="00C45AC7"/>
    <w:rsid w:val="00C46C52"/>
    <w:rsid w:val="00C50FB8"/>
    <w:rsid w:val="00C531B7"/>
    <w:rsid w:val="00C53FC9"/>
    <w:rsid w:val="00C610AE"/>
    <w:rsid w:val="00C61EA6"/>
    <w:rsid w:val="00C66CA5"/>
    <w:rsid w:val="00C672F4"/>
    <w:rsid w:val="00C70011"/>
    <w:rsid w:val="00C71CD1"/>
    <w:rsid w:val="00C72F37"/>
    <w:rsid w:val="00C91A69"/>
    <w:rsid w:val="00C92D54"/>
    <w:rsid w:val="00C936E6"/>
    <w:rsid w:val="00C94E1B"/>
    <w:rsid w:val="00CB21F3"/>
    <w:rsid w:val="00CC2274"/>
    <w:rsid w:val="00CE105C"/>
    <w:rsid w:val="00CE3A7C"/>
    <w:rsid w:val="00D13DED"/>
    <w:rsid w:val="00D13F32"/>
    <w:rsid w:val="00D23A6E"/>
    <w:rsid w:val="00D26C6E"/>
    <w:rsid w:val="00D3724B"/>
    <w:rsid w:val="00D428D7"/>
    <w:rsid w:val="00D47A5D"/>
    <w:rsid w:val="00D51C92"/>
    <w:rsid w:val="00D566F9"/>
    <w:rsid w:val="00D5696A"/>
    <w:rsid w:val="00D659E3"/>
    <w:rsid w:val="00D70CD9"/>
    <w:rsid w:val="00D715E7"/>
    <w:rsid w:val="00D7686F"/>
    <w:rsid w:val="00D85134"/>
    <w:rsid w:val="00DA5DE9"/>
    <w:rsid w:val="00DB1BBB"/>
    <w:rsid w:val="00DB2786"/>
    <w:rsid w:val="00DC0155"/>
    <w:rsid w:val="00DC0820"/>
    <w:rsid w:val="00DE2DA5"/>
    <w:rsid w:val="00DE309A"/>
    <w:rsid w:val="00DE369D"/>
    <w:rsid w:val="00DF1A7A"/>
    <w:rsid w:val="00DF1C78"/>
    <w:rsid w:val="00DF27C9"/>
    <w:rsid w:val="00DF717D"/>
    <w:rsid w:val="00E07A2A"/>
    <w:rsid w:val="00E10EE9"/>
    <w:rsid w:val="00E1598D"/>
    <w:rsid w:val="00E22446"/>
    <w:rsid w:val="00E22AC1"/>
    <w:rsid w:val="00E27E9A"/>
    <w:rsid w:val="00E320F4"/>
    <w:rsid w:val="00E4088B"/>
    <w:rsid w:val="00E5100F"/>
    <w:rsid w:val="00E5565B"/>
    <w:rsid w:val="00E62F67"/>
    <w:rsid w:val="00E63122"/>
    <w:rsid w:val="00E63BC1"/>
    <w:rsid w:val="00E64528"/>
    <w:rsid w:val="00E75E2E"/>
    <w:rsid w:val="00E83D06"/>
    <w:rsid w:val="00E9129C"/>
    <w:rsid w:val="00E913D6"/>
    <w:rsid w:val="00E9542D"/>
    <w:rsid w:val="00EA31D2"/>
    <w:rsid w:val="00EA7B2C"/>
    <w:rsid w:val="00EB2D2F"/>
    <w:rsid w:val="00EC0131"/>
    <w:rsid w:val="00EC7188"/>
    <w:rsid w:val="00EC7C8B"/>
    <w:rsid w:val="00ED1049"/>
    <w:rsid w:val="00ED5B17"/>
    <w:rsid w:val="00EE0AE9"/>
    <w:rsid w:val="00EE70F2"/>
    <w:rsid w:val="00EF0890"/>
    <w:rsid w:val="00EF4003"/>
    <w:rsid w:val="00F06102"/>
    <w:rsid w:val="00F15739"/>
    <w:rsid w:val="00F16E4D"/>
    <w:rsid w:val="00F204D4"/>
    <w:rsid w:val="00F24079"/>
    <w:rsid w:val="00F31535"/>
    <w:rsid w:val="00F351C8"/>
    <w:rsid w:val="00F35516"/>
    <w:rsid w:val="00F50E14"/>
    <w:rsid w:val="00F63A3D"/>
    <w:rsid w:val="00F64D4A"/>
    <w:rsid w:val="00F711EA"/>
    <w:rsid w:val="00F826E2"/>
    <w:rsid w:val="00F95541"/>
    <w:rsid w:val="00F96359"/>
    <w:rsid w:val="00FA14E2"/>
    <w:rsid w:val="00FA69B4"/>
    <w:rsid w:val="00FB05E6"/>
    <w:rsid w:val="00FB1C50"/>
    <w:rsid w:val="00FB3F44"/>
    <w:rsid w:val="00FB44BD"/>
    <w:rsid w:val="00FD032B"/>
    <w:rsid w:val="00FD0709"/>
    <w:rsid w:val="00FE3C12"/>
    <w:rsid w:val="00FE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8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4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E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E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E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2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6B96E-315C-4211-B21C-CD5A55A4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3490</Words>
  <Characters>19896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2011-01-04T02:19:00Z</cp:lastPrinted>
  <dcterms:created xsi:type="dcterms:W3CDTF">2011-05-03T23:29:00Z</dcterms:created>
  <dcterms:modified xsi:type="dcterms:W3CDTF">2011-11-07T19:54:00Z</dcterms:modified>
</cp:coreProperties>
</file>