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9B3D6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9B3D6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57E79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B3D64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9B3D64" w:rsidRPr="00FF5120" w:rsidRDefault="009B3D6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sz w:val="16"/>
                <w:szCs w:val="16"/>
              </w:rPr>
              <w:t xml:space="preserve">PM-7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9B3D64" w:rsidRPr="00FF5120" w:rsidRDefault="009B3D64" w:rsidP="003B08F2">
            <w:pPr>
              <w:pStyle w:val="control-name"/>
              <w:spacing w:before="120"/>
              <w:rPr>
                <w:highlight w:val="yellow"/>
              </w:rPr>
            </w:pPr>
            <w:smartTag w:uri="urn:schemas-microsoft-com:office:smarttags" w:element="place">
              <w:smartTag w:uri="urn:schemas-microsoft-com:office:smarttags" w:element="City">
                <w:r w:rsidRPr="00CE0031">
                  <w:t>ENTERPRISE</w:t>
                </w:r>
              </w:smartTag>
            </w:smartTag>
            <w:r w:rsidRPr="00CE0031">
              <w:t xml:space="preserve"> ARCHITECTURE </w:t>
            </w:r>
          </w:p>
        </w:tc>
      </w:tr>
      <w:tr w:rsidR="009B3D64" w:rsidRPr="00D54FC9" w:rsidTr="00F351C8">
        <w:trPr>
          <w:cantSplit/>
        </w:trPr>
        <w:tc>
          <w:tcPr>
            <w:tcW w:w="1166" w:type="dxa"/>
          </w:tcPr>
          <w:p w:rsidR="009B3D64" w:rsidRDefault="00A57E7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PM-7.1</w:t>
            </w:r>
          </w:p>
          <w:p w:rsidR="009B3D64" w:rsidRPr="00FF5120" w:rsidRDefault="009B3D6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PM-7.1</w:t>
            </w:r>
            <w:r w:rsidR="00A57E7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9B3D64" w:rsidRPr="00C854FC" w:rsidRDefault="009B3D6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854F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B3D64" w:rsidRPr="00C854FC" w:rsidRDefault="009B3D64" w:rsidP="003B08F2">
            <w:pPr>
              <w:autoSpaceDE w:val="0"/>
              <w:autoSpaceDN w:val="0"/>
              <w:adjustRightInd w:val="0"/>
              <w:spacing w:before="60" w:after="6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C854FC">
              <w:rPr>
                <w:bCs/>
                <w:i/>
                <w:iCs/>
                <w:sz w:val="20"/>
              </w:rPr>
              <w:t>Determine</w:t>
            </w:r>
            <w:r w:rsidRPr="00C854FC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the organization develops </w:t>
            </w:r>
            <w:proofErr w:type="gramStart"/>
            <w:r>
              <w:rPr>
                <w:i/>
                <w:iCs/>
                <w:sz w:val="20"/>
              </w:rPr>
              <w:t>an enterprise</w:t>
            </w:r>
            <w:proofErr w:type="gramEnd"/>
            <w:r>
              <w:rPr>
                <w:i/>
                <w:iCs/>
                <w:sz w:val="20"/>
              </w:rPr>
              <w:t xml:space="preserve"> architecture with consideration for information security and the resulting risk to organizational operations, organizational assets, individuals, other organizations, and the Nation.</w:t>
            </w:r>
          </w:p>
          <w:p w:rsidR="009B3D64" w:rsidRPr="00622394" w:rsidRDefault="009B3D6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2239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B3D64" w:rsidRPr="00FF5120" w:rsidRDefault="009B3D64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62239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2239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2239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2239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security program </w:t>
            </w:r>
            <w:r w:rsidRPr="00622394">
              <w:rPr>
                <w:rFonts w:ascii="Arial" w:hAnsi="Arial" w:cs="Arial"/>
                <w:iCs/>
                <w:sz w:val="16"/>
                <w:szCs w:val="16"/>
              </w:rPr>
              <w:t xml:space="preserve">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enterprise architecture policy; procedures addressing information security-related aspects of enterprise architecture</w:t>
            </w:r>
            <w:r w:rsidRPr="00622394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development</w:t>
            </w:r>
            <w:r w:rsidRPr="00622394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system development life cycle documentation;</w:t>
            </w:r>
            <w:r w:rsidRPr="00622394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enterprise architecture documentation; enterprise security architecture documentation; </w:t>
            </w:r>
            <w:r w:rsidRPr="00622394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C5E70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C5E70" w:rsidRPr="005C5E70">
              <w:rPr>
                <w:rFonts w:ascii="Arial" w:hAnsi="Arial" w:cs="Arial"/>
                <w:iCs/>
                <w:smallCaps/>
                <w:sz w:val="16"/>
                <w:szCs w:val="16"/>
              </w:rPr>
              <w:t>PM-</w:t>
            </w:r>
            <w:r w:rsidR="005C5E70">
              <w:rPr>
                <w:rFonts w:ascii="Arial" w:hAnsi="Arial" w:cs="Arial"/>
                <w:iCs/>
                <w:smallCaps/>
                <w:sz w:val="16"/>
                <w:szCs w:val="16"/>
              </w:rPr>
              <w:t>9</w:t>
            </w:r>
          </w:p>
          <w:p w:rsidR="00E22AC1" w:rsidRPr="005C5E70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5E70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 w:rsidRPr="005C5E7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5C5E70" w:rsidRPr="005C5E70">
              <w:rPr>
                <w:rFonts w:ascii="Arial" w:hAnsi="Arial" w:cs="Arial"/>
                <w:iCs/>
                <w:smallCaps/>
                <w:sz w:val="16"/>
                <w:szCs w:val="16"/>
              </w:rPr>
              <w:t>PM-1, RA-2, PM-5, PM-11</w:t>
            </w:r>
            <w:r w:rsidRPr="005C5E7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0002E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C5E7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 </w:t>
            </w:r>
            <w:r w:rsidR="0080002E" w:rsidRPr="0080002E">
              <w:rPr>
                <w:rFonts w:ascii="Arial" w:hAnsi="Arial" w:cs="Arial"/>
                <w:iCs/>
                <w:smallCaps/>
                <w:sz w:val="16"/>
                <w:szCs w:val="16"/>
              </w:rPr>
              <w:t>CM-2, CM-3, CM-6, CM-7, PL-2, SA-3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57E79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A57E79" w:rsidRPr="005073C2" w:rsidTr="00F351C8">
        <w:trPr>
          <w:cantSplit/>
        </w:trPr>
        <w:tc>
          <w:tcPr>
            <w:tcW w:w="1530" w:type="dxa"/>
            <w:gridSpan w:val="2"/>
          </w:tcPr>
          <w:p w:rsidR="00A57E79" w:rsidRPr="005073C2" w:rsidRDefault="00A57E7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A57E79" w:rsidRDefault="00A57E79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A57E79" w:rsidRDefault="00A57E79" w:rsidP="00A57E7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A57E79" w:rsidRPr="005C5B9C" w:rsidRDefault="00A57E79" w:rsidP="00A57E7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A57E79" w:rsidRPr="005C5B9C" w:rsidRDefault="00A57E79" w:rsidP="00A57E79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F1E14" w:rsidRPr="005073C2" w:rsidTr="00F351C8">
        <w:trPr>
          <w:cantSplit/>
        </w:trPr>
        <w:tc>
          <w:tcPr>
            <w:tcW w:w="1530" w:type="dxa"/>
            <w:gridSpan w:val="2"/>
          </w:tcPr>
          <w:p w:rsidR="00CF1E14" w:rsidRDefault="00CF1E1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PM-7.1.1.1</w:t>
            </w:r>
          </w:p>
        </w:tc>
        <w:tc>
          <w:tcPr>
            <w:tcW w:w="7110" w:type="dxa"/>
          </w:tcPr>
          <w:p w:rsidR="00CF1E14" w:rsidRPr="00CF1E14" w:rsidRDefault="00CF1E14" w:rsidP="00CF1E1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enterprise architecture </w:t>
            </w:r>
            <w:r w:rsidR="00767ECB">
              <w:rPr>
                <w:iCs/>
                <w:sz w:val="18"/>
                <w:szCs w:val="18"/>
              </w:rPr>
              <w:t xml:space="preserve">program </w:t>
            </w:r>
            <w:r>
              <w:rPr>
                <w:iCs/>
                <w:sz w:val="18"/>
                <w:szCs w:val="18"/>
              </w:rPr>
              <w:t>documentation;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an enterprise architecture</w:t>
            </w:r>
            <w:r w:rsidR="003F2043">
              <w:rPr>
                <w:iCs/>
                <w:sz w:val="18"/>
                <w:szCs w:val="18"/>
              </w:rPr>
              <w:t xml:space="preserve"> </w:t>
            </w:r>
            <w:r w:rsidR="00767ECB">
              <w:rPr>
                <w:iCs/>
                <w:sz w:val="18"/>
                <w:szCs w:val="18"/>
              </w:rPr>
              <w:t xml:space="preserve">program management </w:t>
            </w:r>
            <w:r w:rsidR="003F2043">
              <w:rPr>
                <w:iCs/>
                <w:sz w:val="18"/>
                <w:szCs w:val="18"/>
              </w:rPr>
              <w:t>strategy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72F37" w:rsidRPr="00F56544" w:rsidRDefault="00035C7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PM-7.1.1.</w:t>
            </w:r>
            <w:r w:rsidR="00767ECB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C72F37" w:rsidRPr="00035C77" w:rsidRDefault="00035C77" w:rsidP="00474AB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3F2043">
              <w:rPr>
                <w:iCs/>
                <w:sz w:val="18"/>
                <w:szCs w:val="18"/>
              </w:rPr>
              <w:t>enterprise architecture</w:t>
            </w:r>
            <w:r w:rsidR="00767ECB">
              <w:rPr>
                <w:iCs/>
                <w:sz w:val="18"/>
                <w:szCs w:val="18"/>
              </w:rPr>
              <w:t xml:space="preserve"> program management strategy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767ECB">
              <w:rPr>
                <w:iCs/>
                <w:sz w:val="18"/>
                <w:szCs w:val="18"/>
              </w:rPr>
              <w:t xml:space="preserve">evidence that the strategy was developed </w:t>
            </w:r>
            <w:r w:rsidR="00E90A0A">
              <w:rPr>
                <w:iCs/>
                <w:sz w:val="18"/>
                <w:szCs w:val="18"/>
              </w:rPr>
              <w:t>with consideration for information security and the resulting risk to organizational operations, organizational assets, individuals, other organizations, and the Nation</w:t>
            </w:r>
            <w:r w:rsidR="006461B2">
              <w:rPr>
                <w:iCs/>
                <w:sz w:val="18"/>
                <w:szCs w:val="18"/>
              </w:rPr>
              <w:t xml:space="preserve"> arising from </w:t>
            </w:r>
            <w:r w:rsidR="00A50873">
              <w:rPr>
                <w:iCs/>
                <w:sz w:val="18"/>
                <w:szCs w:val="18"/>
              </w:rPr>
              <w:t xml:space="preserve">the </w:t>
            </w:r>
            <w:r w:rsidR="006461B2">
              <w:rPr>
                <w:iCs/>
                <w:sz w:val="18"/>
                <w:szCs w:val="18"/>
              </w:rPr>
              <w:t>operation</w:t>
            </w:r>
            <w:r w:rsidR="00A50873">
              <w:rPr>
                <w:iCs/>
                <w:sz w:val="18"/>
                <w:szCs w:val="18"/>
              </w:rPr>
              <w:t xml:space="preserve"> and use</w:t>
            </w:r>
            <w:r w:rsidR="006461B2">
              <w:rPr>
                <w:iCs/>
                <w:sz w:val="18"/>
                <w:szCs w:val="18"/>
              </w:rPr>
              <w:t xml:space="preserve"> of information systems</w:t>
            </w:r>
            <w:r w:rsidR="00155EC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2B3" w:rsidRDefault="008772B3" w:rsidP="00F351C8">
      <w:r>
        <w:separator/>
      </w:r>
    </w:p>
  </w:endnote>
  <w:endnote w:type="continuationSeparator" w:id="0">
    <w:p w:rsidR="008772B3" w:rsidRDefault="008772B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5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57E79" w:rsidRDefault="00A57E79">
            <w:pPr>
              <w:pStyle w:val="Footer"/>
              <w:jc w:val="center"/>
            </w:pPr>
            <w:r>
              <w:t>Initial Public Draft</w:t>
            </w:r>
          </w:p>
          <w:p w:rsidR="00A57E79" w:rsidRDefault="00A57E7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A57E79" w:rsidRDefault="00A57E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2B3" w:rsidRDefault="008772B3" w:rsidP="00F351C8">
      <w:r>
        <w:separator/>
      </w:r>
    </w:p>
  </w:footnote>
  <w:footnote w:type="continuationSeparator" w:id="0">
    <w:p w:rsidR="008772B3" w:rsidRDefault="008772B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E79" w:rsidRDefault="00A57E79">
    <w:pPr>
      <w:pStyle w:val="Header"/>
    </w:pPr>
    <w:r>
      <w:t>Assessment Case:  PM-7 Enterprise Architecture</w:t>
    </w:r>
  </w:p>
  <w:p w:rsidR="00A57E79" w:rsidRDefault="00A57E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5C77"/>
    <w:rsid w:val="00127B11"/>
    <w:rsid w:val="00135460"/>
    <w:rsid w:val="00155EC6"/>
    <w:rsid w:val="001A180D"/>
    <w:rsid w:val="001A6214"/>
    <w:rsid w:val="001C3BD4"/>
    <w:rsid w:val="001C3DFF"/>
    <w:rsid w:val="001D18B5"/>
    <w:rsid w:val="0020572A"/>
    <w:rsid w:val="00212126"/>
    <w:rsid w:val="002615AA"/>
    <w:rsid w:val="00285844"/>
    <w:rsid w:val="002A43C2"/>
    <w:rsid w:val="002B5708"/>
    <w:rsid w:val="002F5405"/>
    <w:rsid w:val="002F6E98"/>
    <w:rsid w:val="003111F5"/>
    <w:rsid w:val="0032195E"/>
    <w:rsid w:val="003E5156"/>
    <w:rsid w:val="003F2043"/>
    <w:rsid w:val="004569C2"/>
    <w:rsid w:val="00474ABA"/>
    <w:rsid w:val="00487060"/>
    <w:rsid w:val="00531A1C"/>
    <w:rsid w:val="00545AB0"/>
    <w:rsid w:val="0055491C"/>
    <w:rsid w:val="005C5E70"/>
    <w:rsid w:val="005D3391"/>
    <w:rsid w:val="005E0988"/>
    <w:rsid w:val="005F621E"/>
    <w:rsid w:val="005F79EF"/>
    <w:rsid w:val="00610A31"/>
    <w:rsid w:val="00623080"/>
    <w:rsid w:val="006377C9"/>
    <w:rsid w:val="006461B2"/>
    <w:rsid w:val="0065175E"/>
    <w:rsid w:val="006E36E2"/>
    <w:rsid w:val="006F3A36"/>
    <w:rsid w:val="00707F6C"/>
    <w:rsid w:val="007134C8"/>
    <w:rsid w:val="00767ECB"/>
    <w:rsid w:val="007D39C7"/>
    <w:rsid w:val="007E7205"/>
    <w:rsid w:val="0080002E"/>
    <w:rsid w:val="0081301E"/>
    <w:rsid w:val="00854526"/>
    <w:rsid w:val="00870562"/>
    <w:rsid w:val="00874D8F"/>
    <w:rsid w:val="008772B3"/>
    <w:rsid w:val="008915AE"/>
    <w:rsid w:val="008C3AB6"/>
    <w:rsid w:val="008E5682"/>
    <w:rsid w:val="008F10FE"/>
    <w:rsid w:val="008F7455"/>
    <w:rsid w:val="0090735A"/>
    <w:rsid w:val="00920EAA"/>
    <w:rsid w:val="00927DC8"/>
    <w:rsid w:val="009A42CA"/>
    <w:rsid w:val="009B3D64"/>
    <w:rsid w:val="00A337E9"/>
    <w:rsid w:val="00A45573"/>
    <w:rsid w:val="00A50873"/>
    <w:rsid w:val="00A57E79"/>
    <w:rsid w:val="00AD46A5"/>
    <w:rsid w:val="00B576E5"/>
    <w:rsid w:val="00B6655E"/>
    <w:rsid w:val="00BB37B9"/>
    <w:rsid w:val="00BE0A45"/>
    <w:rsid w:val="00BE3D15"/>
    <w:rsid w:val="00C26D2E"/>
    <w:rsid w:val="00C70011"/>
    <w:rsid w:val="00C72F37"/>
    <w:rsid w:val="00CB6AEB"/>
    <w:rsid w:val="00CF1E14"/>
    <w:rsid w:val="00DD05D4"/>
    <w:rsid w:val="00DD0A96"/>
    <w:rsid w:val="00E22AC1"/>
    <w:rsid w:val="00E62D22"/>
    <w:rsid w:val="00E90A0A"/>
    <w:rsid w:val="00F15739"/>
    <w:rsid w:val="00F31535"/>
    <w:rsid w:val="00F32788"/>
    <w:rsid w:val="00F351C8"/>
    <w:rsid w:val="00F5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E7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8605C4"/>
    <w:rsid w:val="0059693C"/>
    <w:rsid w:val="00860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5CB380042A47A5B6F72E8DA3388388">
    <w:name w:val="EC5CB380042A47A5B6F72E8DA3388388"/>
    <w:rsid w:val="008605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9F7CC-3BCD-4DFD-9DBE-CBD368E5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50</cp:revision>
  <cp:lastPrinted>2011-01-04T02:19:00Z</cp:lastPrinted>
  <dcterms:created xsi:type="dcterms:W3CDTF">2011-09-14T19:41:00Z</dcterms:created>
  <dcterms:modified xsi:type="dcterms:W3CDTF">2011-11-05T10:57:00Z</dcterms:modified>
</cp:coreProperties>
</file>