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491C1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491C13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RISK ASSESSMENT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491C13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491C13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491C13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491C1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491C1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491C1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491C1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491C13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491C13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491C13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91C13" w:rsidRDefault="00491C13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491C1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E5A01" w:rsidRDefault="00491C1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491C13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491C13">
              <w:rPr>
                <w:i/>
                <w:sz w:val="20"/>
                <w:szCs w:val="20"/>
              </w:rPr>
              <w:t xml:space="preserve">risk assessment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491C13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risk assessment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491C13">
              <w:rPr>
                <w:rFonts w:ascii="Arial" w:hAnsi="Arial" w:cs="Arial"/>
                <w:iCs/>
                <w:sz w:val="16"/>
                <w:szCs w:val="16"/>
              </w:rPr>
              <w:t>risk assessment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491C1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491C1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91C13" w:rsidRDefault="00491C13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491C13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491C13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491C13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491C13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491C13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491C13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491C13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491C13">
              <w:rPr>
                <w:bCs/>
                <w:iCs/>
                <w:color w:val="000000"/>
                <w:sz w:val="18"/>
                <w:szCs w:val="18"/>
              </w:rPr>
              <w:t>risk assessment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491C13">
              <w:rPr>
                <w:sz w:val="18"/>
                <w:szCs w:val="18"/>
              </w:rPr>
              <w:t>risk assessment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491C13">
              <w:rPr>
                <w:bCs/>
                <w:iCs/>
                <w:color w:val="000000"/>
                <w:sz w:val="18"/>
                <w:szCs w:val="18"/>
              </w:rPr>
              <w:t>risk assessment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491C1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491C13">
              <w:rPr>
                <w:sz w:val="18"/>
                <w:szCs w:val="18"/>
              </w:rPr>
              <w:t>risk assessment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491C1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491C1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491C13">
              <w:rPr>
                <w:sz w:val="18"/>
                <w:szCs w:val="18"/>
              </w:rPr>
              <w:t>risk assessment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491C13">
              <w:rPr>
                <w:sz w:val="18"/>
                <w:szCs w:val="18"/>
              </w:rPr>
              <w:t>risk assessment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491C13">
              <w:rPr>
                <w:sz w:val="18"/>
                <w:szCs w:val="18"/>
              </w:rPr>
              <w:t>risk assessment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491C1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491C13">
              <w:rPr>
                <w:bCs/>
                <w:iCs/>
                <w:color w:val="000000"/>
                <w:sz w:val="18"/>
                <w:szCs w:val="18"/>
              </w:rPr>
              <w:t>risk assessment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491C13">
              <w:rPr>
                <w:sz w:val="18"/>
                <w:szCs w:val="18"/>
              </w:rPr>
              <w:t>risk assessment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491C13">
              <w:rPr>
                <w:bCs/>
                <w:iCs/>
                <w:color w:val="000000"/>
                <w:sz w:val="18"/>
                <w:szCs w:val="18"/>
              </w:rPr>
              <w:t>risk assessment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491C13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491C13">
              <w:rPr>
                <w:sz w:val="18"/>
                <w:szCs w:val="18"/>
              </w:rPr>
              <w:t>risk assessment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491C1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491C1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91C13" w:rsidRDefault="00491C13" w:rsidP="00491C13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491C13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491C1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491C13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491C13">
              <w:rPr>
                <w:i/>
                <w:sz w:val="20"/>
                <w:szCs w:val="20"/>
              </w:rPr>
              <w:t>risk assessment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491C13">
              <w:rPr>
                <w:rFonts w:ascii="Arial" w:hAnsi="Arial" w:cs="Arial"/>
                <w:iCs/>
                <w:sz w:val="16"/>
                <w:szCs w:val="16"/>
              </w:rPr>
              <w:t>risk assessment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491C13">
              <w:rPr>
                <w:rFonts w:ascii="Arial" w:hAnsi="Arial" w:cs="Arial"/>
                <w:iCs/>
                <w:sz w:val="16"/>
                <w:szCs w:val="16"/>
              </w:rPr>
              <w:t>risk assessment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491C13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491C13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491C13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491C13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491C13">
              <w:rPr>
                <w:iCs/>
                <w:sz w:val="18"/>
                <w:szCs w:val="18"/>
              </w:rPr>
              <w:t>risk assessment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491C13">
              <w:rPr>
                <w:iCs/>
                <w:sz w:val="18"/>
                <w:szCs w:val="18"/>
              </w:rPr>
              <w:t>RA-1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3C3" w:rsidRDefault="00C203C3" w:rsidP="00F351C8">
      <w:r>
        <w:separator/>
      </w:r>
    </w:p>
  </w:endnote>
  <w:endnote w:type="continuationSeparator" w:id="0">
    <w:p w:rsidR="00C203C3" w:rsidRDefault="00C203C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9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91C13" w:rsidRDefault="00491C13">
            <w:pPr>
              <w:pStyle w:val="Footer"/>
              <w:jc w:val="center"/>
            </w:pPr>
            <w:r>
              <w:t>Initial Public Draft</w:t>
            </w:r>
          </w:p>
          <w:p w:rsidR="00491C13" w:rsidRDefault="00491C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491C13" w:rsidRDefault="00491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3C3" w:rsidRDefault="00C203C3" w:rsidP="00F351C8">
      <w:r>
        <w:separator/>
      </w:r>
    </w:p>
  </w:footnote>
  <w:footnote w:type="continuationSeparator" w:id="0">
    <w:p w:rsidR="00C203C3" w:rsidRDefault="00C203C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13" w:rsidRDefault="00491C13">
    <w:pPr>
      <w:pStyle w:val="Header"/>
    </w:pPr>
    <w:r>
      <w:t xml:space="preserve">Assessment Case:  RA-1 Risk Assessment Policy and </w:t>
    </w:r>
    <w:proofErr w:type="spellStart"/>
    <w:r>
      <w:t>Procedues</w:t>
    </w:r>
    <w:proofErr w:type="spellEnd"/>
  </w:p>
  <w:p w:rsidR="00491C13" w:rsidRDefault="00491C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D60D1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91C13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3708C"/>
    <w:rsid w:val="00A45573"/>
    <w:rsid w:val="00A81FC4"/>
    <w:rsid w:val="00AC4ABA"/>
    <w:rsid w:val="00AD46A5"/>
    <w:rsid w:val="00AF581F"/>
    <w:rsid w:val="00B02122"/>
    <w:rsid w:val="00B576E5"/>
    <w:rsid w:val="00B6655E"/>
    <w:rsid w:val="00B85827"/>
    <w:rsid w:val="00BA1160"/>
    <w:rsid w:val="00BB37B9"/>
    <w:rsid w:val="00BE0A45"/>
    <w:rsid w:val="00C203C3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04422"/>
    <w:rsid w:val="002D0418"/>
    <w:rsid w:val="00904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E5EFB0F7D478CAE56916B8DE73228">
    <w:name w:val="274E5EFB0F7D478CAE56916B8DE73228"/>
    <w:rsid w:val="009044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D3B31-ED6A-40D8-949B-FAABEC60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2011-09-09T15:32:00Z</cp:lastPrinted>
  <dcterms:created xsi:type="dcterms:W3CDTF">2011-10-24T18:50:00Z</dcterms:created>
  <dcterms:modified xsi:type="dcterms:W3CDTF">2011-10-28T10:37:00Z</dcterms:modified>
</cp:coreProperties>
</file>