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AF7B99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AF7B99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E1058B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AF7B99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AF7B99" w:rsidRPr="00297E7E" w:rsidRDefault="00AF7B9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sz w:val="16"/>
                <w:szCs w:val="16"/>
              </w:rPr>
              <w:t xml:space="preserve">RA-2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AF7B99" w:rsidRPr="00297E7E" w:rsidRDefault="00AF7B99" w:rsidP="003B08F2">
            <w:pPr>
              <w:pStyle w:val="control-name"/>
              <w:tabs>
                <w:tab w:val="left" w:pos="720"/>
                <w:tab w:val="left" w:pos="1440"/>
                <w:tab w:val="left" w:pos="2160"/>
                <w:tab w:val="left" w:pos="2880"/>
                <w:tab w:val="center" w:pos="4320"/>
              </w:tabs>
              <w:spacing w:before="120"/>
              <w:rPr>
                <w:highlight w:val="yellow"/>
              </w:rPr>
            </w:pPr>
            <w:r w:rsidRPr="00CE0031">
              <w:t>SECURITY CATEGORIZATION</w:t>
            </w:r>
            <w:r>
              <w:tab/>
            </w:r>
          </w:p>
        </w:tc>
      </w:tr>
      <w:tr w:rsidR="00AF7B99" w:rsidRPr="00D54FC9" w:rsidTr="00F351C8">
        <w:trPr>
          <w:cantSplit/>
        </w:trPr>
        <w:tc>
          <w:tcPr>
            <w:tcW w:w="1166" w:type="dxa"/>
          </w:tcPr>
          <w:p w:rsidR="00E1058B" w:rsidRDefault="00E1058B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F7B99" w:rsidRDefault="00AF7B9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RA-2.1</w:t>
            </w:r>
          </w:p>
          <w:p w:rsidR="00AF7B99" w:rsidRDefault="00AF7B9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F7B99" w:rsidRDefault="00AF7B99" w:rsidP="003B08F2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F7B99" w:rsidRDefault="00AF7B9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AF7B99" w:rsidRDefault="00AF7B9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F7B99" w:rsidRPr="00297E7E" w:rsidRDefault="00AF7B99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474" w:type="dxa"/>
            <w:gridSpan w:val="2"/>
          </w:tcPr>
          <w:p w:rsidR="00AF7B99" w:rsidRPr="00297E7E" w:rsidRDefault="00AF7B9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97E7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F7B99" w:rsidRPr="00297E7E" w:rsidRDefault="00AF7B99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297E7E">
              <w:rPr>
                <w:i/>
                <w:sz w:val="20"/>
                <w:szCs w:val="20"/>
              </w:rPr>
              <w:t>Determine if:</w:t>
            </w:r>
          </w:p>
          <w:p w:rsidR="00AF7B99" w:rsidRPr="00297E7E" w:rsidRDefault="00AF7B99" w:rsidP="00AF7B9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297E7E">
              <w:rPr>
                <w:i/>
                <w:sz w:val="20"/>
                <w:szCs w:val="20"/>
              </w:rPr>
              <w:t>the organization categorizes information and the information system in accordance with applicable federal laws, Executive Orders, directives, policies, regulations, standards, and guidance;</w:t>
            </w:r>
          </w:p>
          <w:p w:rsidR="00AF7B99" w:rsidRPr="00A80ACD" w:rsidRDefault="00AF7B99" w:rsidP="00AF7B9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A80ACD">
              <w:rPr>
                <w:bCs/>
                <w:i/>
                <w:color w:val="000000"/>
                <w:sz w:val="20"/>
              </w:rPr>
              <w:t>the organization documents the security categorization results (including supporting rationale) in the security plan for the information system; and</w:t>
            </w:r>
          </w:p>
          <w:p w:rsidR="00AF7B99" w:rsidRPr="00A80ACD" w:rsidRDefault="00AF7B99" w:rsidP="00AF7B9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A80ACD">
              <w:rPr>
                <w:bCs/>
                <w:i/>
                <w:color w:val="000000"/>
                <w:sz w:val="20"/>
                <w:szCs w:val="20"/>
              </w:rPr>
              <w:t>the</w:t>
            </w:r>
            <w:proofErr w:type="gramEnd"/>
            <w:r w:rsidRPr="00A80ACD">
              <w:rPr>
                <w:bCs/>
                <w:i/>
                <w:color w:val="000000"/>
                <w:sz w:val="20"/>
                <w:szCs w:val="20"/>
              </w:rPr>
              <w:t xml:space="preserve"> authorizing official or authorizing official designated representative reviews and approves </w:t>
            </w:r>
            <w:r w:rsidRPr="00A80ACD">
              <w:rPr>
                <w:i/>
                <w:iCs/>
                <w:sz w:val="20"/>
                <w:szCs w:val="20"/>
              </w:rPr>
              <w:t>the security categorization decision</w:t>
            </w:r>
            <w:r w:rsidRPr="00A80ACD">
              <w:rPr>
                <w:bCs/>
                <w:i/>
                <w:color w:val="000000"/>
                <w:sz w:val="20"/>
                <w:szCs w:val="20"/>
              </w:rPr>
              <w:t>.</w:t>
            </w:r>
          </w:p>
          <w:p w:rsidR="00AF7B99" w:rsidRPr="00297E7E" w:rsidRDefault="00AF7B9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97E7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F7B99" w:rsidRPr="00297E7E" w:rsidRDefault="00AF7B99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297E7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97E7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97E7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297E7E">
              <w:rPr>
                <w:rFonts w:ascii="Arial" w:hAnsi="Arial" w:cs="Arial"/>
                <w:iCs/>
                <w:sz w:val="16"/>
                <w:szCs w:val="16"/>
              </w:rPr>
              <w:t xml:space="preserve">Risk assessment policy; procedures addressing security categorization of organizational information and information systems; security planning policy and procedures; </w:t>
            </w:r>
            <w:r w:rsidRPr="00297E7E">
              <w:rPr>
                <w:rFonts w:ascii="Arial" w:hAnsi="Arial" w:cs="Arial"/>
                <w:bCs/>
                <w:iCs/>
                <w:sz w:val="16"/>
                <w:szCs w:val="16"/>
              </w:rPr>
              <w:t>security plan; security categorization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documentation</w:t>
            </w:r>
            <w:r w:rsidRPr="00297E7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</w:t>
            </w:r>
            <w:r w:rsidRPr="00297E7E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AF7B99" w:rsidRPr="00297E7E" w:rsidRDefault="00AF7B99" w:rsidP="003B08F2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297E7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297E7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97E7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97E7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297E7E">
              <w:rPr>
                <w:rFonts w:ascii="Arial" w:hAnsi="Arial" w:cs="Arial"/>
                <w:iCs/>
                <w:sz w:val="16"/>
                <w:szCs w:val="16"/>
              </w:rPr>
              <w:t>Organizational personnel with security categorization and risk assessment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A2637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0C440E">
              <w:rPr>
                <w:rFonts w:ascii="Arial" w:hAnsi="Arial" w:cs="Arial"/>
                <w:iCs/>
                <w:smallCaps/>
                <w:sz w:val="16"/>
                <w:szCs w:val="16"/>
              </w:rPr>
              <w:t>PE-19, PL-2, PL-5</w:t>
            </w:r>
            <w:r w:rsidR="00E76CC4">
              <w:rPr>
                <w:rFonts w:ascii="Arial" w:hAnsi="Arial" w:cs="Arial"/>
                <w:iCs/>
                <w:smallCaps/>
                <w:sz w:val="16"/>
                <w:szCs w:val="16"/>
              </w:rPr>
              <w:t>, PM-7, PM-11</w:t>
            </w:r>
            <w:r w:rsidR="00AF16CC">
              <w:rPr>
                <w:rFonts w:ascii="Arial" w:hAnsi="Arial" w:cs="Arial"/>
                <w:iCs/>
                <w:smallCaps/>
                <w:sz w:val="16"/>
                <w:szCs w:val="16"/>
              </w:rPr>
              <w:t>, RA-3</w:t>
            </w:r>
          </w:p>
          <w:p w:rsidR="00C70011" w:rsidRPr="005073C2" w:rsidRDefault="00C70011" w:rsidP="00E8245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F5C7F">
              <w:rPr>
                <w:rFonts w:ascii="Arial" w:hAnsi="Arial" w:cs="Arial"/>
                <w:iCs/>
                <w:smallCaps/>
                <w:sz w:val="16"/>
                <w:szCs w:val="16"/>
              </w:rPr>
              <w:t>CA-2, CA-6</w:t>
            </w:r>
            <w:r w:rsidR="00AF441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AF16C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CA-7, </w:t>
            </w:r>
            <w:r w:rsidR="00E5118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CM-4, </w:t>
            </w:r>
            <w:r w:rsidR="00E8245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MP-4, MP-6, </w:t>
            </w:r>
            <w:r w:rsidR="00C13F5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RA-5, </w:t>
            </w:r>
            <w:r w:rsidR="00046A6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SA-13, </w:t>
            </w:r>
            <w:r w:rsidR="00B8610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SC-8, </w:t>
            </w:r>
            <w:r w:rsidR="00AF4414">
              <w:rPr>
                <w:rFonts w:ascii="Arial" w:hAnsi="Arial" w:cs="Arial"/>
                <w:iCs/>
                <w:smallCaps/>
                <w:sz w:val="16"/>
                <w:szCs w:val="16"/>
              </w:rPr>
              <w:t>SC-</w:t>
            </w:r>
            <w:r w:rsidR="0098541F">
              <w:rPr>
                <w:rFonts w:ascii="Arial" w:hAnsi="Arial" w:cs="Arial"/>
                <w:iCs/>
                <w:smallCaps/>
                <w:sz w:val="16"/>
                <w:szCs w:val="16"/>
              </w:rPr>
              <w:t>9, SC-28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E1058B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E1058B" w:rsidRPr="005073C2" w:rsidTr="00F351C8">
        <w:trPr>
          <w:cantSplit/>
        </w:trPr>
        <w:tc>
          <w:tcPr>
            <w:tcW w:w="1530" w:type="dxa"/>
            <w:gridSpan w:val="2"/>
          </w:tcPr>
          <w:p w:rsidR="00E1058B" w:rsidRPr="005073C2" w:rsidRDefault="00E1058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E1058B" w:rsidRDefault="00E1058B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E1058B" w:rsidRDefault="00E1058B" w:rsidP="00E1058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E1058B" w:rsidRPr="005C5B9C" w:rsidRDefault="00E1058B" w:rsidP="00E1058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E1058B" w:rsidRPr="005C5B9C" w:rsidRDefault="00E1058B" w:rsidP="00E1058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236C24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236C24" w:rsidRDefault="00236C24" w:rsidP="00236C2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RA-2.1.1.1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36C24" w:rsidRDefault="00236C24" w:rsidP="00772D60">
            <w:pPr>
              <w:spacing w:before="60" w:after="60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>risk assessment policy, security planning policy, procedures addressing security categorization of organizational information and information systems, security plan, or other relevant documents;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 xml:space="preserve">] for the applicable federal laws, Executive Orders, directives, policies, regulations, standards, and guidance to </w:t>
            </w:r>
            <w:r w:rsidR="00E7267A">
              <w:rPr>
                <w:bCs/>
                <w:iCs/>
                <w:sz w:val="18"/>
                <w:szCs w:val="18"/>
              </w:rPr>
              <w:t xml:space="preserve">be employed to </w:t>
            </w:r>
            <w:r>
              <w:rPr>
                <w:bCs/>
                <w:iCs/>
                <w:sz w:val="18"/>
                <w:szCs w:val="18"/>
              </w:rPr>
              <w:t>categorize information and the information system.</w:t>
            </w:r>
          </w:p>
        </w:tc>
      </w:tr>
      <w:tr w:rsidR="00CF6A7B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F6A7B" w:rsidRPr="00CD2BA6" w:rsidRDefault="00CF6A7B" w:rsidP="00236C24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RA</w:t>
            </w:r>
            <w:r w:rsidRPr="00CD2BA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2.1.1</w:t>
            </w:r>
            <w:r w:rsidRPr="00CD2BA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236C24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F6A7B" w:rsidRPr="002F5405" w:rsidRDefault="00CF6A7B" w:rsidP="00AC0960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 xml:space="preserve">risk assessment policy, </w:t>
            </w:r>
            <w:r w:rsidR="00AC0960">
              <w:rPr>
                <w:bCs/>
                <w:iCs/>
                <w:sz w:val="18"/>
                <w:szCs w:val="18"/>
              </w:rPr>
              <w:t xml:space="preserve">security planning policy, </w:t>
            </w:r>
            <w:r>
              <w:rPr>
                <w:bCs/>
                <w:iCs/>
                <w:sz w:val="18"/>
                <w:szCs w:val="18"/>
              </w:rPr>
              <w:t xml:space="preserve">procedures addressing security categorization of organizational information and information systems, </w:t>
            </w:r>
            <w:r w:rsidR="00E145BB">
              <w:rPr>
                <w:bCs/>
                <w:iCs/>
                <w:sz w:val="18"/>
                <w:szCs w:val="18"/>
              </w:rPr>
              <w:t>security plan</w:t>
            </w:r>
            <w:r>
              <w:rPr>
                <w:bCs/>
                <w:iCs/>
                <w:sz w:val="18"/>
                <w:szCs w:val="18"/>
              </w:rPr>
              <w:t>, or other relevant documents;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the measures to be employed to</w:t>
            </w:r>
            <w:r w:rsidR="00E145BB">
              <w:rPr>
                <w:bCs/>
                <w:iCs/>
                <w:sz w:val="18"/>
                <w:szCs w:val="18"/>
              </w:rPr>
              <w:t xml:space="preserve"> categorize information and the information system in accordance with </w:t>
            </w:r>
            <w:r w:rsidR="00E7267A">
              <w:rPr>
                <w:bCs/>
                <w:iCs/>
                <w:sz w:val="18"/>
                <w:szCs w:val="18"/>
              </w:rPr>
              <w:t xml:space="preserve">the </w:t>
            </w:r>
            <w:r w:rsidR="00E145BB">
              <w:rPr>
                <w:bCs/>
                <w:iCs/>
                <w:sz w:val="18"/>
                <w:szCs w:val="18"/>
              </w:rPr>
              <w:t>applicable federal laws, Executive Orders, directives, policies, regulations, standards, and guidance</w:t>
            </w:r>
            <w:r w:rsidR="00236C24">
              <w:rPr>
                <w:bCs/>
                <w:iCs/>
                <w:sz w:val="18"/>
                <w:szCs w:val="18"/>
              </w:rPr>
              <w:t xml:space="preserve"> identified in RA-2.1.1.1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7B0C28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7B0C28" w:rsidRPr="00CD2BA6" w:rsidRDefault="007B0C28" w:rsidP="00E7267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</w:t>
            </w:r>
            <w:r w:rsidRPr="00CD2BA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E96424"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  <w:r w:rsidR="00F862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96424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E7267A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B0C28" w:rsidRPr="002F5405" w:rsidRDefault="007B0C28" w:rsidP="00E7267A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>an agreed-upon [</w:t>
            </w:r>
            <w:r w:rsidRPr="002F0779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sample of security categorizations for </w:t>
            </w:r>
            <w:r w:rsidR="00E10D6E">
              <w:rPr>
                <w:bCs/>
                <w:iCs/>
                <w:sz w:val="18"/>
                <w:szCs w:val="18"/>
              </w:rPr>
              <w:t xml:space="preserve">the </w:t>
            </w:r>
            <w:r>
              <w:rPr>
                <w:bCs/>
                <w:iCs/>
                <w:sz w:val="18"/>
                <w:szCs w:val="18"/>
              </w:rPr>
              <w:t>information system;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evidence that the measures identified in RA-2.1.1.</w:t>
            </w:r>
            <w:r w:rsidR="00E7267A">
              <w:rPr>
                <w:bCs/>
                <w:iCs/>
                <w:sz w:val="18"/>
                <w:szCs w:val="18"/>
              </w:rPr>
              <w:t>2</w:t>
            </w:r>
            <w:r>
              <w:rPr>
                <w:bCs/>
                <w:iCs/>
                <w:sz w:val="18"/>
                <w:szCs w:val="18"/>
              </w:rPr>
              <w:t xml:space="preserve"> are being applied. </w:t>
            </w:r>
          </w:p>
        </w:tc>
      </w:tr>
      <w:tr w:rsidR="00652B6D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52B6D" w:rsidRPr="00CD2BA6" w:rsidRDefault="00652B6D" w:rsidP="00E7267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</w:t>
            </w:r>
            <w:r w:rsidRPr="00CD2BA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2.1.</w:t>
            </w:r>
            <w:r w:rsidR="00713655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E7267A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52B6D" w:rsidRPr="002F5405" w:rsidRDefault="00652B6D" w:rsidP="00E7267A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>Interview</w:t>
            </w:r>
            <w:r>
              <w:rPr>
                <w:bCs/>
                <w:iCs/>
                <w:sz w:val="18"/>
                <w:szCs w:val="18"/>
              </w:rPr>
              <w:t xml:space="preserve"> 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 sample of organizational personnel with security categorization and risk assessment responsibilities</w:t>
            </w:r>
            <w:r w:rsidR="00E7267A">
              <w:rPr>
                <w:bCs/>
                <w:iCs/>
                <w:sz w:val="18"/>
                <w:szCs w:val="18"/>
              </w:rPr>
              <w:t xml:space="preserve"> for the information system</w:t>
            </w:r>
            <w:r>
              <w:rPr>
                <w:bCs/>
                <w:iCs/>
                <w:sz w:val="18"/>
                <w:szCs w:val="18"/>
              </w:rPr>
              <w:t>; conducting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 discussions for further evidence that the measures identified in RA-2.1.1.</w:t>
            </w:r>
            <w:r w:rsidR="00E7267A">
              <w:rPr>
                <w:bCs/>
                <w:iCs/>
                <w:sz w:val="18"/>
                <w:szCs w:val="18"/>
              </w:rPr>
              <w:t>2</w:t>
            </w:r>
            <w:r>
              <w:rPr>
                <w:bCs/>
                <w:iCs/>
                <w:sz w:val="18"/>
                <w:szCs w:val="18"/>
              </w:rPr>
              <w:t xml:space="preserve"> are being applied. </w:t>
            </w:r>
          </w:p>
        </w:tc>
      </w:tr>
      <w:tr w:rsidR="00E1058B" w:rsidRPr="005073C2" w:rsidTr="00E1058B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058B" w:rsidRDefault="00E1058B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058B" w:rsidRPr="008D7BED" w:rsidRDefault="00E1058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872AAE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72AAE" w:rsidRDefault="00872AAE" w:rsidP="00E7267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</w:t>
            </w:r>
            <w:r w:rsidRPr="00CD2BA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2.1.2</w:t>
            </w:r>
            <w:r w:rsidRPr="00CD2BA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72AAE" w:rsidRPr="002F5405" w:rsidRDefault="00872AAE" w:rsidP="00E7267A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9F4BA8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security plan for the information system</w:t>
            </w:r>
            <w:r w:rsidRPr="009F4BA8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147DC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security categorization results, including supporting rationale</w:t>
            </w:r>
            <w:r w:rsidRPr="009F4BA8"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E1058B" w:rsidRPr="005073C2" w:rsidTr="00E1058B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058B" w:rsidRDefault="00E1058B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058B" w:rsidRPr="008D7BED" w:rsidRDefault="00E1058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E96424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96424" w:rsidRDefault="00E9642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RA-2.1.3.1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96424" w:rsidRPr="002F5405" w:rsidRDefault="00E96424" w:rsidP="008C3E35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 xml:space="preserve">risk assessment policy, </w:t>
            </w:r>
            <w:r w:rsidR="008C3E35">
              <w:rPr>
                <w:bCs/>
                <w:iCs/>
                <w:sz w:val="18"/>
                <w:szCs w:val="18"/>
              </w:rPr>
              <w:t xml:space="preserve">security planning policy, </w:t>
            </w:r>
            <w:r>
              <w:rPr>
                <w:bCs/>
                <w:iCs/>
                <w:sz w:val="18"/>
                <w:szCs w:val="18"/>
              </w:rPr>
              <w:t>procedures addressing security categorization of organizational information and information systems, security plan, or other relevant documents;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 xml:space="preserve">] for the measures to be employed </w:t>
            </w:r>
            <w:r w:rsidR="007366E7">
              <w:rPr>
                <w:bCs/>
                <w:iCs/>
                <w:sz w:val="18"/>
                <w:szCs w:val="18"/>
              </w:rPr>
              <w:t>by the authorizing official or authorizing official designated representative</w:t>
            </w:r>
            <w:r w:rsidR="005002F7">
              <w:rPr>
                <w:bCs/>
                <w:iCs/>
                <w:sz w:val="18"/>
                <w:szCs w:val="18"/>
              </w:rPr>
              <w:t>(s)</w:t>
            </w:r>
            <w:r w:rsidR="007366E7">
              <w:rPr>
                <w:bCs/>
                <w:iCs/>
                <w:sz w:val="18"/>
                <w:szCs w:val="18"/>
              </w:rPr>
              <w:t xml:space="preserve"> to review and approve the security categorization decision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E96424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96424" w:rsidRDefault="00E9642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RA-2.1.3.2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96424" w:rsidRPr="002F5405" w:rsidRDefault="00E96424" w:rsidP="00A96225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>an agreed-upon [</w:t>
            </w:r>
            <w:r w:rsidRPr="002F0779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sample of security categorization </w:t>
            </w:r>
            <w:r w:rsidR="00A96225">
              <w:rPr>
                <w:bCs/>
                <w:iCs/>
                <w:sz w:val="18"/>
                <w:szCs w:val="18"/>
              </w:rPr>
              <w:t>reviews and approvals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="00A96225">
              <w:rPr>
                <w:bCs/>
                <w:iCs/>
                <w:sz w:val="18"/>
                <w:szCs w:val="18"/>
              </w:rPr>
              <w:t>f</w:t>
            </w:r>
            <w:r>
              <w:rPr>
                <w:bCs/>
                <w:iCs/>
                <w:sz w:val="18"/>
                <w:szCs w:val="18"/>
              </w:rPr>
              <w:t xml:space="preserve">or </w:t>
            </w:r>
            <w:r w:rsidR="00A96225">
              <w:rPr>
                <w:bCs/>
                <w:iCs/>
                <w:sz w:val="18"/>
                <w:szCs w:val="18"/>
              </w:rPr>
              <w:t>the</w:t>
            </w:r>
            <w:r>
              <w:rPr>
                <w:bCs/>
                <w:iCs/>
                <w:sz w:val="18"/>
                <w:szCs w:val="18"/>
              </w:rPr>
              <w:t xml:space="preserve"> information system;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evidence that the measures identified in RA-2</w:t>
            </w:r>
            <w:r w:rsidR="007366E7">
              <w:rPr>
                <w:bCs/>
                <w:iCs/>
                <w:sz w:val="18"/>
                <w:szCs w:val="18"/>
              </w:rPr>
              <w:t>.1.3</w:t>
            </w:r>
            <w:r>
              <w:rPr>
                <w:bCs/>
                <w:iCs/>
                <w:sz w:val="18"/>
                <w:szCs w:val="18"/>
              </w:rPr>
              <w:t xml:space="preserve">.1 are being applied. </w:t>
            </w:r>
          </w:p>
        </w:tc>
      </w:tr>
      <w:tr w:rsidR="00263EA4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263EA4" w:rsidRDefault="00E9642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RA-2.1.3.3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63EA4" w:rsidRPr="002F5405" w:rsidRDefault="00263EA4" w:rsidP="005002F7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>Interview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="00EF3EE6">
              <w:rPr>
                <w:bCs/>
                <w:iCs/>
                <w:sz w:val="18"/>
                <w:szCs w:val="18"/>
              </w:rPr>
              <w:t xml:space="preserve">authorizing official or </w:t>
            </w:r>
            <w:r>
              <w:rPr>
                <w:bCs/>
                <w:iCs/>
                <w:sz w:val="18"/>
                <w:szCs w:val="18"/>
              </w:rPr>
              <w:t>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 sample of</w:t>
            </w:r>
            <w:r w:rsidR="007366E7">
              <w:rPr>
                <w:bCs/>
                <w:iCs/>
                <w:sz w:val="18"/>
                <w:szCs w:val="18"/>
              </w:rPr>
              <w:t xml:space="preserve"> authorizing official designated representatives</w:t>
            </w:r>
            <w:r w:rsidR="00EF3EE6">
              <w:rPr>
                <w:bCs/>
                <w:iCs/>
                <w:sz w:val="18"/>
                <w:szCs w:val="18"/>
              </w:rPr>
              <w:t xml:space="preserve"> for the information system</w:t>
            </w:r>
            <w:r>
              <w:rPr>
                <w:bCs/>
                <w:iCs/>
                <w:sz w:val="18"/>
                <w:szCs w:val="18"/>
              </w:rPr>
              <w:t>; conducting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 discussions for further evidence that the measures identified in RA-2</w:t>
            </w:r>
            <w:r w:rsidR="007366E7">
              <w:rPr>
                <w:bCs/>
                <w:iCs/>
                <w:sz w:val="18"/>
                <w:szCs w:val="18"/>
              </w:rPr>
              <w:t>.1.3</w:t>
            </w:r>
            <w:r>
              <w:rPr>
                <w:bCs/>
                <w:iCs/>
                <w:sz w:val="18"/>
                <w:szCs w:val="18"/>
              </w:rPr>
              <w:t xml:space="preserve">.1 are being applied. </w:t>
            </w:r>
          </w:p>
        </w:tc>
      </w:tr>
      <w:tr w:rsidR="00872AA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72AAE" w:rsidRPr="005073C2" w:rsidRDefault="00872AA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22D" w:rsidRDefault="008F622D" w:rsidP="00F351C8">
      <w:r>
        <w:separator/>
      </w:r>
    </w:p>
  </w:endnote>
  <w:endnote w:type="continuationSeparator" w:id="0">
    <w:p w:rsidR="008F622D" w:rsidRDefault="008F622D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79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E1058B" w:rsidRDefault="00E1058B">
            <w:pPr>
              <w:pStyle w:val="Footer"/>
              <w:jc w:val="center"/>
            </w:pPr>
            <w:r>
              <w:t>Initial Public Draft</w:t>
            </w:r>
          </w:p>
          <w:p w:rsidR="00E1058B" w:rsidRDefault="00E1058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E1058B" w:rsidRDefault="00E105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22D" w:rsidRDefault="008F622D" w:rsidP="00F351C8">
      <w:r>
        <w:separator/>
      </w:r>
    </w:p>
  </w:footnote>
  <w:footnote w:type="continuationSeparator" w:id="0">
    <w:p w:rsidR="008F622D" w:rsidRDefault="008F622D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58B" w:rsidRDefault="00E1058B">
    <w:pPr>
      <w:pStyle w:val="Header"/>
    </w:pPr>
    <w:r>
      <w:t>Assessment Case:  RA-2 Security Categorization</w:t>
    </w:r>
  </w:p>
  <w:p w:rsidR="00E1058B" w:rsidRDefault="00E105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F7A76"/>
    <w:multiLevelType w:val="hybridMultilevel"/>
    <w:tmpl w:val="B58089F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6D8F"/>
    <w:rsid w:val="00046A6B"/>
    <w:rsid w:val="0005193F"/>
    <w:rsid w:val="00065D86"/>
    <w:rsid w:val="00087DF7"/>
    <w:rsid w:val="0009547B"/>
    <w:rsid w:val="000C440E"/>
    <w:rsid w:val="000F13BB"/>
    <w:rsid w:val="00117A28"/>
    <w:rsid w:val="00127B11"/>
    <w:rsid w:val="00130AF6"/>
    <w:rsid w:val="00135460"/>
    <w:rsid w:val="001C3BD4"/>
    <w:rsid w:val="001D18B5"/>
    <w:rsid w:val="00236C24"/>
    <w:rsid w:val="00263EA4"/>
    <w:rsid w:val="00267666"/>
    <w:rsid w:val="002B4A49"/>
    <w:rsid w:val="002E5971"/>
    <w:rsid w:val="002F5405"/>
    <w:rsid w:val="002F6E98"/>
    <w:rsid w:val="003111F5"/>
    <w:rsid w:val="00360C43"/>
    <w:rsid w:val="00374C11"/>
    <w:rsid w:val="003E435A"/>
    <w:rsid w:val="003F5C7F"/>
    <w:rsid w:val="00400668"/>
    <w:rsid w:val="004569C2"/>
    <w:rsid w:val="004A2637"/>
    <w:rsid w:val="005002F7"/>
    <w:rsid w:val="00531A1C"/>
    <w:rsid w:val="0055491C"/>
    <w:rsid w:val="005E0988"/>
    <w:rsid w:val="005E73EB"/>
    <w:rsid w:val="005F621E"/>
    <w:rsid w:val="00623080"/>
    <w:rsid w:val="0065175E"/>
    <w:rsid w:val="00652B6D"/>
    <w:rsid w:val="006A628B"/>
    <w:rsid w:val="006E36E2"/>
    <w:rsid w:val="006F3A36"/>
    <w:rsid w:val="00707F6C"/>
    <w:rsid w:val="007134C8"/>
    <w:rsid w:val="00713655"/>
    <w:rsid w:val="007366E7"/>
    <w:rsid w:val="00750C20"/>
    <w:rsid w:val="00772D60"/>
    <w:rsid w:val="00781CD8"/>
    <w:rsid w:val="007B0C28"/>
    <w:rsid w:val="007D39C7"/>
    <w:rsid w:val="0081301E"/>
    <w:rsid w:val="00854526"/>
    <w:rsid w:val="00870562"/>
    <w:rsid w:val="00872AAE"/>
    <w:rsid w:val="00876191"/>
    <w:rsid w:val="008C3AB6"/>
    <w:rsid w:val="008C3E35"/>
    <w:rsid w:val="008E5682"/>
    <w:rsid w:val="008F10FE"/>
    <w:rsid w:val="008F622D"/>
    <w:rsid w:val="00903C2F"/>
    <w:rsid w:val="0090735A"/>
    <w:rsid w:val="00920EAA"/>
    <w:rsid w:val="00927DC8"/>
    <w:rsid w:val="0098541F"/>
    <w:rsid w:val="00A45573"/>
    <w:rsid w:val="00A96225"/>
    <w:rsid w:val="00AC0960"/>
    <w:rsid w:val="00AD46A5"/>
    <w:rsid w:val="00AF16CC"/>
    <w:rsid w:val="00AF4414"/>
    <w:rsid w:val="00AF7B99"/>
    <w:rsid w:val="00B46251"/>
    <w:rsid w:val="00B5181E"/>
    <w:rsid w:val="00B576E5"/>
    <w:rsid w:val="00B6655E"/>
    <w:rsid w:val="00B86108"/>
    <w:rsid w:val="00BA6D40"/>
    <w:rsid w:val="00BB064C"/>
    <w:rsid w:val="00BB37B9"/>
    <w:rsid w:val="00BE0A45"/>
    <w:rsid w:val="00BE4B29"/>
    <w:rsid w:val="00C13F52"/>
    <w:rsid w:val="00C26D2E"/>
    <w:rsid w:val="00C368EB"/>
    <w:rsid w:val="00C63C15"/>
    <w:rsid w:val="00C70011"/>
    <w:rsid w:val="00C72F37"/>
    <w:rsid w:val="00C72F76"/>
    <w:rsid w:val="00CD2BA6"/>
    <w:rsid w:val="00CF6A7B"/>
    <w:rsid w:val="00D14C8F"/>
    <w:rsid w:val="00E1058B"/>
    <w:rsid w:val="00E10D6E"/>
    <w:rsid w:val="00E145BB"/>
    <w:rsid w:val="00E22AC1"/>
    <w:rsid w:val="00E26548"/>
    <w:rsid w:val="00E5118D"/>
    <w:rsid w:val="00E6453A"/>
    <w:rsid w:val="00E7267A"/>
    <w:rsid w:val="00E76CC4"/>
    <w:rsid w:val="00E8245D"/>
    <w:rsid w:val="00E96424"/>
    <w:rsid w:val="00EB5C59"/>
    <w:rsid w:val="00EF3EE6"/>
    <w:rsid w:val="00F15739"/>
    <w:rsid w:val="00F15830"/>
    <w:rsid w:val="00F31535"/>
    <w:rsid w:val="00F351C8"/>
    <w:rsid w:val="00F71A56"/>
    <w:rsid w:val="00F86286"/>
    <w:rsid w:val="00FC21D0"/>
    <w:rsid w:val="00FE433B"/>
    <w:rsid w:val="00FE5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5C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C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C7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C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C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C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A67330"/>
    <w:rsid w:val="00A67330"/>
    <w:rsid w:val="00C47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C8B030DA8C4C12B668F08857F2BC66">
    <w:name w:val="35C8B030DA8C4C12B668F08857F2BC66"/>
    <w:rsid w:val="00A673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22912-18B1-4E6B-8E8B-E26015DFC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28</cp:revision>
  <cp:lastPrinted>2011-01-04T02:19:00Z</cp:lastPrinted>
  <dcterms:created xsi:type="dcterms:W3CDTF">2011-08-21T16:34:00Z</dcterms:created>
  <dcterms:modified xsi:type="dcterms:W3CDTF">2011-11-06T00:03:00Z</dcterms:modified>
</cp:coreProperties>
</file>