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A2691E">
              <w:rPr>
                <w:iCs/>
                <w:szCs w:val="16"/>
              </w:rPr>
              <w:t>1</w:t>
            </w:r>
            <w:r>
              <w:rPr>
                <w:iCs/>
                <w:szCs w:val="16"/>
              </w:rPr>
              <w:t xml:space="preserve"> of </w:t>
            </w:r>
            <w:r w:rsidR="00A2691E">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Assess</w:t>
            </w:r>
            <w:r w:rsidRPr="008C6873">
              <w:rPr>
                <w:iCs/>
                <w:szCs w:val="16"/>
                <w:shd w:val="clear" w:color="auto" w:fill="FFFFFF" w:themeFill="background1"/>
              </w:rPr>
              <w:t>ment Information from Special Publication 800-53A Rev. 1 (June 2010)</w:t>
            </w:r>
          </w:p>
        </w:tc>
      </w:tr>
      <w:tr w:rsidR="00A2691E" w:rsidRPr="00D54FC9" w:rsidTr="00F15739">
        <w:trPr>
          <w:cantSplit/>
        </w:trPr>
        <w:tc>
          <w:tcPr>
            <w:tcW w:w="1166" w:type="dxa"/>
            <w:shd w:val="clear" w:color="auto" w:fill="A6A6A6" w:themeFill="background1" w:themeFillShade="A6"/>
          </w:tcPr>
          <w:p w:rsidR="00A2691E" w:rsidRPr="000F6048" w:rsidRDefault="00A2691E" w:rsidP="003B08F2">
            <w:pPr>
              <w:spacing w:before="120" w:after="120"/>
              <w:rPr>
                <w:rFonts w:ascii="Arial" w:hAnsi="Arial" w:cs="Arial"/>
                <w:b/>
                <w:iCs/>
                <w:sz w:val="16"/>
                <w:szCs w:val="16"/>
              </w:rPr>
            </w:pPr>
            <w:r w:rsidRPr="000F6048">
              <w:rPr>
                <w:rFonts w:ascii="Arial" w:hAnsi="Arial" w:cs="Arial"/>
                <w:b/>
                <w:sz w:val="16"/>
                <w:szCs w:val="16"/>
              </w:rPr>
              <w:t xml:space="preserve">SC-15     </w:t>
            </w:r>
          </w:p>
        </w:tc>
        <w:tc>
          <w:tcPr>
            <w:tcW w:w="7474" w:type="dxa"/>
            <w:gridSpan w:val="2"/>
            <w:shd w:val="clear" w:color="auto" w:fill="A6A6A6" w:themeFill="background1" w:themeFillShade="A6"/>
          </w:tcPr>
          <w:p w:rsidR="00A2691E" w:rsidRPr="000F6048" w:rsidRDefault="00A2691E" w:rsidP="003B08F2">
            <w:pPr>
              <w:pStyle w:val="control-name"/>
              <w:spacing w:before="120"/>
              <w:rPr>
                <w:highlight w:val="yellow"/>
              </w:rPr>
            </w:pPr>
            <w:r w:rsidRPr="00CE0031">
              <w:t>COLLABORATIVE COMPUTING DEVICES</w:t>
            </w:r>
          </w:p>
        </w:tc>
      </w:tr>
      <w:tr w:rsidR="00A2691E" w:rsidRPr="00D54FC9" w:rsidTr="00F351C8">
        <w:trPr>
          <w:cantSplit/>
        </w:trPr>
        <w:tc>
          <w:tcPr>
            <w:tcW w:w="1166" w:type="dxa"/>
          </w:tcPr>
          <w:p w:rsidR="008C6873" w:rsidRDefault="008C6873" w:rsidP="003B08F2">
            <w:pPr>
              <w:spacing w:before="120" w:after="120"/>
              <w:rPr>
                <w:rFonts w:ascii="Arial" w:hAnsi="Arial" w:cs="Arial"/>
                <w:b/>
                <w:iCs/>
                <w:sz w:val="16"/>
                <w:szCs w:val="16"/>
              </w:rPr>
            </w:pPr>
          </w:p>
          <w:p w:rsidR="00A2691E" w:rsidRDefault="00A2691E" w:rsidP="003B08F2">
            <w:pPr>
              <w:spacing w:before="120" w:after="120"/>
              <w:rPr>
                <w:rFonts w:ascii="Arial" w:hAnsi="Arial" w:cs="Arial"/>
                <w:b/>
                <w:iCs/>
                <w:sz w:val="16"/>
                <w:szCs w:val="16"/>
              </w:rPr>
            </w:pPr>
            <w:r w:rsidRPr="000F6048">
              <w:rPr>
                <w:rFonts w:ascii="Arial" w:hAnsi="Arial" w:cs="Arial"/>
                <w:b/>
                <w:iCs/>
                <w:sz w:val="16"/>
                <w:szCs w:val="16"/>
              </w:rPr>
              <w:t>SC-15.1</w:t>
            </w:r>
          </w:p>
          <w:p w:rsidR="00A2691E" w:rsidRDefault="00A2691E" w:rsidP="003B08F2">
            <w:pPr>
              <w:spacing w:before="120" w:after="120"/>
              <w:rPr>
                <w:rFonts w:ascii="Arial" w:hAnsi="Arial" w:cs="Arial"/>
                <w:b/>
                <w:iCs/>
                <w:sz w:val="16"/>
                <w:szCs w:val="16"/>
              </w:rPr>
            </w:pPr>
            <w:r w:rsidRPr="000F6048">
              <w:rPr>
                <w:rFonts w:ascii="Arial" w:hAnsi="Arial" w:cs="Arial"/>
                <w:b/>
                <w:iCs/>
                <w:sz w:val="16"/>
                <w:szCs w:val="16"/>
              </w:rPr>
              <w:t>SC-15.1</w:t>
            </w:r>
            <w:r>
              <w:rPr>
                <w:rFonts w:ascii="Arial" w:hAnsi="Arial" w:cs="Arial"/>
                <w:b/>
                <w:iCs/>
                <w:sz w:val="16"/>
                <w:szCs w:val="16"/>
              </w:rPr>
              <w:t>.1</w:t>
            </w:r>
          </w:p>
          <w:p w:rsidR="00A2691E" w:rsidRDefault="00A2691E" w:rsidP="003B08F2">
            <w:pPr>
              <w:spacing w:before="120" w:after="120" w:line="120" w:lineRule="auto"/>
              <w:rPr>
                <w:rFonts w:ascii="Arial" w:hAnsi="Arial" w:cs="Arial"/>
                <w:b/>
                <w:iCs/>
                <w:sz w:val="16"/>
                <w:szCs w:val="16"/>
              </w:rPr>
            </w:pPr>
          </w:p>
          <w:p w:rsidR="00A2691E" w:rsidRDefault="00A2691E" w:rsidP="003B08F2">
            <w:pPr>
              <w:spacing w:before="120" w:after="120"/>
              <w:rPr>
                <w:rFonts w:ascii="Arial" w:hAnsi="Arial" w:cs="Arial"/>
                <w:b/>
                <w:iCs/>
                <w:sz w:val="16"/>
                <w:szCs w:val="16"/>
              </w:rPr>
            </w:pPr>
            <w:r w:rsidRPr="000F6048">
              <w:rPr>
                <w:rFonts w:ascii="Arial" w:hAnsi="Arial" w:cs="Arial"/>
                <w:b/>
                <w:iCs/>
                <w:sz w:val="16"/>
                <w:szCs w:val="16"/>
              </w:rPr>
              <w:t>SC-15.1</w:t>
            </w:r>
            <w:r>
              <w:rPr>
                <w:rFonts w:ascii="Arial" w:hAnsi="Arial" w:cs="Arial"/>
                <w:b/>
                <w:iCs/>
                <w:sz w:val="16"/>
                <w:szCs w:val="16"/>
              </w:rPr>
              <w:t>.2</w:t>
            </w:r>
          </w:p>
          <w:p w:rsidR="00A2691E" w:rsidRDefault="00A2691E" w:rsidP="003B08F2">
            <w:pPr>
              <w:spacing w:before="120" w:after="120" w:line="360" w:lineRule="auto"/>
              <w:rPr>
                <w:rFonts w:ascii="Arial" w:hAnsi="Arial" w:cs="Arial"/>
                <w:b/>
                <w:iCs/>
                <w:sz w:val="16"/>
                <w:szCs w:val="16"/>
              </w:rPr>
            </w:pPr>
          </w:p>
          <w:p w:rsidR="00A2691E" w:rsidRPr="000F6048" w:rsidRDefault="00A2691E" w:rsidP="003B08F2">
            <w:pPr>
              <w:spacing w:before="120" w:after="120"/>
              <w:rPr>
                <w:rFonts w:ascii="Arial" w:hAnsi="Arial" w:cs="Arial"/>
                <w:b/>
                <w:sz w:val="16"/>
                <w:szCs w:val="16"/>
              </w:rPr>
            </w:pPr>
            <w:r w:rsidRPr="000F6048">
              <w:rPr>
                <w:rFonts w:ascii="Arial" w:hAnsi="Arial" w:cs="Arial"/>
                <w:b/>
                <w:iCs/>
                <w:sz w:val="16"/>
                <w:szCs w:val="16"/>
              </w:rPr>
              <w:t>SC-15.1</w:t>
            </w:r>
            <w:r>
              <w:rPr>
                <w:rFonts w:ascii="Arial" w:hAnsi="Arial" w:cs="Arial"/>
                <w:b/>
                <w:iCs/>
                <w:sz w:val="16"/>
                <w:szCs w:val="16"/>
              </w:rPr>
              <w:t>.3</w:t>
            </w:r>
          </w:p>
        </w:tc>
        <w:tc>
          <w:tcPr>
            <w:tcW w:w="7474" w:type="dxa"/>
            <w:gridSpan w:val="2"/>
          </w:tcPr>
          <w:p w:rsidR="00A2691E" w:rsidRPr="000F6048" w:rsidRDefault="00A2691E" w:rsidP="003B08F2">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A2691E" w:rsidRPr="000F6048" w:rsidRDefault="00A2691E" w:rsidP="003B08F2">
            <w:pPr>
              <w:autoSpaceDE w:val="0"/>
              <w:autoSpaceDN w:val="0"/>
              <w:adjustRightInd w:val="0"/>
              <w:spacing w:before="60" w:after="60"/>
              <w:rPr>
                <w:i/>
                <w:sz w:val="20"/>
                <w:szCs w:val="20"/>
              </w:rPr>
            </w:pPr>
            <w:r w:rsidRPr="000F6048">
              <w:rPr>
                <w:i/>
                <w:sz w:val="20"/>
                <w:szCs w:val="20"/>
              </w:rPr>
              <w:t>Determine if:</w:t>
            </w:r>
          </w:p>
          <w:p w:rsidR="00A2691E" w:rsidRPr="000F6048" w:rsidRDefault="00A2691E" w:rsidP="00A2691E">
            <w:pPr>
              <w:numPr>
                <w:ilvl w:val="0"/>
                <w:numId w:val="8"/>
              </w:numPr>
              <w:autoSpaceDE w:val="0"/>
              <w:autoSpaceDN w:val="0"/>
              <w:adjustRightInd w:val="0"/>
              <w:spacing w:before="60" w:after="60"/>
              <w:rPr>
                <w:i/>
                <w:iCs/>
                <w:sz w:val="20"/>
              </w:rPr>
            </w:pPr>
            <w:r w:rsidRPr="000F6048">
              <w:rPr>
                <w:i/>
                <w:iCs/>
                <w:sz w:val="20"/>
              </w:rPr>
              <w:t xml:space="preserve">the organization defines </w:t>
            </w:r>
            <w:r>
              <w:rPr>
                <w:i/>
                <w:iCs/>
                <w:sz w:val="20"/>
              </w:rPr>
              <w:t xml:space="preserve">exceptions to the prohibiting of collaborative computing devices where </w:t>
            </w:r>
            <w:r w:rsidRPr="000F6048">
              <w:rPr>
                <w:i/>
                <w:iCs/>
                <w:sz w:val="20"/>
              </w:rPr>
              <w:t>remote activation</w:t>
            </w:r>
            <w:r>
              <w:rPr>
                <w:i/>
                <w:iCs/>
                <w:sz w:val="20"/>
              </w:rPr>
              <w:t xml:space="preserve"> is to be allowed</w:t>
            </w:r>
            <w:r w:rsidRPr="000F6048">
              <w:rPr>
                <w:i/>
                <w:iCs/>
                <w:sz w:val="20"/>
              </w:rPr>
              <w:t>;</w:t>
            </w:r>
          </w:p>
          <w:p w:rsidR="00A2691E" w:rsidRPr="000F6048" w:rsidRDefault="00A2691E" w:rsidP="00A2691E">
            <w:pPr>
              <w:numPr>
                <w:ilvl w:val="0"/>
                <w:numId w:val="8"/>
              </w:numPr>
              <w:autoSpaceDE w:val="0"/>
              <w:autoSpaceDN w:val="0"/>
              <w:adjustRightInd w:val="0"/>
              <w:spacing w:before="60" w:after="60"/>
              <w:rPr>
                <w:i/>
                <w:iCs/>
                <w:sz w:val="20"/>
              </w:rPr>
            </w:pPr>
            <w:r w:rsidRPr="000F6048">
              <w:rPr>
                <w:i/>
                <w:iCs/>
                <w:sz w:val="20"/>
              </w:rPr>
              <w:t>the organization prohibits remote activation of collaborative computing devices</w:t>
            </w:r>
            <w:r>
              <w:rPr>
                <w:i/>
                <w:iCs/>
                <w:sz w:val="20"/>
              </w:rPr>
              <w:t>,</w:t>
            </w:r>
            <w:r w:rsidRPr="000F6048">
              <w:rPr>
                <w:i/>
                <w:iCs/>
                <w:sz w:val="20"/>
              </w:rPr>
              <w:t xml:space="preserve"> </w:t>
            </w:r>
            <w:r>
              <w:rPr>
                <w:i/>
                <w:iCs/>
                <w:sz w:val="20"/>
              </w:rPr>
              <w:t xml:space="preserve">excluding the </w:t>
            </w:r>
            <w:r w:rsidRPr="000F6048">
              <w:rPr>
                <w:i/>
                <w:iCs/>
                <w:sz w:val="20"/>
              </w:rPr>
              <w:t>organization-defined exceptions</w:t>
            </w:r>
            <w:r>
              <w:rPr>
                <w:i/>
                <w:iCs/>
                <w:sz w:val="20"/>
              </w:rPr>
              <w:t xml:space="preserve"> where remote activation is to be allowed</w:t>
            </w:r>
            <w:r w:rsidRPr="000F6048">
              <w:rPr>
                <w:i/>
                <w:iCs/>
                <w:sz w:val="20"/>
              </w:rPr>
              <w:t>; and</w:t>
            </w:r>
          </w:p>
          <w:p w:rsidR="00A2691E" w:rsidRPr="000F6048" w:rsidRDefault="00A2691E" w:rsidP="00A2691E">
            <w:pPr>
              <w:numPr>
                <w:ilvl w:val="0"/>
                <w:numId w:val="8"/>
              </w:numPr>
              <w:autoSpaceDE w:val="0"/>
              <w:autoSpaceDN w:val="0"/>
              <w:adjustRightInd w:val="0"/>
              <w:spacing w:before="60" w:after="60"/>
              <w:rPr>
                <w:i/>
                <w:iCs/>
                <w:sz w:val="20"/>
              </w:rPr>
            </w:pPr>
            <w:proofErr w:type="gramStart"/>
            <w:r w:rsidRPr="000F6048">
              <w:rPr>
                <w:i/>
                <w:iCs/>
                <w:sz w:val="20"/>
              </w:rPr>
              <w:t>the</w:t>
            </w:r>
            <w:proofErr w:type="gramEnd"/>
            <w:r w:rsidRPr="000F6048">
              <w:rPr>
                <w:i/>
                <w:iCs/>
                <w:sz w:val="20"/>
              </w:rPr>
              <w:t xml:space="preserve"> organization provides an explicit indication of use to users physically present at the devices.</w:t>
            </w:r>
          </w:p>
          <w:p w:rsidR="00A2691E" w:rsidRPr="00CA6959" w:rsidRDefault="00A2691E" w:rsidP="003B08F2">
            <w:pPr>
              <w:autoSpaceDE w:val="0"/>
              <w:autoSpaceDN w:val="0"/>
              <w:adjustRightInd w:val="0"/>
              <w:spacing w:before="120"/>
              <w:rPr>
                <w:rFonts w:ascii="Arial Bold" w:hAnsi="Arial Bold" w:cs="Arial"/>
                <w:iCs/>
                <w:smallCaps/>
                <w:sz w:val="20"/>
                <w:szCs w:val="20"/>
              </w:rPr>
            </w:pPr>
            <w:r w:rsidRPr="00CA6959">
              <w:rPr>
                <w:rFonts w:ascii="Arial Bold" w:hAnsi="Arial Bold" w:cs="Arial"/>
                <w:b/>
                <w:iCs/>
                <w:sz w:val="16"/>
                <w:szCs w:val="16"/>
              </w:rPr>
              <w:t>POTENTIAL ASSESSMENT METHODS AND OBJECTS:</w:t>
            </w:r>
          </w:p>
          <w:p w:rsidR="00A2691E" w:rsidRPr="00CA6959" w:rsidRDefault="00A2691E" w:rsidP="003B08F2">
            <w:pPr>
              <w:autoSpaceDE w:val="0"/>
              <w:autoSpaceDN w:val="0"/>
              <w:adjustRightInd w:val="0"/>
              <w:spacing w:before="60" w:after="60"/>
              <w:ind w:left="749" w:hanging="749"/>
              <w:rPr>
                <w:rFonts w:ascii="Arial Bold" w:hAnsi="Arial Bold" w:cs="Arial"/>
                <w:b/>
                <w:iCs/>
                <w:smallCaps/>
                <w:sz w:val="20"/>
                <w:szCs w:val="20"/>
              </w:rPr>
            </w:pPr>
            <w:r w:rsidRPr="00CA6959">
              <w:rPr>
                <w:rFonts w:ascii="Arial" w:hAnsi="Arial" w:cs="Arial"/>
                <w:b/>
                <w:bCs/>
                <w:iCs/>
                <w:sz w:val="16"/>
                <w:szCs w:val="16"/>
              </w:rPr>
              <w:t>Examine</w:t>
            </w:r>
            <w:r w:rsidRPr="00CA6959">
              <w:rPr>
                <w:rFonts w:ascii="Arial" w:hAnsi="Arial" w:cs="Arial"/>
                <w:bCs/>
                <w:iCs/>
                <w:sz w:val="16"/>
                <w:szCs w:val="16"/>
              </w:rPr>
              <w:t>: [</w:t>
            </w:r>
            <w:r w:rsidRPr="00CA6959">
              <w:rPr>
                <w:rFonts w:ascii="Arial" w:hAnsi="Arial" w:cs="Arial"/>
                <w:bCs/>
                <w:i/>
                <w:iCs/>
                <w:smallCaps/>
                <w:sz w:val="16"/>
                <w:szCs w:val="16"/>
              </w:rPr>
              <w:t>select from:</w:t>
            </w:r>
            <w:r w:rsidRPr="00CA6959">
              <w:rPr>
                <w:rFonts w:ascii="Arial" w:hAnsi="Arial" w:cs="Arial"/>
                <w:bCs/>
                <w:iCs/>
                <w:sz w:val="16"/>
                <w:szCs w:val="16"/>
              </w:rPr>
              <w:t xml:space="preserve"> </w:t>
            </w:r>
            <w:r w:rsidRPr="00CA6959">
              <w:rPr>
                <w:rFonts w:ascii="Arial" w:hAnsi="Arial" w:cs="Arial"/>
                <w:iCs/>
                <w:sz w:val="16"/>
                <w:szCs w:val="16"/>
              </w:rPr>
              <w:t>System and communications protection policy; procedures addressing collaborative computing; access control policy and procedures; information system design documentation; information system configuration settings and associated documentation; other relevant documents or records].</w:t>
            </w:r>
          </w:p>
          <w:p w:rsidR="00A2691E" w:rsidRPr="000F6048" w:rsidRDefault="00A2691E" w:rsidP="003B08F2">
            <w:pPr>
              <w:autoSpaceDE w:val="0"/>
              <w:autoSpaceDN w:val="0"/>
              <w:adjustRightInd w:val="0"/>
              <w:spacing w:before="60" w:after="120"/>
              <w:ind w:left="418" w:hanging="418"/>
              <w:rPr>
                <w:rFonts w:ascii="Arial Bold" w:hAnsi="Arial Bold" w:cs="Arial"/>
                <w:b/>
                <w:iCs/>
                <w:smallCaps/>
                <w:sz w:val="20"/>
                <w:szCs w:val="20"/>
                <w:highlight w:val="yellow"/>
              </w:rPr>
            </w:pPr>
            <w:r w:rsidRPr="00CA6959">
              <w:rPr>
                <w:rFonts w:ascii="Arial" w:hAnsi="Arial" w:cs="Arial"/>
                <w:b/>
                <w:bCs/>
                <w:iCs/>
                <w:sz w:val="16"/>
                <w:szCs w:val="16"/>
              </w:rPr>
              <w:t>Test</w:t>
            </w:r>
            <w:r w:rsidRPr="00CA6959">
              <w:rPr>
                <w:rFonts w:ascii="Arial" w:hAnsi="Arial" w:cs="Arial"/>
                <w:bCs/>
                <w:iCs/>
                <w:sz w:val="16"/>
                <w:szCs w:val="16"/>
              </w:rPr>
              <w:t>: [</w:t>
            </w:r>
            <w:r w:rsidRPr="00CA6959">
              <w:rPr>
                <w:rFonts w:ascii="Arial" w:hAnsi="Arial" w:cs="Arial"/>
                <w:bCs/>
                <w:i/>
                <w:iCs/>
                <w:smallCaps/>
                <w:sz w:val="16"/>
                <w:szCs w:val="16"/>
              </w:rPr>
              <w:t>select from:</w:t>
            </w:r>
            <w:r w:rsidRPr="00CA6959">
              <w:rPr>
                <w:rFonts w:ascii="Arial" w:hAnsi="Arial" w:cs="Arial"/>
                <w:bCs/>
                <w:iCs/>
                <w:sz w:val="16"/>
                <w:szCs w:val="16"/>
              </w:rPr>
              <w:t xml:space="preserve"> Automated mechanisms implementing access controls for collaborative computing environments; alert notification for local users].</w:t>
            </w:r>
          </w:p>
        </w:tc>
      </w:tr>
      <w:tr w:rsidR="00C70011" w:rsidRPr="005073C2" w:rsidTr="00F351C8">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0438D1">
              <w:rPr>
                <w:rFonts w:ascii="Arial" w:hAnsi="Arial" w:cs="Arial"/>
                <w:iCs/>
                <w:smallCaps/>
                <w:sz w:val="16"/>
                <w:szCs w:val="16"/>
              </w:rPr>
              <w:t>None</w:t>
            </w:r>
          </w:p>
          <w:p w:rsidR="00E22AC1" w:rsidRDefault="00C70011" w:rsidP="00005197">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6F0B54">
              <w:rPr>
                <w:rFonts w:ascii="Arial" w:hAnsi="Arial" w:cs="Arial"/>
                <w:iCs/>
                <w:smallCaps/>
                <w:sz w:val="16"/>
                <w:szCs w:val="16"/>
              </w:rPr>
              <w:t>CM-6</w:t>
            </w:r>
          </w:p>
          <w:p w:rsidR="00C70011" w:rsidRPr="005073C2" w:rsidRDefault="00C70011" w:rsidP="000438D1">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0438D1">
              <w:rPr>
                <w:rFonts w:ascii="Arial" w:hAnsi="Arial" w:cs="Arial"/>
                <w:iCs/>
                <w:smallCaps/>
                <w:sz w:val="16"/>
                <w:szCs w:val="16"/>
              </w:rPr>
              <w:t>None</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8C6873"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8C6873" w:rsidRPr="005073C2" w:rsidTr="00F351C8">
        <w:trPr>
          <w:cantSplit/>
        </w:trPr>
        <w:tc>
          <w:tcPr>
            <w:tcW w:w="1530" w:type="dxa"/>
            <w:gridSpan w:val="2"/>
          </w:tcPr>
          <w:p w:rsidR="008C6873" w:rsidRPr="005073C2" w:rsidRDefault="008C6873" w:rsidP="00005197">
            <w:pPr>
              <w:spacing w:before="60" w:after="60"/>
              <w:rPr>
                <w:rFonts w:ascii="Arial" w:hAnsi="Arial" w:cs="Arial"/>
                <w:b/>
                <w:iCs/>
                <w:sz w:val="16"/>
                <w:szCs w:val="16"/>
              </w:rPr>
            </w:pPr>
          </w:p>
        </w:tc>
        <w:tc>
          <w:tcPr>
            <w:tcW w:w="7110" w:type="dxa"/>
          </w:tcPr>
          <w:p w:rsidR="008C6873" w:rsidRDefault="008C6873"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8C6873" w:rsidRDefault="008C6873" w:rsidP="008C6873">
            <w:pPr>
              <w:pStyle w:val="ListParagraph"/>
              <w:numPr>
                <w:ilvl w:val="0"/>
                <w:numId w:val="11"/>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8C6873" w:rsidRPr="005C5B9C" w:rsidRDefault="008C6873" w:rsidP="008C6873">
            <w:pPr>
              <w:pStyle w:val="ListParagraph"/>
              <w:numPr>
                <w:ilvl w:val="0"/>
                <w:numId w:val="11"/>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8C6873" w:rsidRPr="005C5B9C" w:rsidRDefault="008C6873" w:rsidP="008C6873">
            <w:pPr>
              <w:pStyle w:val="ListParagraph"/>
              <w:numPr>
                <w:ilvl w:val="0"/>
                <w:numId w:val="11"/>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C72F37" w:rsidRPr="005073C2" w:rsidTr="00F351C8">
        <w:trPr>
          <w:cantSplit/>
        </w:trPr>
        <w:tc>
          <w:tcPr>
            <w:tcW w:w="1530" w:type="dxa"/>
            <w:gridSpan w:val="2"/>
          </w:tcPr>
          <w:p w:rsidR="00F651A3" w:rsidRDefault="00F651A3" w:rsidP="006031D4">
            <w:pPr>
              <w:spacing w:before="60" w:after="60"/>
              <w:rPr>
                <w:rFonts w:ascii="Arial" w:hAnsi="Arial" w:cs="Arial"/>
                <w:b/>
                <w:iCs/>
                <w:sz w:val="16"/>
                <w:szCs w:val="16"/>
              </w:rPr>
            </w:pPr>
            <w:r w:rsidRPr="000F6048">
              <w:rPr>
                <w:rFonts w:ascii="Arial" w:hAnsi="Arial" w:cs="Arial"/>
                <w:b/>
                <w:iCs/>
                <w:sz w:val="16"/>
                <w:szCs w:val="16"/>
              </w:rPr>
              <w:t>SC-15.1</w:t>
            </w:r>
            <w:r>
              <w:rPr>
                <w:rFonts w:ascii="Arial" w:hAnsi="Arial" w:cs="Arial"/>
                <w:b/>
                <w:iCs/>
                <w:sz w:val="16"/>
                <w:szCs w:val="16"/>
              </w:rPr>
              <w:t>.1.1</w:t>
            </w:r>
          </w:p>
          <w:p w:rsidR="00C72F37" w:rsidRPr="002F5405" w:rsidRDefault="00C72F37" w:rsidP="006031D4">
            <w:pPr>
              <w:spacing w:before="60" w:after="60"/>
              <w:rPr>
                <w:rFonts w:ascii="Arial" w:hAnsi="Arial" w:cs="Arial"/>
                <w:b/>
                <w:iCs/>
                <w:sz w:val="16"/>
                <w:szCs w:val="16"/>
                <w:highlight w:val="yellow"/>
              </w:rPr>
            </w:pPr>
          </w:p>
        </w:tc>
        <w:tc>
          <w:tcPr>
            <w:tcW w:w="7110" w:type="dxa"/>
          </w:tcPr>
          <w:p w:rsidR="00C72F37" w:rsidRPr="002F5405" w:rsidRDefault="00F651A3" w:rsidP="00C11095">
            <w:pPr>
              <w:autoSpaceDE w:val="0"/>
              <w:autoSpaceDN w:val="0"/>
              <w:adjustRightInd w:val="0"/>
              <w:spacing w:before="60" w:after="60"/>
              <w:rPr>
                <w:b/>
                <w:i/>
                <w:iCs/>
                <w:sz w:val="18"/>
                <w:szCs w:val="18"/>
                <w:highlight w:val="yellow"/>
              </w:rPr>
            </w:pPr>
            <w:r w:rsidRPr="002033DE">
              <w:rPr>
                <w:b/>
                <w:sz w:val="18"/>
                <w:szCs w:val="18"/>
              </w:rPr>
              <w:t>Examine</w:t>
            </w:r>
            <w:r w:rsidRPr="002502F3">
              <w:rPr>
                <w:sz w:val="18"/>
                <w:szCs w:val="18"/>
              </w:rPr>
              <w:t xml:space="preserve"> </w:t>
            </w:r>
            <w:r>
              <w:rPr>
                <w:sz w:val="18"/>
                <w:szCs w:val="18"/>
              </w:rPr>
              <w:t xml:space="preserve">system and communications protection policy, access control policy, procedures addressing collaborative computing, </w:t>
            </w:r>
            <w:r w:rsidR="00C11095">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the exceptions to the prohibiting of collaborative computing devices where remote activation is to be allowed. </w:t>
            </w:r>
          </w:p>
        </w:tc>
      </w:tr>
      <w:tr w:rsidR="008C6873" w:rsidRPr="005073C2" w:rsidTr="008C6873">
        <w:trPr>
          <w:cantSplit/>
        </w:trPr>
        <w:tc>
          <w:tcPr>
            <w:tcW w:w="1530" w:type="dxa"/>
            <w:gridSpan w:val="2"/>
            <w:shd w:val="clear" w:color="auto" w:fill="F2F2F2" w:themeFill="background1" w:themeFillShade="F2"/>
          </w:tcPr>
          <w:p w:rsidR="008C6873" w:rsidRDefault="008C6873"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8C6873" w:rsidRPr="008D7BED" w:rsidRDefault="008C6873" w:rsidP="00002B5B">
            <w:pPr>
              <w:autoSpaceDE w:val="0"/>
              <w:autoSpaceDN w:val="0"/>
              <w:adjustRightInd w:val="0"/>
              <w:spacing w:line="120" w:lineRule="auto"/>
              <w:rPr>
                <w:b/>
                <w:iCs/>
                <w:sz w:val="18"/>
                <w:szCs w:val="18"/>
              </w:rPr>
            </w:pPr>
          </w:p>
        </w:tc>
      </w:tr>
      <w:tr w:rsidR="00F31535" w:rsidRPr="005073C2" w:rsidTr="00F351C8">
        <w:trPr>
          <w:cantSplit/>
        </w:trPr>
        <w:tc>
          <w:tcPr>
            <w:tcW w:w="1530" w:type="dxa"/>
            <w:gridSpan w:val="2"/>
          </w:tcPr>
          <w:p w:rsidR="005441E2" w:rsidRDefault="005441E2" w:rsidP="006031D4">
            <w:pPr>
              <w:spacing w:before="60" w:after="60"/>
              <w:rPr>
                <w:rFonts w:ascii="Arial" w:hAnsi="Arial" w:cs="Arial"/>
                <w:b/>
                <w:iCs/>
                <w:sz w:val="16"/>
                <w:szCs w:val="16"/>
              </w:rPr>
            </w:pPr>
            <w:r w:rsidRPr="000F6048">
              <w:rPr>
                <w:rFonts w:ascii="Arial" w:hAnsi="Arial" w:cs="Arial"/>
                <w:b/>
                <w:iCs/>
                <w:sz w:val="16"/>
                <w:szCs w:val="16"/>
              </w:rPr>
              <w:lastRenderedPageBreak/>
              <w:t>SC-15.1</w:t>
            </w:r>
            <w:r>
              <w:rPr>
                <w:rFonts w:ascii="Arial" w:hAnsi="Arial" w:cs="Arial"/>
                <w:b/>
                <w:iCs/>
                <w:sz w:val="16"/>
                <w:szCs w:val="16"/>
              </w:rPr>
              <w:t>.2.1</w:t>
            </w:r>
          </w:p>
          <w:p w:rsidR="00F31535" w:rsidRPr="002F5405" w:rsidRDefault="00F31535" w:rsidP="006031D4">
            <w:pPr>
              <w:spacing w:before="60" w:after="60"/>
              <w:rPr>
                <w:rFonts w:ascii="Arial Narrow" w:hAnsi="Arial Narrow" w:cs="Arial"/>
                <w:b/>
                <w:iCs/>
                <w:sz w:val="16"/>
                <w:szCs w:val="16"/>
                <w:highlight w:val="yellow"/>
              </w:rPr>
            </w:pPr>
          </w:p>
        </w:tc>
        <w:tc>
          <w:tcPr>
            <w:tcW w:w="7110" w:type="dxa"/>
          </w:tcPr>
          <w:p w:rsidR="00F31535" w:rsidRPr="002F5405" w:rsidRDefault="005441E2" w:rsidP="00490B30">
            <w:pPr>
              <w:autoSpaceDE w:val="0"/>
              <w:autoSpaceDN w:val="0"/>
              <w:adjustRightInd w:val="0"/>
              <w:spacing w:before="60" w:after="60"/>
              <w:rPr>
                <w:rFonts w:cs="Arial"/>
                <w:iCs/>
                <w:sz w:val="18"/>
                <w:szCs w:val="18"/>
                <w:highlight w:val="yellow"/>
              </w:rPr>
            </w:pPr>
            <w:r w:rsidRPr="002033DE">
              <w:rPr>
                <w:b/>
                <w:sz w:val="18"/>
                <w:szCs w:val="18"/>
              </w:rPr>
              <w:t>Examine</w:t>
            </w:r>
            <w:r w:rsidRPr="002502F3">
              <w:rPr>
                <w:sz w:val="18"/>
                <w:szCs w:val="18"/>
              </w:rPr>
              <w:t xml:space="preserve"> </w:t>
            </w:r>
            <w:r>
              <w:rPr>
                <w:sz w:val="18"/>
                <w:szCs w:val="18"/>
              </w:rPr>
              <w:t>s</w:t>
            </w:r>
            <w:r w:rsidR="00490B30">
              <w:rPr>
                <w:sz w:val="18"/>
                <w:szCs w:val="18"/>
              </w:rPr>
              <w:t>ecurity plan</w:t>
            </w:r>
            <w:r>
              <w:rPr>
                <w:sz w:val="18"/>
                <w:szCs w:val="18"/>
              </w:rPr>
              <w:t>, information system design documentation, 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the automated mechanisms and </w:t>
            </w:r>
            <w:r>
              <w:rPr>
                <w:iCs/>
                <w:sz w:val="18"/>
                <w:szCs w:val="18"/>
              </w:rPr>
              <w:t>their configuration settings to be employed to</w:t>
            </w:r>
            <w:r>
              <w:rPr>
                <w:sz w:val="18"/>
                <w:szCs w:val="18"/>
              </w:rPr>
              <w:t xml:space="preserve"> prohibit remote activation of collaborative computing devices, excluding the exceptions identified in SC-15.1.1.1 where remote activation is to be allowed. </w:t>
            </w:r>
          </w:p>
        </w:tc>
      </w:tr>
      <w:tr w:rsidR="005441E2" w:rsidRPr="005073C2" w:rsidTr="00F351C8">
        <w:trPr>
          <w:cantSplit/>
        </w:trPr>
        <w:tc>
          <w:tcPr>
            <w:tcW w:w="1530" w:type="dxa"/>
            <w:gridSpan w:val="2"/>
          </w:tcPr>
          <w:p w:rsidR="005441E2" w:rsidRDefault="005441E2" w:rsidP="006031D4">
            <w:pPr>
              <w:spacing w:before="60" w:after="60"/>
              <w:rPr>
                <w:rFonts w:ascii="Arial" w:hAnsi="Arial" w:cs="Arial"/>
                <w:b/>
                <w:iCs/>
                <w:sz w:val="16"/>
                <w:szCs w:val="16"/>
              </w:rPr>
            </w:pPr>
            <w:r w:rsidRPr="000F6048">
              <w:rPr>
                <w:rFonts w:ascii="Arial" w:hAnsi="Arial" w:cs="Arial"/>
                <w:b/>
                <w:iCs/>
                <w:sz w:val="16"/>
                <w:szCs w:val="16"/>
              </w:rPr>
              <w:t>SC-15.1</w:t>
            </w:r>
            <w:r>
              <w:rPr>
                <w:rFonts w:ascii="Arial" w:hAnsi="Arial" w:cs="Arial"/>
                <w:b/>
                <w:iCs/>
                <w:sz w:val="16"/>
                <w:szCs w:val="16"/>
              </w:rPr>
              <w:t>.2.2</w:t>
            </w:r>
          </w:p>
          <w:p w:rsidR="005441E2" w:rsidRPr="000F6048" w:rsidRDefault="005441E2" w:rsidP="006031D4">
            <w:pPr>
              <w:spacing w:before="60" w:after="60"/>
              <w:rPr>
                <w:rFonts w:ascii="Arial" w:hAnsi="Arial" w:cs="Arial"/>
                <w:b/>
                <w:iCs/>
                <w:sz w:val="16"/>
                <w:szCs w:val="16"/>
              </w:rPr>
            </w:pPr>
          </w:p>
        </w:tc>
        <w:tc>
          <w:tcPr>
            <w:tcW w:w="7110" w:type="dxa"/>
          </w:tcPr>
          <w:p w:rsidR="005441E2" w:rsidRPr="00846589" w:rsidRDefault="005441E2" w:rsidP="005441E2">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Pr>
                <w:iCs/>
                <w:sz w:val="18"/>
                <w:szCs w:val="18"/>
              </w:rPr>
              <w:t xml:space="preserve"> of</w:t>
            </w:r>
            <w:r w:rsidRPr="009F22AF">
              <w:rPr>
                <w:iCs/>
                <w:sz w:val="18"/>
                <w:szCs w:val="18"/>
              </w:rPr>
              <w:t xml:space="preserve"> </w:t>
            </w:r>
            <w:r w:rsidR="00D1210E">
              <w:rPr>
                <w:iCs/>
                <w:sz w:val="18"/>
                <w:szCs w:val="18"/>
              </w:rPr>
              <w:t xml:space="preserve">the </w:t>
            </w:r>
            <w:r w:rsidR="003E729C">
              <w:rPr>
                <w:iCs/>
                <w:sz w:val="18"/>
                <w:szCs w:val="18"/>
              </w:rPr>
              <w:t xml:space="preserve">automated </w:t>
            </w:r>
            <w:r w:rsidRPr="009F22AF">
              <w:rPr>
                <w:iCs/>
                <w:sz w:val="18"/>
                <w:szCs w:val="18"/>
              </w:rPr>
              <w:t>mechanisms</w:t>
            </w:r>
            <w:r>
              <w:rPr>
                <w:iCs/>
                <w:sz w:val="18"/>
                <w:szCs w:val="18"/>
              </w:rPr>
              <w:t xml:space="preserve"> identified in SC-15.1.2.1;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SC-15.1.2.1.</w:t>
            </w:r>
          </w:p>
        </w:tc>
      </w:tr>
      <w:tr w:rsidR="005441E2" w:rsidRPr="005073C2" w:rsidTr="00F351C8">
        <w:trPr>
          <w:cantSplit/>
        </w:trPr>
        <w:tc>
          <w:tcPr>
            <w:tcW w:w="1530" w:type="dxa"/>
            <w:gridSpan w:val="2"/>
          </w:tcPr>
          <w:p w:rsidR="005441E2" w:rsidRDefault="005441E2" w:rsidP="006031D4">
            <w:pPr>
              <w:spacing w:before="60" w:after="60"/>
              <w:rPr>
                <w:rFonts w:ascii="Arial" w:hAnsi="Arial" w:cs="Arial"/>
                <w:b/>
                <w:iCs/>
                <w:sz w:val="16"/>
                <w:szCs w:val="16"/>
              </w:rPr>
            </w:pPr>
            <w:r w:rsidRPr="000F6048">
              <w:rPr>
                <w:rFonts w:ascii="Arial" w:hAnsi="Arial" w:cs="Arial"/>
                <w:b/>
                <w:iCs/>
                <w:sz w:val="16"/>
                <w:szCs w:val="16"/>
              </w:rPr>
              <w:t>SC-15.1</w:t>
            </w:r>
            <w:r>
              <w:rPr>
                <w:rFonts w:ascii="Arial" w:hAnsi="Arial" w:cs="Arial"/>
                <w:b/>
                <w:iCs/>
                <w:sz w:val="16"/>
                <w:szCs w:val="16"/>
              </w:rPr>
              <w:t>.2.3</w:t>
            </w:r>
          </w:p>
          <w:p w:rsidR="005441E2" w:rsidRPr="002F5405" w:rsidRDefault="005441E2" w:rsidP="006031D4">
            <w:pPr>
              <w:spacing w:before="60" w:after="60"/>
              <w:rPr>
                <w:rFonts w:ascii="Arial" w:hAnsi="Arial" w:cs="Arial"/>
                <w:b/>
                <w:iCs/>
                <w:sz w:val="16"/>
                <w:szCs w:val="16"/>
                <w:highlight w:val="yellow"/>
              </w:rPr>
            </w:pPr>
          </w:p>
        </w:tc>
        <w:tc>
          <w:tcPr>
            <w:tcW w:w="7110" w:type="dxa"/>
          </w:tcPr>
          <w:p w:rsidR="005441E2" w:rsidRPr="005073C2" w:rsidRDefault="005441E2" w:rsidP="00CD56E4">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sidR="00FB55C5">
              <w:rPr>
                <w:iCs/>
                <w:sz w:val="18"/>
                <w:szCs w:val="18"/>
              </w:rPr>
              <w:t xml:space="preserve">the </w:t>
            </w:r>
            <w:r w:rsidR="003E729C">
              <w:rPr>
                <w:iCs/>
                <w:sz w:val="18"/>
                <w:szCs w:val="18"/>
              </w:rPr>
              <w:t>automated</w:t>
            </w:r>
            <w:r w:rsidR="003E729C" w:rsidRPr="00B16608">
              <w:rPr>
                <w:iCs/>
                <w:sz w:val="18"/>
                <w:szCs w:val="18"/>
              </w:rPr>
              <w:t xml:space="preserve"> </w:t>
            </w:r>
            <w:r w:rsidRPr="00B16608">
              <w:rPr>
                <w:iCs/>
                <w:sz w:val="18"/>
                <w:szCs w:val="18"/>
              </w:rPr>
              <w:t>mechanisms</w:t>
            </w:r>
            <w:r>
              <w:rPr>
                <w:iCs/>
                <w:sz w:val="18"/>
                <w:szCs w:val="18"/>
              </w:rPr>
              <w:t xml:space="preserve"> and their configuration settings</w:t>
            </w:r>
            <w:r w:rsidRPr="00B16608">
              <w:rPr>
                <w:iCs/>
                <w:sz w:val="18"/>
                <w:szCs w:val="18"/>
              </w:rPr>
              <w:t xml:space="preserve"> identified in </w:t>
            </w:r>
            <w:r>
              <w:rPr>
                <w:iCs/>
                <w:sz w:val="18"/>
                <w:szCs w:val="18"/>
              </w:rPr>
              <w:t>SC-15.1.2.1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00CD56E4">
              <w:rPr>
                <w:iCs/>
                <w:sz w:val="18"/>
                <w:szCs w:val="18"/>
              </w:rPr>
              <w:t xml:space="preserve"> to pr</w:t>
            </w:r>
            <w:r>
              <w:rPr>
                <w:iCs/>
                <w:sz w:val="18"/>
                <w:szCs w:val="18"/>
              </w:rPr>
              <w:t>ohibit remote activation of collaborative computing devices</w:t>
            </w:r>
            <w:r w:rsidR="00CD56E4">
              <w:rPr>
                <w:iCs/>
                <w:sz w:val="18"/>
                <w:szCs w:val="18"/>
              </w:rPr>
              <w:t>, excluding the exceptions identified in SC-15.1.1.1 where remote activation is to be allowed</w:t>
            </w:r>
            <w:r>
              <w:rPr>
                <w:iCs/>
                <w:sz w:val="18"/>
                <w:szCs w:val="18"/>
              </w:rPr>
              <w:t xml:space="preserve">. </w:t>
            </w:r>
          </w:p>
        </w:tc>
      </w:tr>
      <w:tr w:rsidR="008C6873" w:rsidRPr="005073C2" w:rsidTr="008C6873">
        <w:trPr>
          <w:cantSplit/>
        </w:trPr>
        <w:tc>
          <w:tcPr>
            <w:tcW w:w="1530" w:type="dxa"/>
            <w:gridSpan w:val="2"/>
            <w:shd w:val="clear" w:color="auto" w:fill="F2F2F2" w:themeFill="background1" w:themeFillShade="F2"/>
          </w:tcPr>
          <w:p w:rsidR="008C6873" w:rsidRDefault="008C6873"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8C6873" w:rsidRPr="008D7BED" w:rsidRDefault="008C6873" w:rsidP="00002B5B">
            <w:pPr>
              <w:autoSpaceDE w:val="0"/>
              <w:autoSpaceDN w:val="0"/>
              <w:adjustRightInd w:val="0"/>
              <w:spacing w:line="120" w:lineRule="auto"/>
              <w:rPr>
                <w:b/>
                <w:iCs/>
                <w:sz w:val="18"/>
                <w:szCs w:val="18"/>
              </w:rPr>
            </w:pPr>
          </w:p>
        </w:tc>
      </w:tr>
      <w:tr w:rsidR="006031D4" w:rsidRPr="005073C2" w:rsidTr="00F351C8">
        <w:trPr>
          <w:cantSplit/>
        </w:trPr>
        <w:tc>
          <w:tcPr>
            <w:tcW w:w="1530" w:type="dxa"/>
            <w:gridSpan w:val="2"/>
          </w:tcPr>
          <w:p w:rsidR="006031D4" w:rsidRPr="000F6048" w:rsidRDefault="006031D4" w:rsidP="006031D4">
            <w:pPr>
              <w:spacing w:before="60" w:after="60"/>
              <w:rPr>
                <w:rFonts w:ascii="Arial" w:hAnsi="Arial" w:cs="Arial"/>
                <w:b/>
                <w:iCs/>
                <w:sz w:val="16"/>
                <w:szCs w:val="16"/>
              </w:rPr>
            </w:pPr>
            <w:r>
              <w:rPr>
                <w:rFonts w:ascii="Arial" w:hAnsi="Arial" w:cs="Arial"/>
                <w:b/>
                <w:iCs/>
                <w:sz w:val="16"/>
                <w:szCs w:val="16"/>
              </w:rPr>
              <w:t>SC-15.1.3.1</w:t>
            </w:r>
          </w:p>
        </w:tc>
        <w:tc>
          <w:tcPr>
            <w:tcW w:w="7110" w:type="dxa"/>
          </w:tcPr>
          <w:p w:rsidR="006031D4" w:rsidRPr="0058616C" w:rsidRDefault="006031D4" w:rsidP="00545F35">
            <w:pPr>
              <w:spacing w:before="60" w:after="60"/>
              <w:rPr>
                <w:iCs/>
                <w:sz w:val="18"/>
                <w:szCs w:val="18"/>
              </w:rPr>
            </w:pPr>
            <w:r>
              <w:rPr>
                <w:b/>
                <w:iCs/>
                <w:sz w:val="18"/>
                <w:szCs w:val="18"/>
              </w:rPr>
              <w:t xml:space="preserve">Examine </w:t>
            </w:r>
            <w:r w:rsidR="0058616C">
              <w:rPr>
                <w:iCs/>
                <w:sz w:val="18"/>
                <w:szCs w:val="18"/>
              </w:rPr>
              <w:t>security plan, information system design documentation, or other relevant documents; [</w:t>
            </w:r>
            <w:r w:rsidR="0058616C">
              <w:rPr>
                <w:i/>
                <w:iCs/>
                <w:sz w:val="18"/>
                <w:szCs w:val="18"/>
              </w:rPr>
              <w:t>reviewing</w:t>
            </w:r>
            <w:r w:rsidR="0058616C">
              <w:rPr>
                <w:iCs/>
                <w:sz w:val="18"/>
                <w:szCs w:val="18"/>
              </w:rPr>
              <w:t xml:space="preserve">] for </w:t>
            </w:r>
            <w:r w:rsidR="003348B1">
              <w:rPr>
                <w:iCs/>
                <w:sz w:val="18"/>
                <w:szCs w:val="18"/>
              </w:rPr>
              <w:t>the automated mechanisms and their configuration settings to be employe</w:t>
            </w:r>
            <w:r w:rsidR="002E1612">
              <w:rPr>
                <w:iCs/>
                <w:sz w:val="18"/>
                <w:szCs w:val="18"/>
              </w:rPr>
              <w:t xml:space="preserve">d </w:t>
            </w:r>
            <w:r w:rsidR="00E0273F">
              <w:rPr>
                <w:iCs/>
                <w:sz w:val="18"/>
                <w:szCs w:val="18"/>
              </w:rPr>
              <w:t>to provide an explicit indication of use to users physically present at the devices.</w:t>
            </w:r>
          </w:p>
        </w:tc>
      </w:tr>
      <w:tr w:rsidR="00545F35" w:rsidRPr="005073C2" w:rsidTr="00F351C8">
        <w:trPr>
          <w:cantSplit/>
        </w:trPr>
        <w:tc>
          <w:tcPr>
            <w:tcW w:w="1530" w:type="dxa"/>
            <w:gridSpan w:val="2"/>
          </w:tcPr>
          <w:p w:rsidR="00545F35" w:rsidRDefault="00545F35" w:rsidP="006031D4">
            <w:pPr>
              <w:spacing w:before="60" w:after="60"/>
              <w:rPr>
                <w:rFonts w:ascii="Arial" w:hAnsi="Arial" w:cs="Arial"/>
                <w:b/>
                <w:iCs/>
                <w:sz w:val="16"/>
                <w:szCs w:val="16"/>
              </w:rPr>
            </w:pPr>
            <w:r>
              <w:rPr>
                <w:rFonts w:ascii="Arial" w:hAnsi="Arial" w:cs="Arial"/>
                <w:b/>
                <w:iCs/>
                <w:sz w:val="16"/>
                <w:szCs w:val="16"/>
              </w:rPr>
              <w:t>SC-15.1.3.2</w:t>
            </w:r>
          </w:p>
        </w:tc>
        <w:tc>
          <w:tcPr>
            <w:tcW w:w="7110" w:type="dxa"/>
          </w:tcPr>
          <w:p w:rsidR="00545F35" w:rsidRPr="002555C7" w:rsidRDefault="002555C7" w:rsidP="002555C7">
            <w:pPr>
              <w:spacing w:before="60" w:after="60"/>
              <w:rPr>
                <w:iCs/>
                <w:sz w:val="18"/>
                <w:szCs w:val="18"/>
              </w:rPr>
            </w:pPr>
            <w:r>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Pr>
                <w:iCs/>
                <w:sz w:val="18"/>
                <w:szCs w:val="18"/>
              </w:rPr>
              <w:t xml:space="preserve"> of</w:t>
            </w:r>
            <w:r w:rsidRPr="009F22AF">
              <w:rPr>
                <w:iCs/>
                <w:sz w:val="18"/>
                <w:szCs w:val="18"/>
              </w:rPr>
              <w:t xml:space="preserve"> </w:t>
            </w:r>
            <w:r>
              <w:rPr>
                <w:iCs/>
                <w:sz w:val="18"/>
                <w:szCs w:val="18"/>
              </w:rPr>
              <w:t xml:space="preserve">the automated </w:t>
            </w:r>
            <w:r w:rsidRPr="009F22AF">
              <w:rPr>
                <w:iCs/>
                <w:sz w:val="18"/>
                <w:szCs w:val="18"/>
              </w:rPr>
              <w:t>mechanisms</w:t>
            </w:r>
            <w:r>
              <w:rPr>
                <w:iCs/>
                <w:sz w:val="18"/>
                <w:szCs w:val="18"/>
              </w:rPr>
              <w:t xml:space="preserve"> identified in SC-15.1.3.1;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SC-15.1.3.1.</w:t>
            </w:r>
          </w:p>
        </w:tc>
      </w:tr>
      <w:tr w:rsidR="00545F35" w:rsidRPr="005073C2" w:rsidTr="00F351C8">
        <w:trPr>
          <w:cantSplit/>
        </w:trPr>
        <w:tc>
          <w:tcPr>
            <w:tcW w:w="1530" w:type="dxa"/>
            <w:gridSpan w:val="2"/>
          </w:tcPr>
          <w:p w:rsidR="00545F35" w:rsidRDefault="00545F35" w:rsidP="006031D4">
            <w:pPr>
              <w:spacing w:before="60" w:after="60"/>
              <w:rPr>
                <w:rFonts w:ascii="Arial" w:hAnsi="Arial" w:cs="Arial"/>
                <w:b/>
                <w:iCs/>
                <w:sz w:val="16"/>
                <w:szCs w:val="16"/>
              </w:rPr>
            </w:pPr>
            <w:r>
              <w:rPr>
                <w:rFonts w:ascii="Arial" w:hAnsi="Arial" w:cs="Arial"/>
                <w:b/>
                <w:iCs/>
                <w:sz w:val="16"/>
                <w:szCs w:val="16"/>
              </w:rPr>
              <w:t>SC-15.1.3.3</w:t>
            </w:r>
          </w:p>
        </w:tc>
        <w:tc>
          <w:tcPr>
            <w:tcW w:w="7110" w:type="dxa"/>
          </w:tcPr>
          <w:p w:rsidR="00545F35" w:rsidRDefault="002555C7" w:rsidP="002555C7">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the automated</w:t>
            </w:r>
            <w:r w:rsidRPr="00B16608">
              <w:rPr>
                <w:iCs/>
                <w:sz w:val="18"/>
                <w:szCs w:val="18"/>
              </w:rPr>
              <w:t xml:space="preserve"> mechanisms</w:t>
            </w:r>
            <w:r>
              <w:rPr>
                <w:iCs/>
                <w:sz w:val="18"/>
                <w:szCs w:val="18"/>
              </w:rPr>
              <w:t xml:space="preserve"> and their configuration settings</w:t>
            </w:r>
            <w:r w:rsidRPr="00B16608">
              <w:rPr>
                <w:iCs/>
                <w:sz w:val="18"/>
                <w:szCs w:val="18"/>
              </w:rPr>
              <w:t xml:space="preserve"> identified in </w:t>
            </w:r>
            <w:r>
              <w:rPr>
                <w:iCs/>
                <w:sz w:val="18"/>
                <w:szCs w:val="18"/>
              </w:rPr>
              <w:t>SC-15.1.3.1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p>
        </w:tc>
      </w:tr>
      <w:tr w:rsidR="008F10FE" w:rsidRPr="005073C2" w:rsidTr="007D39C7">
        <w:trPr>
          <w:cantSplit/>
          <w:trHeight w:val="89"/>
        </w:trPr>
        <w:tc>
          <w:tcPr>
            <w:tcW w:w="8640" w:type="dxa"/>
            <w:gridSpan w:val="3"/>
            <w:shd w:val="clear" w:color="auto" w:fill="D9D9D9" w:themeFill="background1" w:themeFillShade="D9"/>
          </w:tcPr>
          <w:p w:rsidR="008F10FE" w:rsidRPr="005073C2" w:rsidRDefault="008F10FE" w:rsidP="00005197">
            <w:pPr>
              <w:autoSpaceDE w:val="0"/>
              <w:autoSpaceDN w:val="0"/>
              <w:adjustRightInd w:val="0"/>
              <w:rPr>
                <w:iCs/>
                <w:sz w:val="18"/>
                <w:szCs w:val="18"/>
              </w:rPr>
            </w:pPr>
          </w:p>
        </w:tc>
      </w:tr>
    </w:tbl>
    <w:p w:rsidR="008C6873" w:rsidRDefault="008C6873">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8F10FE" w:rsidRPr="005073C2" w:rsidTr="006E36E2">
        <w:trPr>
          <w:cantSplit/>
        </w:trPr>
        <w:tc>
          <w:tcPr>
            <w:tcW w:w="8640" w:type="dxa"/>
            <w:gridSpan w:val="2"/>
            <w:shd w:val="clear" w:color="auto" w:fill="BFBFBF" w:themeFill="background1" w:themeFillShade="BF"/>
          </w:tcPr>
          <w:p w:rsidR="008F10FE" w:rsidRPr="005073C2" w:rsidRDefault="008F10FE" w:rsidP="00927DC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w:t>
            </w:r>
            <w:r w:rsidR="00A2691E">
              <w:rPr>
                <w:rFonts w:ascii="Arial" w:hAnsi="Arial" w:cs="Arial"/>
                <w:b/>
                <w:iCs/>
                <w:sz w:val="16"/>
                <w:szCs w:val="16"/>
              </w:rPr>
              <w:t>1</w:t>
            </w:r>
            <w:r w:rsidR="006E36E2">
              <w:rPr>
                <w:rFonts w:ascii="Arial" w:hAnsi="Arial" w:cs="Arial"/>
                <w:b/>
                <w:iCs/>
                <w:sz w:val="16"/>
                <w:szCs w:val="16"/>
              </w:rPr>
              <w:t xml:space="preserve">      </w:t>
            </w:r>
          </w:p>
        </w:tc>
      </w:tr>
      <w:tr w:rsidR="00927DC8" w:rsidRPr="005073C2" w:rsidTr="00927DC8">
        <w:trPr>
          <w:cantSplit/>
        </w:trPr>
        <w:tc>
          <w:tcPr>
            <w:tcW w:w="8640" w:type="dxa"/>
            <w:gridSpan w:val="2"/>
            <w:shd w:val="clear" w:color="auto" w:fill="FFFFFF" w:themeFill="background1"/>
          </w:tcPr>
          <w:p w:rsidR="00927DC8" w:rsidRPr="005073C2" w:rsidRDefault="00927DC8"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8C6873">
              <w:rPr>
                <w:rFonts w:ascii="Arial" w:hAnsi="Arial" w:cs="Arial"/>
                <w:b/>
                <w:iCs/>
                <w:sz w:val="16"/>
                <w:szCs w:val="16"/>
                <w:shd w:val="clear" w:color="auto" w:fill="FFFFFF" w:themeFill="background1"/>
              </w:rPr>
              <w:t>ment Information from Special Publication 800-53A Rev. 1 (June 2010)</w:t>
            </w:r>
          </w:p>
        </w:tc>
      </w:tr>
      <w:tr w:rsidR="00A2691E" w:rsidRPr="005073C2" w:rsidTr="00927DC8">
        <w:trPr>
          <w:cantSplit/>
        </w:trPr>
        <w:tc>
          <w:tcPr>
            <w:tcW w:w="1530" w:type="dxa"/>
            <w:shd w:val="clear" w:color="auto" w:fill="A6A6A6" w:themeFill="background1" w:themeFillShade="A6"/>
          </w:tcPr>
          <w:p w:rsidR="00A2691E" w:rsidRPr="000F6048" w:rsidRDefault="00A2691E" w:rsidP="003B08F2">
            <w:pPr>
              <w:spacing w:before="120" w:after="120"/>
              <w:rPr>
                <w:rFonts w:ascii="Arial" w:hAnsi="Arial" w:cs="Arial"/>
                <w:b/>
                <w:iCs/>
                <w:sz w:val="16"/>
                <w:szCs w:val="16"/>
              </w:rPr>
            </w:pPr>
            <w:r w:rsidRPr="000F6048">
              <w:rPr>
                <w:rFonts w:ascii="Arial" w:hAnsi="Arial" w:cs="Arial"/>
                <w:b/>
                <w:sz w:val="16"/>
                <w:szCs w:val="16"/>
              </w:rPr>
              <w:t xml:space="preserve">SC-15(1)     </w:t>
            </w:r>
          </w:p>
        </w:tc>
        <w:tc>
          <w:tcPr>
            <w:tcW w:w="7110" w:type="dxa"/>
            <w:shd w:val="clear" w:color="auto" w:fill="A6A6A6" w:themeFill="background1" w:themeFillShade="A6"/>
          </w:tcPr>
          <w:p w:rsidR="00A2691E" w:rsidRPr="000F6048" w:rsidRDefault="00A2691E" w:rsidP="003B08F2">
            <w:pPr>
              <w:pStyle w:val="control-name"/>
              <w:spacing w:before="120"/>
              <w:rPr>
                <w:highlight w:val="yellow"/>
              </w:rPr>
            </w:pPr>
            <w:r w:rsidRPr="00CE0031">
              <w:t>COLLABORATIVE COMPUTING DEVICES</w:t>
            </w:r>
          </w:p>
        </w:tc>
      </w:tr>
      <w:tr w:rsidR="00A2691E" w:rsidRPr="005073C2" w:rsidTr="008C6873">
        <w:trPr>
          <w:cantSplit/>
          <w:trHeight w:val="2375"/>
        </w:trPr>
        <w:tc>
          <w:tcPr>
            <w:tcW w:w="1530" w:type="dxa"/>
          </w:tcPr>
          <w:p w:rsidR="00A2691E" w:rsidRDefault="00030A90" w:rsidP="003B08F2">
            <w:pPr>
              <w:spacing w:before="120" w:after="120"/>
              <w:rPr>
                <w:rFonts w:ascii="Arial" w:hAnsi="Arial" w:cs="Arial"/>
                <w:b/>
                <w:iCs/>
                <w:sz w:val="16"/>
                <w:szCs w:val="16"/>
              </w:rPr>
            </w:pPr>
            <w:r w:rsidRPr="000F6048">
              <w:rPr>
                <w:rFonts w:ascii="Arial" w:hAnsi="Arial" w:cs="Arial"/>
                <w:b/>
                <w:iCs/>
                <w:sz w:val="16"/>
                <w:szCs w:val="16"/>
              </w:rPr>
              <w:t>SC-15(1).1</w:t>
            </w:r>
          </w:p>
          <w:p w:rsidR="00A2691E" w:rsidRPr="000F6048" w:rsidRDefault="00A2691E" w:rsidP="003B08F2">
            <w:pPr>
              <w:spacing w:before="120" w:after="120"/>
              <w:rPr>
                <w:rFonts w:ascii="Arial" w:hAnsi="Arial" w:cs="Arial"/>
                <w:b/>
                <w:sz w:val="16"/>
                <w:szCs w:val="16"/>
              </w:rPr>
            </w:pPr>
            <w:r w:rsidRPr="000F6048">
              <w:rPr>
                <w:rFonts w:ascii="Arial" w:hAnsi="Arial" w:cs="Arial"/>
                <w:b/>
                <w:iCs/>
                <w:sz w:val="16"/>
                <w:szCs w:val="16"/>
              </w:rPr>
              <w:t>SC-15(1).1</w:t>
            </w:r>
            <w:r w:rsidR="00030A90">
              <w:rPr>
                <w:rFonts w:ascii="Arial" w:hAnsi="Arial" w:cs="Arial"/>
                <w:b/>
                <w:iCs/>
                <w:sz w:val="16"/>
                <w:szCs w:val="16"/>
              </w:rPr>
              <w:t>.1</w:t>
            </w:r>
          </w:p>
        </w:tc>
        <w:tc>
          <w:tcPr>
            <w:tcW w:w="7110" w:type="dxa"/>
          </w:tcPr>
          <w:p w:rsidR="00A2691E" w:rsidRPr="000F6048" w:rsidRDefault="00A2691E" w:rsidP="003B08F2">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A2691E" w:rsidRPr="000F6048" w:rsidRDefault="00A2691E" w:rsidP="003B08F2">
            <w:pPr>
              <w:autoSpaceDE w:val="0"/>
              <w:autoSpaceDN w:val="0"/>
              <w:adjustRightInd w:val="0"/>
              <w:spacing w:before="60" w:after="60"/>
              <w:rPr>
                <w:i/>
                <w:iCs/>
                <w:sz w:val="20"/>
              </w:rPr>
            </w:pPr>
            <w:r w:rsidRPr="000F6048">
              <w:rPr>
                <w:bCs/>
                <w:i/>
                <w:iCs/>
                <w:sz w:val="20"/>
              </w:rPr>
              <w:t>Determine</w:t>
            </w:r>
            <w:r w:rsidRPr="000F6048">
              <w:rPr>
                <w:i/>
                <w:iCs/>
                <w:sz w:val="20"/>
              </w:rPr>
              <w:t xml:space="preserve"> if the information system provides physical disconnect of collaborative computing devices in a manner that supports ease of use.</w:t>
            </w:r>
          </w:p>
          <w:p w:rsidR="00A2691E" w:rsidRPr="00CA6959" w:rsidRDefault="00A2691E" w:rsidP="003B08F2">
            <w:pPr>
              <w:autoSpaceDE w:val="0"/>
              <w:autoSpaceDN w:val="0"/>
              <w:adjustRightInd w:val="0"/>
              <w:spacing w:before="120"/>
              <w:rPr>
                <w:rFonts w:ascii="Arial Bold" w:hAnsi="Arial Bold" w:cs="Arial"/>
                <w:iCs/>
                <w:smallCaps/>
                <w:sz w:val="20"/>
                <w:szCs w:val="20"/>
              </w:rPr>
            </w:pPr>
            <w:r w:rsidRPr="00CA6959">
              <w:rPr>
                <w:rFonts w:ascii="Arial Bold" w:hAnsi="Arial Bold" w:cs="Arial"/>
                <w:b/>
                <w:iCs/>
                <w:sz w:val="16"/>
                <w:szCs w:val="16"/>
              </w:rPr>
              <w:t>POTENTIAL ASSESSMENT METHODS AND OBJECTS:</w:t>
            </w:r>
          </w:p>
          <w:p w:rsidR="00A2691E" w:rsidRPr="00CA6959" w:rsidRDefault="00A2691E" w:rsidP="003B08F2">
            <w:pPr>
              <w:autoSpaceDE w:val="0"/>
              <w:autoSpaceDN w:val="0"/>
              <w:adjustRightInd w:val="0"/>
              <w:spacing w:before="60" w:after="60"/>
              <w:ind w:left="749" w:hanging="749"/>
              <w:rPr>
                <w:rFonts w:ascii="Arial Bold" w:hAnsi="Arial Bold" w:cs="Arial"/>
                <w:b/>
                <w:iCs/>
                <w:smallCaps/>
                <w:sz w:val="20"/>
                <w:szCs w:val="20"/>
              </w:rPr>
            </w:pPr>
            <w:r w:rsidRPr="00CA6959">
              <w:rPr>
                <w:rFonts w:ascii="Arial" w:hAnsi="Arial" w:cs="Arial"/>
                <w:b/>
                <w:bCs/>
                <w:iCs/>
                <w:sz w:val="16"/>
                <w:szCs w:val="16"/>
              </w:rPr>
              <w:t>Examine</w:t>
            </w:r>
            <w:r w:rsidRPr="00CA6959">
              <w:rPr>
                <w:rFonts w:ascii="Arial" w:hAnsi="Arial" w:cs="Arial"/>
                <w:bCs/>
                <w:iCs/>
                <w:sz w:val="16"/>
                <w:szCs w:val="16"/>
              </w:rPr>
              <w:t>: [</w:t>
            </w:r>
            <w:r w:rsidRPr="00CA6959">
              <w:rPr>
                <w:rFonts w:ascii="Arial" w:hAnsi="Arial" w:cs="Arial"/>
                <w:bCs/>
                <w:i/>
                <w:iCs/>
                <w:smallCaps/>
                <w:sz w:val="16"/>
                <w:szCs w:val="16"/>
              </w:rPr>
              <w:t>select from:</w:t>
            </w:r>
            <w:r w:rsidRPr="00CA6959">
              <w:rPr>
                <w:rFonts w:ascii="Arial" w:hAnsi="Arial" w:cs="Arial"/>
                <w:bCs/>
                <w:iCs/>
                <w:sz w:val="16"/>
                <w:szCs w:val="16"/>
              </w:rPr>
              <w:t xml:space="preserve"> </w:t>
            </w:r>
            <w:r w:rsidRPr="00CA6959">
              <w:rPr>
                <w:rFonts w:ascii="Arial" w:hAnsi="Arial" w:cs="Arial"/>
                <w:iCs/>
                <w:sz w:val="16"/>
                <w:szCs w:val="16"/>
              </w:rPr>
              <w:t>System and communications protection policy; procedures addressing collaborative computing; access control policy and procedures; information system design documentation; information system configuration settings and associated documentation; other relevant documents or records].</w:t>
            </w:r>
          </w:p>
          <w:p w:rsidR="00A2691E" w:rsidRPr="000F6048" w:rsidRDefault="00A2691E" w:rsidP="003B08F2">
            <w:pPr>
              <w:autoSpaceDE w:val="0"/>
              <w:autoSpaceDN w:val="0"/>
              <w:adjustRightInd w:val="0"/>
              <w:spacing w:before="60" w:after="120"/>
              <w:ind w:left="418" w:hanging="418"/>
              <w:rPr>
                <w:rFonts w:ascii="Arial Bold" w:hAnsi="Arial Bold" w:cs="Arial"/>
                <w:b/>
                <w:iCs/>
                <w:smallCaps/>
                <w:sz w:val="20"/>
                <w:szCs w:val="20"/>
                <w:highlight w:val="yellow"/>
              </w:rPr>
            </w:pPr>
            <w:r w:rsidRPr="00CA6959">
              <w:rPr>
                <w:rFonts w:ascii="Arial" w:hAnsi="Arial" w:cs="Arial"/>
                <w:b/>
                <w:bCs/>
                <w:iCs/>
                <w:sz w:val="16"/>
                <w:szCs w:val="16"/>
              </w:rPr>
              <w:t>Test</w:t>
            </w:r>
            <w:r w:rsidRPr="00CA6959">
              <w:rPr>
                <w:rFonts w:ascii="Arial" w:hAnsi="Arial" w:cs="Arial"/>
                <w:bCs/>
                <w:iCs/>
                <w:sz w:val="16"/>
                <w:szCs w:val="16"/>
              </w:rPr>
              <w:t>: [</w:t>
            </w:r>
            <w:r w:rsidRPr="00CA6959">
              <w:rPr>
                <w:rFonts w:ascii="Arial" w:hAnsi="Arial" w:cs="Arial"/>
                <w:bCs/>
                <w:i/>
                <w:iCs/>
                <w:smallCaps/>
                <w:sz w:val="16"/>
                <w:szCs w:val="16"/>
              </w:rPr>
              <w:t>select from:</w:t>
            </w:r>
            <w:r w:rsidRPr="00CA6959">
              <w:rPr>
                <w:rFonts w:ascii="Arial" w:hAnsi="Arial" w:cs="Arial"/>
                <w:bCs/>
                <w:iCs/>
                <w:sz w:val="16"/>
                <w:szCs w:val="16"/>
              </w:rPr>
              <w:t xml:space="preserve"> Physical disconnect of collaborative computing devices].</w:t>
            </w:r>
          </w:p>
        </w:tc>
      </w:tr>
      <w:tr w:rsidR="001C3BD4" w:rsidRPr="005073C2" w:rsidTr="00F351C8">
        <w:trPr>
          <w:cantSplit/>
        </w:trPr>
        <w:tc>
          <w:tcPr>
            <w:tcW w:w="8640" w:type="dxa"/>
            <w:gridSpan w:val="2"/>
          </w:tcPr>
          <w:p w:rsidR="001C3BD4" w:rsidRPr="005073C2" w:rsidRDefault="001C3BD4" w:rsidP="00005197">
            <w:pPr>
              <w:spacing w:before="60" w:after="40"/>
            </w:pPr>
            <w:r w:rsidRPr="005073C2">
              <w:rPr>
                <w:rFonts w:ascii="Arial" w:hAnsi="Arial" w:cs="Arial"/>
                <w:b/>
                <w:iCs/>
                <w:sz w:val="16"/>
                <w:szCs w:val="16"/>
              </w:rPr>
              <w:t>Additional Assessment Case Information</w:t>
            </w:r>
          </w:p>
        </w:tc>
      </w:tr>
      <w:tr w:rsidR="001C3BD4" w:rsidRPr="005073C2" w:rsidTr="002F5405">
        <w:trPr>
          <w:cantSplit/>
        </w:trPr>
        <w:tc>
          <w:tcPr>
            <w:tcW w:w="1530" w:type="dxa"/>
            <w:tcBorders>
              <w:bottom w:val="single" w:sz="4" w:space="0" w:color="auto"/>
            </w:tcBorders>
            <w:shd w:val="clear" w:color="auto" w:fill="D9D9D9" w:themeFill="background1" w:themeFillShade="D9"/>
          </w:tcPr>
          <w:p w:rsidR="001C3BD4" w:rsidRPr="005073C2" w:rsidRDefault="001C3BD4" w:rsidP="00005197"/>
        </w:tc>
        <w:tc>
          <w:tcPr>
            <w:tcW w:w="7110" w:type="dxa"/>
            <w:tcBorders>
              <w:bottom w:val="single" w:sz="4" w:space="0" w:color="auto"/>
            </w:tcBorders>
          </w:tcPr>
          <w:p w:rsidR="001C3BD4" w:rsidRPr="005073C2" w:rsidRDefault="001C3BD4"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0438D1" w:rsidRPr="005073C2" w:rsidRDefault="000438D1" w:rsidP="000438D1">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w:t>
            </w:r>
            <w:r w:rsidRPr="005073C2">
              <w:rPr>
                <w:rFonts w:ascii="Arial" w:hAnsi="Arial" w:cs="Arial"/>
                <w:iCs/>
                <w:smallCaps/>
                <w:sz w:val="16"/>
                <w:szCs w:val="16"/>
              </w:rPr>
              <w:t xml:space="preserve"> </w:t>
            </w:r>
            <w:r>
              <w:rPr>
                <w:rFonts w:ascii="Arial" w:hAnsi="Arial" w:cs="Arial"/>
                <w:iCs/>
                <w:smallCaps/>
                <w:sz w:val="16"/>
                <w:szCs w:val="16"/>
              </w:rPr>
              <w:t>None</w:t>
            </w:r>
          </w:p>
          <w:p w:rsidR="000438D1" w:rsidRDefault="000438D1" w:rsidP="000438D1">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xml:space="preserve">:   </w:t>
            </w:r>
            <w:r w:rsidR="00697092">
              <w:rPr>
                <w:rFonts w:ascii="Arial" w:hAnsi="Arial" w:cs="Arial"/>
                <w:iCs/>
                <w:smallCaps/>
                <w:sz w:val="16"/>
                <w:szCs w:val="16"/>
              </w:rPr>
              <w:t>CM-6</w:t>
            </w:r>
            <w:r w:rsidRPr="005073C2">
              <w:rPr>
                <w:rFonts w:ascii="Arial" w:hAnsi="Arial" w:cs="Arial"/>
                <w:iCs/>
                <w:smallCaps/>
                <w:sz w:val="16"/>
                <w:szCs w:val="16"/>
              </w:rPr>
              <w:t xml:space="preserve"> </w:t>
            </w:r>
          </w:p>
          <w:p w:rsidR="001C3BD4" w:rsidRPr="002F5405" w:rsidRDefault="000438D1" w:rsidP="000438D1">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1C3BD4" w:rsidRPr="005073C2" w:rsidTr="007D39C7">
        <w:trPr>
          <w:cantSplit/>
        </w:trPr>
        <w:tc>
          <w:tcPr>
            <w:tcW w:w="1530" w:type="dxa"/>
            <w:tcBorders>
              <w:bottom w:val="single" w:sz="4" w:space="0" w:color="auto"/>
            </w:tcBorders>
            <w:shd w:val="clear" w:color="auto" w:fill="F2F2F2" w:themeFill="background1" w:themeFillShade="F2"/>
          </w:tcPr>
          <w:p w:rsidR="001C3BD4" w:rsidRPr="005073C2" w:rsidRDefault="001C3BD4"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1C3BD4" w:rsidRPr="005073C2" w:rsidRDefault="001C3BD4" w:rsidP="008C687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722018" w:rsidRPr="005073C2" w:rsidTr="00F351C8">
        <w:trPr>
          <w:cantSplit/>
        </w:trPr>
        <w:tc>
          <w:tcPr>
            <w:tcW w:w="1530" w:type="dxa"/>
          </w:tcPr>
          <w:p w:rsidR="00722018" w:rsidRPr="005073C2" w:rsidRDefault="00722018" w:rsidP="00005197">
            <w:pPr>
              <w:spacing w:before="60" w:after="60"/>
              <w:rPr>
                <w:rFonts w:ascii="Arial" w:hAnsi="Arial" w:cs="Arial"/>
                <w:b/>
                <w:iCs/>
                <w:sz w:val="16"/>
                <w:szCs w:val="16"/>
              </w:rPr>
            </w:pPr>
            <w:r w:rsidRPr="000F6048">
              <w:rPr>
                <w:rFonts w:ascii="Arial" w:hAnsi="Arial" w:cs="Arial"/>
                <w:b/>
                <w:iCs/>
                <w:sz w:val="16"/>
                <w:szCs w:val="16"/>
              </w:rPr>
              <w:t>SC-15(1).1</w:t>
            </w:r>
            <w:r>
              <w:rPr>
                <w:rFonts w:ascii="Arial" w:hAnsi="Arial" w:cs="Arial"/>
                <w:b/>
                <w:iCs/>
                <w:sz w:val="16"/>
                <w:szCs w:val="16"/>
              </w:rPr>
              <w:t>.1.1</w:t>
            </w:r>
          </w:p>
        </w:tc>
        <w:tc>
          <w:tcPr>
            <w:tcW w:w="7110" w:type="dxa"/>
          </w:tcPr>
          <w:p w:rsidR="00722018" w:rsidRPr="00587CE3" w:rsidRDefault="00722018" w:rsidP="00697092">
            <w:pPr>
              <w:spacing w:before="60" w:after="60"/>
              <w:rPr>
                <w:iCs/>
                <w:sz w:val="18"/>
                <w:szCs w:val="18"/>
              </w:rPr>
            </w:pPr>
            <w:r w:rsidRPr="00F01569">
              <w:rPr>
                <w:b/>
                <w:iCs/>
                <w:sz w:val="18"/>
                <w:szCs w:val="18"/>
              </w:rPr>
              <w:t xml:space="preserve">Examine </w:t>
            </w:r>
            <w:r>
              <w:rPr>
                <w:iCs/>
                <w:sz w:val="18"/>
                <w:szCs w:val="18"/>
              </w:rPr>
              <w:t>s</w:t>
            </w:r>
            <w:r w:rsidR="00697092">
              <w:rPr>
                <w:iCs/>
                <w:sz w:val="18"/>
                <w:szCs w:val="18"/>
              </w:rPr>
              <w:t>ecurity plan</w:t>
            </w:r>
            <w:r>
              <w:rPr>
                <w:iCs/>
                <w:sz w:val="18"/>
                <w:szCs w:val="18"/>
              </w:rPr>
              <w:t>, information system design documentation, or other relevant documents;</w:t>
            </w:r>
            <w:r w:rsidRPr="00F01569">
              <w:rPr>
                <w:iCs/>
                <w:sz w:val="18"/>
                <w:szCs w:val="18"/>
              </w:rPr>
              <w:t xml:space="preserve"> </w:t>
            </w:r>
            <w:r>
              <w:rPr>
                <w:iCs/>
                <w:sz w:val="18"/>
                <w:szCs w:val="18"/>
              </w:rPr>
              <w:t>[</w:t>
            </w:r>
            <w:r w:rsidRPr="00722018">
              <w:rPr>
                <w:i/>
                <w:iCs/>
                <w:sz w:val="18"/>
                <w:szCs w:val="18"/>
              </w:rPr>
              <w:t>reviewing</w:t>
            </w:r>
            <w:r>
              <w:rPr>
                <w:iCs/>
                <w:sz w:val="18"/>
                <w:szCs w:val="18"/>
              </w:rPr>
              <w:t xml:space="preserve">] for the </w:t>
            </w:r>
            <w:r w:rsidR="00697092">
              <w:rPr>
                <w:iCs/>
                <w:sz w:val="18"/>
                <w:szCs w:val="18"/>
              </w:rPr>
              <w:t xml:space="preserve">automated mechanisms and their configuration settings to be employed to </w:t>
            </w:r>
            <w:r w:rsidRPr="00AF1C41">
              <w:rPr>
                <w:iCs/>
                <w:sz w:val="18"/>
                <w:szCs w:val="18"/>
              </w:rPr>
              <w:t>physical</w:t>
            </w:r>
            <w:r w:rsidR="00697092">
              <w:rPr>
                <w:iCs/>
                <w:sz w:val="18"/>
                <w:szCs w:val="18"/>
              </w:rPr>
              <w:t>ly</w:t>
            </w:r>
            <w:r w:rsidRPr="00AF1C41">
              <w:rPr>
                <w:iCs/>
                <w:sz w:val="18"/>
                <w:szCs w:val="18"/>
              </w:rPr>
              <w:t xml:space="preserve"> disconnect</w:t>
            </w:r>
            <w:r>
              <w:rPr>
                <w:iCs/>
                <w:sz w:val="18"/>
                <w:szCs w:val="18"/>
              </w:rPr>
              <w:t xml:space="preserve"> </w:t>
            </w:r>
            <w:r w:rsidR="00A14A7D">
              <w:rPr>
                <w:iCs/>
                <w:sz w:val="18"/>
                <w:szCs w:val="18"/>
              </w:rPr>
              <w:t>collaborative computing devices</w:t>
            </w:r>
            <w:r w:rsidR="00697092">
              <w:rPr>
                <w:iCs/>
                <w:sz w:val="18"/>
                <w:szCs w:val="18"/>
              </w:rPr>
              <w:t xml:space="preserve"> in a manner that supports ease of use</w:t>
            </w:r>
            <w:r w:rsidR="00A14A7D">
              <w:rPr>
                <w:iCs/>
                <w:sz w:val="18"/>
                <w:szCs w:val="18"/>
              </w:rPr>
              <w:t xml:space="preserve">. </w:t>
            </w:r>
            <w:r w:rsidRPr="00B1587F">
              <w:rPr>
                <w:bCs/>
                <w:sz w:val="18"/>
                <w:szCs w:val="18"/>
                <w:highlight w:val="yellow"/>
              </w:rPr>
              <w:t xml:space="preserve"> </w:t>
            </w:r>
          </w:p>
        </w:tc>
      </w:tr>
      <w:tr w:rsidR="00697092" w:rsidRPr="005073C2" w:rsidTr="00F351C8">
        <w:trPr>
          <w:cantSplit/>
        </w:trPr>
        <w:tc>
          <w:tcPr>
            <w:tcW w:w="1530" w:type="dxa"/>
          </w:tcPr>
          <w:p w:rsidR="00697092" w:rsidRPr="000F6048" w:rsidRDefault="00697092" w:rsidP="00005197">
            <w:pPr>
              <w:spacing w:before="60" w:after="60"/>
              <w:rPr>
                <w:rFonts w:ascii="Arial" w:hAnsi="Arial" w:cs="Arial"/>
                <w:b/>
                <w:iCs/>
                <w:sz w:val="16"/>
                <w:szCs w:val="16"/>
              </w:rPr>
            </w:pPr>
            <w:r>
              <w:rPr>
                <w:rFonts w:ascii="Arial" w:hAnsi="Arial" w:cs="Arial"/>
                <w:b/>
                <w:iCs/>
                <w:sz w:val="16"/>
                <w:szCs w:val="16"/>
              </w:rPr>
              <w:t>SC-15(1).1.1.2</w:t>
            </w:r>
          </w:p>
        </w:tc>
        <w:tc>
          <w:tcPr>
            <w:tcW w:w="7110" w:type="dxa"/>
          </w:tcPr>
          <w:p w:rsidR="00697092" w:rsidRPr="00697092" w:rsidRDefault="00697092" w:rsidP="00822A2E">
            <w:pPr>
              <w:spacing w:before="60" w:after="60"/>
              <w:rPr>
                <w:iCs/>
                <w:sz w:val="18"/>
                <w:szCs w:val="18"/>
              </w:rPr>
            </w:pPr>
            <w:r>
              <w:rPr>
                <w:b/>
                <w:iCs/>
                <w:sz w:val="18"/>
                <w:szCs w:val="18"/>
              </w:rPr>
              <w:t xml:space="preserve">Examine </w:t>
            </w:r>
            <w:r>
              <w:rPr>
                <w:iCs/>
                <w:sz w:val="18"/>
                <w:szCs w:val="18"/>
              </w:rPr>
              <w:t>documentation describing the current configuration setting</w:t>
            </w:r>
            <w:r w:rsidR="001A3CBD">
              <w:rPr>
                <w:iCs/>
                <w:sz w:val="18"/>
                <w:szCs w:val="18"/>
              </w:rPr>
              <w:t>s</w:t>
            </w:r>
            <w:r>
              <w:rPr>
                <w:iCs/>
                <w:sz w:val="18"/>
                <w:szCs w:val="18"/>
              </w:rPr>
              <w:t xml:space="preserve"> for an agreed-upon [</w:t>
            </w:r>
            <w:r>
              <w:rPr>
                <w:i/>
                <w:iCs/>
                <w:sz w:val="18"/>
                <w:szCs w:val="18"/>
              </w:rPr>
              <w:t>basic</w:t>
            </w:r>
            <w:r>
              <w:rPr>
                <w:iCs/>
                <w:sz w:val="18"/>
                <w:szCs w:val="18"/>
              </w:rPr>
              <w:t>] sample of the automated mechanisms identified in SC-15(1).1.1.1; [</w:t>
            </w:r>
            <w:r>
              <w:rPr>
                <w:i/>
                <w:iCs/>
                <w:sz w:val="18"/>
                <w:szCs w:val="18"/>
              </w:rPr>
              <w:t>reviewing</w:t>
            </w:r>
            <w:r>
              <w:rPr>
                <w:iCs/>
                <w:sz w:val="18"/>
                <w:szCs w:val="18"/>
              </w:rPr>
              <w:t>] for evidence that these mechanisms are configured as identified in SC-15(1).1.1.1.</w:t>
            </w:r>
          </w:p>
        </w:tc>
      </w:tr>
      <w:tr w:rsidR="00722018" w:rsidRPr="005073C2" w:rsidTr="00F351C8">
        <w:trPr>
          <w:cantSplit/>
        </w:trPr>
        <w:tc>
          <w:tcPr>
            <w:tcW w:w="1530" w:type="dxa"/>
          </w:tcPr>
          <w:p w:rsidR="00722018" w:rsidRPr="002F5405" w:rsidRDefault="00722018" w:rsidP="00697092">
            <w:pPr>
              <w:spacing w:before="60" w:after="60"/>
              <w:rPr>
                <w:rFonts w:ascii="Arial" w:hAnsi="Arial" w:cs="Arial"/>
                <w:b/>
                <w:iCs/>
                <w:sz w:val="16"/>
                <w:szCs w:val="16"/>
                <w:highlight w:val="yellow"/>
              </w:rPr>
            </w:pPr>
            <w:r w:rsidRPr="000F6048">
              <w:rPr>
                <w:rFonts w:ascii="Arial" w:hAnsi="Arial" w:cs="Arial"/>
                <w:b/>
                <w:iCs/>
                <w:sz w:val="16"/>
                <w:szCs w:val="16"/>
              </w:rPr>
              <w:t>SC-15(1).1</w:t>
            </w:r>
            <w:r>
              <w:rPr>
                <w:rFonts w:ascii="Arial" w:hAnsi="Arial" w:cs="Arial"/>
                <w:b/>
                <w:iCs/>
                <w:sz w:val="16"/>
                <w:szCs w:val="16"/>
              </w:rPr>
              <w:t>.1.</w:t>
            </w:r>
            <w:r w:rsidR="00697092">
              <w:rPr>
                <w:rFonts w:ascii="Arial" w:hAnsi="Arial" w:cs="Arial"/>
                <w:b/>
                <w:iCs/>
                <w:sz w:val="16"/>
                <w:szCs w:val="16"/>
              </w:rPr>
              <w:t>3</w:t>
            </w:r>
          </w:p>
        </w:tc>
        <w:tc>
          <w:tcPr>
            <w:tcW w:w="7110" w:type="dxa"/>
          </w:tcPr>
          <w:p w:rsidR="00722018" w:rsidRPr="00B1587F" w:rsidRDefault="00722018" w:rsidP="0065263C">
            <w:pPr>
              <w:spacing w:before="60" w:after="60"/>
              <w:rPr>
                <w:sz w:val="18"/>
                <w:szCs w:val="18"/>
                <w:highlight w:val="yellow"/>
              </w:rPr>
            </w:pPr>
            <w:r w:rsidRPr="00D22668">
              <w:rPr>
                <w:b/>
                <w:iCs/>
                <w:sz w:val="18"/>
                <w:szCs w:val="18"/>
              </w:rPr>
              <w:t xml:space="preserve">Test </w:t>
            </w:r>
            <w:r>
              <w:rPr>
                <w:iCs/>
                <w:sz w:val="18"/>
                <w:szCs w:val="18"/>
              </w:rPr>
              <w:t>an agreed-</w:t>
            </w:r>
            <w:r w:rsidRPr="00D22668">
              <w:rPr>
                <w:iCs/>
                <w:sz w:val="18"/>
                <w:szCs w:val="18"/>
              </w:rPr>
              <w:t xml:space="preserve">upon </w:t>
            </w:r>
            <w:r w:rsidR="00A14A7D">
              <w:rPr>
                <w:iCs/>
                <w:sz w:val="18"/>
                <w:szCs w:val="18"/>
              </w:rPr>
              <w:t>[</w:t>
            </w:r>
            <w:r w:rsidR="00A14A7D" w:rsidRPr="00A14A7D">
              <w:rPr>
                <w:i/>
                <w:iCs/>
                <w:sz w:val="18"/>
                <w:szCs w:val="18"/>
              </w:rPr>
              <w:t>basic</w:t>
            </w:r>
            <w:r w:rsidR="00A14A7D">
              <w:rPr>
                <w:iCs/>
                <w:sz w:val="18"/>
                <w:szCs w:val="18"/>
              </w:rPr>
              <w:t xml:space="preserve">] </w:t>
            </w:r>
            <w:r w:rsidRPr="00D22668">
              <w:rPr>
                <w:iCs/>
                <w:sz w:val="18"/>
                <w:szCs w:val="18"/>
              </w:rPr>
              <w:t xml:space="preserve">sample of </w:t>
            </w:r>
            <w:r w:rsidR="0065263C">
              <w:rPr>
                <w:iCs/>
                <w:sz w:val="18"/>
                <w:szCs w:val="18"/>
              </w:rPr>
              <w:t xml:space="preserve">the automated mechanisms and their configuration settings </w:t>
            </w:r>
            <w:r>
              <w:rPr>
                <w:iCs/>
                <w:sz w:val="18"/>
                <w:szCs w:val="18"/>
              </w:rPr>
              <w:t>identified in SC-15(1).1.1.1</w:t>
            </w:r>
            <w:r>
              <w:rPr>
                <w:sz w:val="18"/>
                <w:szCs w:val="18"/>
              </w:rPr>
              <w:t xml:space="preserve">; conducting </w:t>
            </w:r>
            <w:r w:rsidR="00A14A7D">
              <w:rPr>
                <w:iCs/>
                <w:sz w:val="18"/>
                <w:szCs w:val="18"/>
              </w:rPr>
              <w:t>[</w:t>
            </w:r>
            <w:r w:rsidR="00A14A7D" w:rsidRPr="00A14A7D">
              <w:rPr>
                <w:i/>
                <w:iCs/>
                <w:sz w:val="18"/>
                <w:szCs w:val="18"/>
              </w:rPr>
              <w:t>basic</w:t>
            </w:r>
            <w:r w:rsidR="00A14A7D">
              <w:rPr>
                <w:iCs/>
                <w:sz w:val="18"/>
                <w:szCs w:val="18"/>
              </w:rPr>
              <w:t xml:space="preserve">] </w:t>
            </w:r>
            <w:r>
              <w:rPr>
                <w:sz w:val="18"/>
                <w:szCs w:val="18"/>
              </w:rPr>
              <w:t>testing for evidence that the</w:t>
            </w:r>
            <w:r w:rsidR="0065263C">
              <w:rPr>
                <w:sz w:val="18"/>
                <w:szCs w:val="18"/>
              </w:rPr>
              <w:t>se mechanisms are operating as intended.</w:t>
            </w:r>
          </w:p>
        </w:tc>
      </w:tr>
      <w:tr w:rsidR="00A2691E" w:rsidRPr="005073C2" w:rsidTr="003B08F2">
        <w:trPr>
          <w:cantSplit/>
          <w:trHeight w:val="89"/>
        </w:trPr>
        <w:tc>
          <w:tcPr>
            <w:tcW w:w="8640" w:type="dxa"/>
            <w:gridSpan w:val="2"/>
            <w:shd w:val="clear" w:color="auto" w:fill="D9D9D9" w:themeFill="background1" w:themeFillShade="D9"/>
          </w:tcPr>
          <w:p w:rsidR="00A2691E" w:rsidRPr="005073C2" w:rsidRDefault="00A2691E" w:rsidP="003B08F2">
            <w:pPr>
              <w:autoSpaceDE w:val="0"/>
              <w:autoSpaceDN w:val="0"/>
              <w:adjustRightInd w:val="0"/>
              <w:rPr>
                <w:iCs/>
                <w:sz w:val="18"/>
                <w:szCs w:val="18"/>
              </w:rPr>
            </w:pPr>
          </w:p>
        </w:tc>
      </w:tr>
    </w:tbl>
    <w:p w:rsidR="008C6873" w:rsidRDefault="008C6873">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A2691E" w:rsidRPr="005073C2" w:rsidTr="003B08F2">
        <w:trPr>
          <w:cantSplit/>
        </w:trPr>
        <w:tc>
          <w:tcPr>
            <w:tcW w:w="8640" w:type="dxa"/>
            <w:gridSpan w:val="2"/>
            <w:shd w:val="clear" w:color="auto" w:fill="BFBFBF" w:themeFill="background1" w:themeFillShade="BF"/>
          </w:tcPr>
          <w:p w:rsidR="00A2691E" w:rsidRPr="005073C2" w:rsidRDefault="00A2691E"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A2691E" w:rsidRPr="005073C2" w:rsidTr="003B08F2">
        <w:trPr>
          <w:cantSplit/>
        </w:trPr>
        <w:tc>
          <w:tcPr>
            <w:tcW w:w="8640" w:type="dxa"/>
            <w:gridSpan w:val="2"/>
            <w:shd w:val="clear" w:color="auto" w:fill="FFFFFF" w:themeFill="background1"/>
          </w:tcPr>
          <w:p w:rsidR="00A2691E" w:rsidRPr="005073C2" w:rsidRDefault="00A2691E"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8C6873">
              <w:rPr>
                <w:rFonts w:ascii="Arial" w:hAnsi="Arial" w:cs="Arial"/>
                <w:b/>
                <w:iCs/>
                <w:sz w:val="16"/>
                <w:szCs w:val="16"/>
                <w:shd w:val="clear" w:color="auto" w:fill="FFFFFF" w:themeFill="background1"/>
              </w:rPr>
              <w:t>ment Information from Special Publication 800-53A Rev. 1 (June 2010)</w:t>
            </w:r>
          </w:p>
        </w:tc>
      </w:tr>
      <w:tr w:rsidR="00A2691E" w:rsidRPr="003111F5" w:rsidTr="003B08F2">
        <w:trPr>
          <w:cantSplit/>
        </w:trPr>
        <w:tc>
          <w:tcPr>
            <w:tcW w:w="1530" w:type="dxa"/>
            <w:shd w:val="clear" w:color="auto" w:fill="A6A6A6" w:themeFill="background1" w:themeFillShade="A6"/>
          </w:tcPr>
          <w:p w:rsidR="00A2691E" w:rsidRPr="000F6048" w:rsidRDefault="00A2691E" w:rsidP="003B08F2">
            <w:pPr>
              <w:spacing w:before="120" w:after="120"/>
              <w:rPr>
                <w:rFonts w:ascii="Arial" w:hAnsi="Arial" w:cs="Arial"/>
                <w:b/>
                <w:iCs/>
                <w:sz w:val="16"/>
                <w:szCs w:val="16"/>
              </w:rPr>
            </w:pPr>
            <w:r w:rsidRPr="000F6048">
              <w:rPr>
                <w:rFonts w:ascii="Arial" w:hAnsi="Arial" w:cs="Arial"/>
                <w:b/>
                <w:sz w:val="16"/>
                <w:szCs w:val="16"/>
              </w:rPr>
              <w:t xml:space="preserve">SC-15(2)     </w:t>
            </w:r>
          </w:p>
        </w:tc>
        <w:tc>
          <w:tcPr>
            <w:tcW w:w="7110" w:type="dxa"/>
            <w:shd w:val="clear" w:color="auto" w:fill="A6A6A6" w:themeFill="background1" w:themeFillShade="A6"/>
          </w:tcPr>
          <w:p w:rsidR="00A2691E" w:rsidRPr="000F6048" w:rsidRDefault="00A2691E" w:rsidP="003B08F2">
            <w:pPr>
              <w:pStyle w:val="control-name"/>
              <w:spacing w:before="120"/>
              <w:rPr>
                <w:highlight w:val="yellow"/>
              </w:rPr>
            </w:pPr>
            <w:r w:rsidRPr="00CE0031">
              <w:t>COLLABORATIVE COMPUTING DEVICES</w:t>
            </w:r>
          </w:p>
        </w:tc>
      </w:tr>
      <w:tr w:rsidR="00A2691E" w:rsidRPr="005073C2" w:rsidTr="008C6873">
        <w:trPr>
          <w:cantSplit/>
          <w:trHeight w:val="2789"/>
        </w:trPr>
        <w:tc>
          <w:tcPr>
            <w:tcW w:w="1530" w:type="dxa"/>
          </w:tcPr>
          <w:p w:rsidR="00A2691E" w:rsidRDefault="00030A90" w:rsidP="003B08F2">
            <w:pPr>
              <w:spacing w:before="120" w:after="120"/>
              <w:rPr>
                <w:rFonts w:ascii="Arial" w:hAnsi="Arial" w:cs="Arial"/>
                <w:b/>
                <w:iCs/>
                <w:sz w:val="16"/>
                <w:szCs w:val="16"/>
              </w:rPr>
            </w:pPr>
            <w:r w:rsidRPr="000F6048">
              <w:rPr>
                <w:rFonts w:ascii="Arial" w:hAnsi="Arial" w:cs="Arial"/>
                <w:b/>
                <w:iCs/>
                <w:sz w:val="16"/>
                <w:szCs w:val="16"/>
              </w:rPr>
              <w:t>SC-15(2).1</w:t>
            </w:r>
          </w:p>
          <w:p w:rsidR="00A2691E" w:rsidRPr="000F6048" w:rsidRDefault="00A2691E" w:rsidP="003B08F2">
            <w:pPr>
              <w:spacing w:before="120" w:after="120"/>
              <w:rPr>
                <w:rFonts w:ascii="Arial" w:hAnsi="Arial" w:cs="Arial"/>
                <w:b/>
                <w:sz w:val="16"/>
                <w:szCs w:val="16"/>
              </w:rPr>
            </w:pPr>
            <w:r w:rsidRPr="000F6048">
              <w:rPr>
                <w:rFonts w:ascii="Arial" w:hAnsi="Arial" w:cs="Arial"/>
                <w:b/>
                <w:iCs/>
                <w:sz w:val="16"/>
                <w:szCs w:val="16"/>
              </w:rPr>
              <w:t>SC-15(2).1</w:t>
            </w:r>
            <w:r w:rsidR="00030A90">
              <w:rPr>
                <w:rFonts w:ascii="Arial" w:hAnsi="Arial" w:cs="Arial"/>
                <w:b/>
                <w:iCs/>
                <w:sz w:val="16"/>
                <w:szCs w:val="16"/>
              </w:rPr>
              <w:t>.1</w:t>
            </w:r>
          </w:p>
        </w:tc>
        <w:tc>
          <w:tcPr>
            <w:tcW w:w="7110" w:type="dxa"/>
          </w:tcPr>
          <w:p w:rsidR="00A2691E" w:rsidRPr="000F6048" w:rsidRDefault="00A2691E" w:rsidP="003B08F2">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A2691E" w:rsidRPr="000F6048" w:rsidRDefault="00A2691E" w:rsidP="003B08F2">
            <w:pPr>
              <w:autoSpaceDE w:val="0"/>
              <w:autoSpaceDN w:val="0"/>
              <w:adjustRightInd w:val="0"/>
              <w:spacing w:before="60" w:after="60"/>
              <w:rPr>
                <w:i/>
                <w:iCs/>
                <w:sz w:val="20"/>
              </w:rPr>
            </w:pPr>
            <w:r w:rsidRPr="000F6048">
              <w:rPr>
                <w:bCs/>
                <w:i/>
                <w:iCs/>
                <w:sz w:val="20"/>
              </w:rPr>
              <w:t>Determine</w:t>
            </w:r>
            <w:r w:rsidRPr="000F6048">
              <w:rPr>
                <w:i/>
                <w:iCs/>
                <w:sz w:val="20"/>
              </w:rPr>
              <w:t xml:space="preserve"> if</w:t>
            </w:r>
            <w:r>
              <w:rPr>
                <w:i/>
                <w:iCs/>
                <w:sz w:val="20"/>
              </w:rPr>
              <w:t xml:space="preserve"> </w:t>
            </w:r>
            <w:r w:rsidRPr="000F6048">
              <w:rPr>
                <w:i/>
                <w:iCs/>
                <w:sz w:val="20"/>
              </w:rPr>
              <w:t xml:space="preserve">the information system or supporting environment blocks </w:t>
            </w:r>
            <w:r>
              <w:rPr>
                <w:i/>
                <w:iCs/>
                <w:sz w:val="20"/>
              </w:rPr>
              <w:t xml:space="preserve">both </w:t>
            </w:r>
            <w:r w:rsidRPr="000F6048">
              <w:rPr>
                <w:i/>
                <w:iCs/>
                <w:sz w:val="20"/>
              </w:rPr>
              <w:t xml:space="preserve">inbound </w:t>
            </w:r>
            <w:r>
              <w:rPr>
                <w:i/>
                <w:iCs/>
                <w:sz w:val="20"/>
              </w:rPr>
              <w:t xml:space="preserve">and outbound </w:t>
            </w:r>
            <w:r w:rsidRPr="000F6048">
              <w:rPr>
                <w:i/>
                <w:iCs/>
                <w:sz w:val="20"/>
              </w:rPr>
              <w:t>traffic between instant messaging clients that are independently configured by end users and external service providers.</w:t>
            </w:r>
          </w:p>
          <w:p w:rsidR="00A2691E" w:rsidRPr="00CA6959" w:rsidRDefault="00A2691E" w:rsidP="003B08F2">
            <w:pPr>
              <w:autoSpaceDE w:val="0"/>
              <w:autoSpaceDN w:val="0"/>
              <w:adjustRightInd w:val="0"/>
              <w:spacing w:before="120"/>
              <w:rPr>
                <w:rFonts w:ascii="Arial Bold" w:hAnsi="Arial Bold" w:cs="Arial"/>
                <w:iCs/>
                <w:smallCaps/>
                <w:sz w:val="20"/>
                <w:szCs w:val="20"/>
              </w:rPr>
            </w:pPr>
            <w:r w:rsidRPr="00CA6959">
              <w:rPr>
                <w:rFonts w:ascii="Arial Bold" w:hAnsi="Arial Bold" w:cs="Arial"/>
                <w:b/>
                <w:iCs/>
                <w:sz w:val="16"/>
                <w:szCs w:val="16"/>
              </w:rPr>
              <w:t>POTENTIAL ASSESSMENT METHODS AND OBJECTS:</w:t>
            </w:r>
          </w:p>
          <w:p w:rsidR="00A2691E" w:rsidRPr="00CA6959" w:rsidRDefault="00A2691E" w:rsidP="003B08F2">
            <w:pPr>
              <w:autoSpaceDE w:val="0"/>
              <w:autoSpaceDN w:val="0"/>
              <w:adjustRightInd w:val="0"/>
              <w:spacing w:before="60" w:after="60"/>
              <w:ind w:left="749" w:hanging="749"/>
              <w:rPr>
                <w:rFonts w:ascii="Arial Bold" w:hAnsi="Arial Bold" w:cs="Arial"/>
                <w:b/>
                <w:iCs/>
                <w:smallCaps/>
                <w:sz w:val="20"/>
                <w:szCs w:val="20"/>
              </w:rPr>
            </w:pPr>
            <w:r w:rsidRPr="00CA6959">
              <w:rPr>
                <w:rFonts w:ascii="Arial" w:hAnsi="Arial" w:cs="Arial"/>
                <w:b/>
                <w:bCs/>
                <w:iCs/>
                <w:sz w:val="16"/>
                <w:szCs w:val="16"/>
              </w:rPr>
              <w:t>Examine</w:t>
            </w:r>
            <w:r w:rsidRPr="00CA6959">
              <w:rPr>
                <w:rFonts w:ascii="Arial" w:hAnsi="Arial" w:cs="Arial"/>
                <w:bCs/>
                <w:iCs/>
                <w:sz w:val="16"/>
                <w:szCs w:val="16"/>
              </w:rPr>
              <w:t>: [</w:t>
            </w:r>
            <w:r w:rsidRPr="00CA6959">
              <w:rPr>
                <w:rFonts w:ascii="Arial" w:hAnsi="Arial" w:cs="Arial"/>
                <w:bCs/>
                <w:i/>
                <w:iCs/>
                <w:smallCaps/>
                <w:sz w:val="16"/>
                <w:szCs w:val="16"/>
              </w:rPr>
              <w:t>select from:</w:t>
            </w:r>
            <w:r w:rsidRPr="00CA6959">
              <w:rPr>
                <w:rFonts w:ascii="Arial" w:hAnsi="Arial" w:cs="Arial"/>
                <w:bCs/>
                <w:iCs/>
                <w:sz w:val="16"/>
                <w:szCs w:val="16"/>
              </w:rPr>
              <w:t xml:space="preserve"> </w:t>
            </w:r>
            <w:r w:rsidRPr="00CA6959">
              <w:rPr>
                <w:rFonts w:ascii="Arial" w:hAnsi="Arial" w:cs="Arial"/>
                <w:iCs/>
                <w:sz w:val="16"/>
                <w:szCs w:val="16"/>
              </w:rPr>
              <w:t>System and communications protection policy; procedures addressing collaborative computing; access control policy and procedures; information system design documentation; information system configuration settings and associated documentation; other relevant documents or records].</w:t>
            </w:r>
          </w:p>
          <w:p w:rsidR="00A2691E" w:rsidRPr="000F6048" w:rsidRDefault="00A2691E" w:rsidP="003B08F2">
            <w:pPr>
              <w:autoSpaceDE w:val="0"/>
              <w:autoSpaceDN w:val="0"/>
              <w:adjustRightInd w:val="0"/>
              <w:spacing w:before="60" w:after="120"/>
              <w:ind w:left="418" w:hanging="418"/>
              <w:rPr>
                <w:rFonts w:ascii="Arial Bold" w:hAnsi="Arial Bold" w:cs="Arial"/>
                <w:b/>
                <w:iCs/>
                <w:smallCaps/>
                <w:sz w:val="20"/>
                <w:szCs w:val="20"/>
                <w:highlight w:val="yellow"/>
              </w:rPr>
            </w:pPr>
            <w:r w:rsidRPr="00CA6959">
              <w:rPr>
                <w:rFonts w:ascii="Arial" w:hAnsi="Arial" w:cs="Arial"/>
                <w:b/>
                <w:bCs/>
                <w:iCs/>
                <w:sz w:val="16"/>
                <w:szCs w:val="16"/>
              </w:rPr>
              <w:t>Test</w:t>
            </w:r>
            <w:r w:rsidRPr="00CA6959">
              <w:rPr>
                <w:rFonts w:ascii="Arial" w:hAnsi="Arial" w:cs="Arial"/>
                <w:bCs/>
                <w:iCs/>
                <w:sz w:val="16"/>
                <w:szCs w:val="16"/>
              </w:rPr>
              <w:t>: [</w:t>
            </w:r>
            <w:r w:rsidRPr="00CA6959">
              <w:rPr>
                <w:rFonts w:ascii="Arial" w:hAnsi="Arial" w:cs="Arial"/>
                <w:bCs/>
                <w:i/>
                <w:iCs/>
                <w:smallCaps/>
                <w:sz w:val="16"/>
                <w:szCs w:val="16"/>
              </w:rPr>
              <w:t>select from:</w:t>
            </w:r>
            <w:r w:rsidRPr="00CA6959">
              <w:rPr>
                <w:rFonts w:ascii="Arial" w:hAnsi="Arial" w:cs="Arial"/>
                <w:bCs/>
                <w:iCs/>
                <w:sz w:val="16"/>
                <w:szCs w:val="16"/>
              </w:rPr>
              <w:t xml:space="preserve"> </w:t>
            </w:r>
            <w:r>
              <w:rPr>
                <w:rFonts w:ascii="Arial" w:hAnsi="Arial" w:cs="Arial"/>
                <w:bCs/>
                <w:iCs/>
                <w:sz w:val="16"/>
                <w:szCs w:val="16"/>
              </w:rPr>
              <w:t>Mechanisms blocking inbound and outbound traffic between instant message clients that are independently configured</w:t>
            </w:r>
            <w:r w:rsidRPr="00CA6959">
              <w:rPr>
                <w:rFonts w:ascii="Arial" w:hAnsi="Arial" w:cs="Arial"/>
                <w:bCs/>
                <w:iCs/>
                <w:sz w:val="16"/>
                <w:szCs w:val="16"/>
              </w:rPr>
              <w:t>].</w:t>
            </w:r>
          </w:p>
        </w:tc>
      </w:tr>
      <w:tr w:rsidR="00A2691E" w:rsidRPr="005073C2" w:rsidTr="003B08F2">
        <w:trPr>
          <w:cantSplit/>
        </w:trPr>
        <w:tc>
          <w:tcPr>
            <w:tcW w:w="8640" w:type="dxa"/>
            <w:gridSpan w:val="2"/>
          </w:tcPr>
          <w:p w:rsidR="00A2691E" w:rsidRPr="005073C2" w:rsidRDefault="00A2691E" w:rsidP="003B08F2">
            <w:pPr>
              <w:spacing w:before="60" w:after="40"/>
            </w:pPr>
            <w:r w:rsidRPr="005073C2">
              <w:rPr>
                <w:rFonts w:ascii="Arial" w:hAnsi="Arial" w:cs="Arial"/>
                <w:b/>
                <w:iCs/>
                <w:sz w:val="16"/>
                <w:szCs w:val="16"/>
              </w:rPr>
              <w:t>Additional Assessment Case Information</w:t>
            </w:r>
          </w:p>
        </w:tc>
      </w:tr>
      <w:tr w:rsidR="00A2691E" w:rsidRPr="002F5405" w:rsidTr="003B08F2">
        <w:trPr>
          <w:cantSplit/>
        </w:trPr>
        <w:tc>
          <w:tcPr>
            <w:tcW w:w="1530" w:type="dxa"/>
            <w:tcBorders>
              <w:bottom w:val="single" w:sz="4" w:space="0" w:color="auto"/>
            </w:tcBorders>
            <w:shd w:val="clear" w:color="auto" w:fill="D9D9D9" w:themeFill="background1" w:themeFillShade="D9"/>
          </w:tcPr>
          <w:p w:rsidR="00A2691E" w:rsidRPr="005073C2" w:rsidRDefault="00A2691E" w:rsidP="003B08F2"/>
        </w:tc>
        <w:tc>
          <w:tcPr>
            <w:tcW w:w="7110" w:type="dxa"/>
            <w:tcBorders>
              <w:bottom w:val="single" w:sz="4" w:space="0" w:color="auto"/>
            </w:tcBorders>
          </w:tcPr>
          <w:p w:rsidR="00A2691E" w:rsidRPr="005073C2" w:rsidRDefault="00A2691E"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A2691E" w:rsidRPr="005073C2" w:rsidRDefault="00A2691E"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826B6A">
              <w:rPr>
                <w:rFonts w:ascii="Arial" w:hAnsi="Arial" w:cs="Arial"/>
                <w:iCs/>
                <w:smallCaps/>
                <w:sz w:val="16"/>
                <w:szCs w:val="16"/>
              </w:rPr>
              <w:t>None</w:t>
            </w:r>
          </w:p>
          <w:p w:rsidR="00A2691E" w:rsidRPr="005073C2" w:rsidRDefault="00A2691E"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6F0B54">
              <w:rPr>
                <w:rFonts w:ascii="Arial" w:hAnsi="Arial" w:cs="Arial"/>
                <w:iCs/>
                <w:smallCaps/>
                <w:sz w:val="16"/>
                <w:szCs w:val="16"/>
              </w:rPr>
              <w:t xml:space="preserve"> CM-6, CM-7</w:t>
            </w:r>
            <w:r w:rsidR="00B748A7">
              <w:rPr>
                <w:rFonts w:ascii="Arial" w:hAnsi="Arial" w:cs="Arial"/>
                <w:iCs/>
                <w:smallCaps/>
                <w:sz w:val="16"/>
                <w:szCs w:val="16"/>
              </w:rPr>
              <w:t>, SC-7</w:t>
            </w:r>
          </w:p>
          <w:p w:rsidR="00A2691E" w:rsidRPr="002F5405" w:rsidRDefault="00A2691E" w:rsidP="00826B6A">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826B6A">
              <w:rPr>
                <w:rFonts w:ascii="Arial" w:hAnsi="Arial" w:cs="Arial"/>
                <w:iCs/>
                <w:smallCaps/>
                <w:sz w:val="16"/>
                <w:szCs w:val="16"/>
              </w:rPr>
              <w:t>None</w:t>
            </w:r>
          </w:p>
        </w:tc>
      </w:tr>
      <w:tr w:rsidR="00A2691E" w:rsidRPr="005073C2" w:rsidTr="003B08F2">
        <w:trPr>
          <w:cantSplit/>
        </w:trPr>
        <w:tc>
          <w:tcPr>
            <w:tcW w:w="1530" w:type="dxa"/>
            <w:tcBorders>
              <w:bottom w:val="single" w:sz="4" w:space="0" w:color="auto"/>
            </w:tcBorders>
            <w:shd w:val="clear" w:color="auto" w:fill="F2F2F2" w:themeFill="background1" w:themeFillShade="F2"/>
          </w:tcPr>
          <w:p w:rsidR="00A2691E" w:rsidRPr="005073C2" w:rsidRDefault="00A2691E"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A2691E" w:rsidRPr="005073C2" w:rsidRDefault="00A2691E" w:rsidP="008C687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813C81" w:rsidRPr="005073C2" w:rsidTr="003B08F2">
        <w:trPr>
          <w:cantSplit/>
        </w:trPr>
        <w:tc>
          <w:tcPr>
            <w:tcW w:w="1530" w:type="dxa"/>
          </w:tcPr>
          <w:p w:rsidR="00813C81" w:rsidRPr="005073C2" w:rsidRDefault="00813C81" w:rsidP="00813C81">
            <w:pPr>
              <w:spacing w:before="60" w:after="60"/>
              <w:rPr>
                <w:rFonts w:ascii="Arial" w:hAnsi="Arial" w:cs="Arial"/>
                <w:b/>
                <w:iCs/>
                <w:sz w:val="16"/>
                <w:szCs w:val="16"/>
              </w:rPr>
            </w:pPr>
            <w:r w:rsidRPr="000F6048">
              <w:rPr>
                <w:rFonts w:ascii="Arial" w:hAnsi="Arial" w:cs="Arial"/>
                <w:b/>
                <w:iCs/>
                <w:sz w:val="16"/>
                <w:szCs w:val="16"/>
              </w:rPr>
              <w:t>SC-15(2).1</w:t>
            </w:r>
            <w:r>
              <w:rPr>
                <w:rFonts w:ascii="Arial" w:hAnsi="Arial" w:cs="Arial"/>
                <w:b/>
                <w:iCs/>
                <w:sz w:val="16"/>
                <w:szCs w:val="16"/>
              </w:rPr>
              <w:t>.1.1</w:t>
            </w:r>
          </w:p>
        </w:tc>
        <w:tc>
          <w:tcPr>
            <w:tcW w:w="7110" w:type="dxa"/>
          </w:tcPr>
          <w:p w:rsidR="00813C81" w:rsidRPr="005073C2" w:rsidRDefault="00813C81" w:rsidP="00A64DB9">
            <w:pPr>
              <w:autoSpaceDE w:val="0"/>
              <w:autoSpaceDN w:val="0"/>
              <w:adjustRightInd w:val="0"/>
              <w:spacing w:before="60" w:after="60"/>
              <w:rPr>
                <w:rFonts w:ascii="Arial" w:hAnsi="Arial" w:cs="Arial"/>
                <w:b/>
                <w:iCs/>
                <w:sz w:val="18"/>
                <w:szCs w:val="18"/>
              </w:rPr>
            </w:pPr>
            <w:r w:rsidRPr="00264C70">
              <w:rPr>
                <w:b/>
                <w:iCs/>
                <w:sz w:val="18"/>
                <w:szCs w:val="18"/>
              </w:rPr>
              <w:t xml:space="preserve">Examine </w:t>
            </w:r>
            <w:r>
              <w:rPr>
                <w:sz w:val="18"/>
                <w:szCs w:val="18"/>
              </w:rPr>
              <w:t>s</w:t>
            </w:r>
            <w:r w:rsidR="00A64DB9">
              <w:rPr>
                <w:sz w:val="18"/>
                <w:szCs w:val="18"/>
              </w:rPr>
              <w:t>ecurity plan</w:t>
            </w:r>
            <w:r>
              <w:rPr>
                <w:sz w:val="18"/>
                <w:szCs w:val="18"/>
              </w:rPr>
              <w:t>, 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block both inbound and outbound traffic between instant messaging clients that are independently configured by end users and external service providers. </w:t>
            </w:r>
          </w:p>
        </w:tc>
      </w:tr>
      <w:tr w:rsidR="00813C81" w:rsidRPr="005073C2" w:rsidTr="003B08F2">
        <w:trPr>
          <w:cantSplit/>
        </w:trPr>
        <w:tc>
          <w:tcPr>
            <w:tcW w:w="1530" w:type="dxa"/>
          </w:tcPr>
          <w:p w:rsidR="00813C81" w:rsidRPr="002F5405" w:rsidRDefault="00813C81" w:rsidP="00813C81">
            <w:pPr>
              <w:spacing w:before="60" w:after="60"/>
              <w:rPr>
                <w:rFonts w:ascii="Arial" w:hAnsi="Arial" w:cs="Arial"/>
                <w:b/>
                <w:iCs/>
                <w:sz w:val="16"/>
                <w:szCs w:val="16"/>
                <w:highlight w:val="yellow"/>
              </w:rPr>
            </w:pPr>
            <w:r w:rsidRPr="000F6048">
              <w:rPr>
                <w:rFonts w:ascii="Arial" w:hAnsi="Arial" w:cs="Arial"/>
                <w:b/>
                <w:iCs/>
                <w:sz w:val="16"/>
                <w:szCs w:val="16"/>
              </w:rPr>
              <w:t>SC-15(2).1</w:t>
            </w:r>
            <w:r>
              <w:rPr>
                <w:rFonts w:ascii="Arial" w:hAnsi="Arial" w:cs="Arial"/>
                <w:b/>
                <w:iCs/>
                <w:sz w:val="16"/>
                <w:szCs w:val="16"/>
              </w:rPr>
              <w:t>.1.2</w:t>
            </w:r>
          </w:p>
        </w:tc>
        <w:tc>
          <w:tcPr>
            <w:tcW w:w="7110" w:type="dxa"/>
          </w:tcPr>
          <w:p w:rsidR="00813C81" w:rsidRPr="00846589" w:rsidRDefault="00813C81" w:rsidP="00813C81">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D1210E">
              <w:rPr>
                <w:iCs/>
                <w:sz w:val="18"/>
                <w:szCs w:val="18"/>
              </w:rPr>
              <w:t>the</w:t>
            </w:r>
            <w:r w:rsidR="00D1210E" w:rsidRPr="009F22AF">
              <w:rPr>
                <w:iCs/>
                <w:sz w:val="18"/>
                <w:szCs w:val="18"/>
              </w:rPr>
              <w:t xml:space="preserve"> </w:t>
            </w:r>
            <w:r w:rsidRPr="009F22AF">
              <w:rPr>
                <w:iCs/>
                <w:sz w:val="18"/>
                <w:szCs w:val="18"/>
              </w:rPr>
              <w:t>automated mechanisms</w:t>
            </w:r>
            <w:r>
              <w:rPr>
                <w:iCs/>
                <w:sz w:val="18"/>
                <w:szCs w:val="18"/>
              </w:rPr>
              <w:t xml:space="preserve"> identified in SC-15(2).1.1.1;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SC-15(2).1.1.1.</w:t>
            </w:r>
          </w:p>
        </w:tc>
      </w:tr>
      <w:tr w:rsidR="00813C81" w:rsidRPr="005073C2" w:rsidTr="003B08F2">
        <w:trPr>
          <w:cantSplit/>
        </w:trPr>
        <w:tc>
          <w:tcPr>
            <w:tcW w:w="1530" w:type="dxa"/>
          </w:tcPr>
          <w:p w:rsidR="00813C81" w:rsidRPr="002F5405" w:rsidRDefault="00813C81" w:rsidP="00813C81">
            <w:pPr>
              <w:spacing w:before="60" w:after="60"/>
              <w:rPr>
                <w:rFonts w:ascii="Arial Narrow" w:hAnsi="Arial Narrow" w:cs="Arial"/>
                <w:iCs/>
                <w:sz w:val="16"/>
                <w:szCs w:val="16"/>
                <w:highlight w:val="yellow"/>
              </w:rPr>
            </w:pPr>
            <w:r w:rsidRPr="000F6048">
              <w:rPr>
                <w:rFonts w:ascii="Arial" w:hAnsi="Arial" w:cs="Arial"/>
                <w:b/>
                <w:iCs/>
                <w:sz w:val="16"/>
                <w:szCs w:val="16"/>
              </w:rPr>
              <w:t>SC-15(2).1</w:t>
            </w:r>
            <w:r>
              <w:rPr>
                <w:rFonts w:ascii="Arial" w:hAnsi="Arial" w:cs="Arial"/>
                <w:b/>
                <w:iCs/>
                <w:sz w:val="16"/>
                <w:szCs w:val="16"/>
              </w:rPr>
              <w:t>.1.3</w:t>
            </w:r>
          </w:p>
        </w:tc>
        <w:tc>
          <w:tcPr>
            <w:tcW w:w="7110" w:type="dxa"/>
          </w:tcPr>
          <w:p w:rsidR="00813C81" w:rsidRPr="005073C2" w:rsidRDefault="00813C81" w:rsidP="00553803">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SC-15(2).1.1.1</w:t>
            </w:r>
            <w:r w:rsidRPr="00B16608">
              <w:rPr>
                <w:iCs/>
                <w:sz w:val="18"/>
                <w:szCs w:val="18"/>
              </w:rPr>
              <w:t>; conducting [</w:t>
            </w:r>
            <w:r w:rsidRPr="00B16608">
              <w:rPr>
                <w:i/>
                <w:iCs/>
                <w:sz w:val="18"/>
                <w:szCs w:val="18"/>
              </w:rPr>
              <w:t>basic</w:t>
            </w:r>
            <w:r>
              <w:rPr>
                <w:iCs/>
                <w:sz w:val="18"/>
                <w:szCs w:val="18"/>
              </w:rPr>
              <w:t xml:space="preserve">] testing for evidence that these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A2691E" w:rsidRPr="005073C2" w:rsidTr="003B08F2">
        <w:trPr>
          <w:cantSplit/>
          <w:trHeight w:val="89"/>
        </w:trPr>
        <w:tc>
          <w:tcPr>
            <w:tcW w:w="8640" w:type="dxa"/>
            <w:gridSpan w:val="2"/>
            <w:shd w:val="clear" w:color="auto" w:fill="D9D9D9" w:themeFill="background1" w:themeFillShade="D9"/>
          </w:tcPr>
          <w:p w:rsidR="00A2691E" w:rsidRPr="005073C2" w:rsidRDefault="00A2691E" w:rsidP="003B08F2">
            <w:pPr>
              <w:autoSpaceDE w:val="0"/>
              <w:autoSpaceDN w:val="0"/>
              <w:adjustRightInd w:val="0"/>
              <w:rPr>
                <w:iCs/>
                <w:sz w:val="18"/>
                <w:szCs w:val="18"/>
              </w:rPr>
            </w:pPr>
          </w:p>
        </w:tc>
      </w:tr>
    </w:tbl>
    <w:p w:rsidR="008C6873" w:rsidRDefault="008C6873">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A2691E" w:rsidRPr="005073C2" w:rsidTr="003B08F2">
        <w:trPr>
          <w:cantSplit/>
        </w:trPr>
        <w:tc>
          <w:tcPr>
            <w:tcW w:w="8640" w:type="dxa"/>
            <w:gridSpan w:val="2"/>
            <w:shd w:val="clear" w:color="auto" w:fill="BFBFBF" w:themeFill="background1" w:themeFillShade="BF"/>
          </w:tcPr>
          <w:p w:rsidR="00A2691E" w:rsidRPr="005073C2" w:rsidRDefault="00A2691E"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A2691E" w:rsidRPr="005073C2" w:rsidTr="003B08F2">
        <w:trPr>
          <w:cantSplit/>
        </w:trPr>
        <w:tc>
          <w:tcPr>
            <w:tcW w:w="8640" w:type="dxa"/>
            <w:gridSpan w:val="2"/>
            <w:shd w:val="clear" w:color="auto" w:fill="FFFFFF" w:themeFill="background1"/>
          </w:tcPr>
          <w:p w:rsidR="00A2691E" w:rsidRPr="005073C2" w:rsidRDefault="00A2691E"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8C6873">
              <w:rPr>
                <w:rFonts w:ascii="Arial" w:hAnsi="Arial" w:cs="Arial"/>
                <w:b/>
                <w:iCs/>
                <w:sz w:val="16"/>
                <w:szCs w:val="16"/>
                <w:shd w:val="clear" w:color="auto" w:fill="FFFFFF" w:themeFill="background1"/>
              </w:rPr>
              <w:t>ment Information from Special Publication 800-53A Rev. 1 (June 2010)</w:t>
            </w:r>
          </w:p>
        </w:tc>
      </w:tr>
      <w:tr w:rsidR="00A2691E" w:rsidRPr="003111F5" w:rsidTr="003B08F2">
        <w:trPr>
          <w:cantSplit/>
        </w:trPr>
        <w:tc>
          <w:tcPr>
            <w:tcW w:w="1530" w:type="dxa"/>
            <w:shd w:val="clear" w:color="auto" w:fill="A6A6A6" w:themeFill="background1" w:themeFillShade="A6"/>
          </w:tcPr>
          <w:p w:rsidR="00A2691E" w:rsidRPr="000F6048" w:rsidRDefault="00A2691E" w:rsidP="003B08F2">
            <w:pPr>
              <w:spacing w:before="120" w:after="120"/>
              <w:rPr>
                <w:rFonts w:ascii="Arial" w:hAnsi="Arial" w:cs="Arial"/>
                <w:b/>
                <w:iCs/>
                <w:sz w:val="16"/>
                <w:szCs w:val="16"/>
              </w:rPr>
            </w:pPr>
            <w:r w:rsidRPr="000F6048">
              <w:rPr>
                <w:rFonts w:ascii="Arial" w:hAnsi="Arial" w:cs="Arial"/>
                <w:b/>
                <w:sz w:val="16"/>
                <w:szCs w:val="16"/>
              </w:rPr>
              <w:t xml:space="preserve">SC-15(3)     </w:t>
            </w:r>
          </w:p>
        </w:tc>
        <w:tc>
          <w:tcPr>
            <w:tcW w:w="7110" w:type="dxa"/>
            <w:shd w:val="clear" w:color="auto" w:fill="A6A6A6" w:themeFill="background1" w:themeFillShade="A6"/>
          </w:tcPr>
          <w:p w:rsidR="00A2691E" w:rsidRPr="000F6048" w:rsidRDefault="00A2691E" w:rsidP="003B08F2">
            <w:pPr>
              <w:pStyle w:val="control-name"/>
              <w:spacing w:before="120"/>
              <w:rPr>
                <w:highlight w:val="yellow"/>
              </w:rPr>
            </w:pPr>
            <w:r w:rsidRPr="00CE0031">
              <w:t>COLLABORATIVE COMPUTING DEVICES</w:t>
            </w:r>
          </w:p>
        </w:tc>
      </w:tr>
      <w:tr w:rsidR="00A2691E" w:rsidRPr="005073C2" w:rsidTr="003B08F2">
        <w:trPr>
          <w:cantSplit/>
          <w:trHeight w:val="3244"/>
        </w:trPr>
        <w:tc>
          <w:tcPr>
            <w:tcW w:w="1530" w:type="dxa"/>
          </w:tcPr>
          <w:p w:rsidR="008C6873" w:rsidRDefault="008C6873" w:rsidP="003B08F2">
            <w:pPr>
              <w:spacing w:before="120" w:after="120"/>
              <w:rPr>
                <w:rFonts w:ascii="Arial" w:hAnsi="Arial" w:cs="Arial"/>
                <w:b/>
                <w:iCs/>
                <w:sz w:val="16"/>
                <w:szCs w:val="16"/>
              </w:rPr>
            </w:pPr>
          </w:p>
          <w:p w:rsidR="00A2691E" w:rsidRDefault="00A2691E" w:rsidP="003B08F2">
            <w:pPr>
              <w:spacing w:before="120" w:after="120"/>
              <w:rPr>
                <w:rFonts w:ascii="Arial" w:hAnsi="Arial" w:cs="Arial"/>
                <w:b/>
                <w:iCs/>
                <w:sz w:val="16"/>
                <w:szCs w:val="16"/>
              </w:rPr>
            </w:pPr>
            <w:r w:rsidRPr="000F6048">
              <w:rPr>
                <w:rFonts w:ascii="Arial" w:hAnsi="Arial" w:cs="Arial"/>
                <w:b/>
                <w:iCs/>
                <w:sz w:val="16"/>
                <w:szCs w:val="16"/>
              </w:rPr>
              <w:t>SC-15(3).1</w:t>
            </w:r>
          </w:p>
          <w:p w:rsidR="00A2691E" w:rsidRDefault="00A2691E" w:rsidP="003B08F2">
            <w:pPr>
              <w:spacing w:before="120" w:after="120"/>
              <w:rPr>
                <w:rFonts w:ascii="Arial" w:hAnsi="Arial" w:cs="Arial"/>
                <w:b/>
                <w:iCs/>
                <w:sz w:val="16"/>
                <w:szCs w:val="16"/>
              </w:rPr>
            </w:pPr>
            <w:r w:rsidRPr="000F6048">
              <w:rPr>
                <w:rFonts w:ascii="Arial" w:hAnsi="Arial" w:cs="Arial"/>
                <w:b/>
                <w:iCs/>
                <w:sz w:val="16"/>
                <w:szCs w:val="16"/>
              </w:rPr>
              <w:t>SC-15(3).1</w:t>
            </w:r>
            <w:r>
              <w:rPr>
                <w:rFonts w:ascii="Arial" w:hAnsi="Arial" w:cs="Arial"/>
                <w:b/>
                <w:iCs/>
                <w:sz w:val="16"/>
                <w:szCs w:val="16"/>
              </w:rPr>
              <w:t>.1</w:t>
            </w:r>
          </w:p>
          <w:p w:rsidR="00A2691E" w:rsidRDefault="00A2691E" w:rsidP="003B08F2">
            <w:pPr>
              <w:spacing w:before="120" w:after="120" w:line="120" w:lineRule="auto"/>
              <w:rPr>
                <w:rFonts w:ascii="Arial" w:hAnsi="Arial" w:cs="Arial"/>
                <w:b/>
                <w:iCs/>
                <w:sz w:val="16"/>
                <w:szCs w:val="16"/>
              </w:rPr>
            </w:pPr>
          </w:p>
          <w:p w:rsidR="00A2691E" w:rsidRPr="000F6048" w:rsidRDefault="00A2691E" w:rsidP="003B08F2">
            <w:pPr>
              <w:spacing w:before="120" w:after="120"/>
              <w:rPr>
                <w:rFonts w:ascii="Arial" w:hAnsi="Arial" w:cs="Arial"/>
                <w:b/>
                <w:sz w:val="16"/>
                <w:szCs w:val="16"/>
              </w:rPr>
            </w:pPr>
            <w:r w:rsidRPr="000F6048">
              <w:rPr>
                <w:rFonts w:ascii="Arial" w:hAnsi="Arial" w:cs="Arial"/>
                <w:b/>
                <w:iCs/>
                <w:sz w:val="16"/>
                <w:szCs w:val="16"/>
              </w:rPr>
              <w:t>SC-15(3).1</w:t>
            </w:r>
            <w:r>
              <w:rPr>
                <w:rFonts w:ascii="Arial" w:hAnsi="Arial" w:cs="Arial"/>
                <w:b/>
                <w:iCs/>
                <w:sz w:val="16"/>
                <w:szCs w:val="16"/>
              </w:rPr>
              <w:t>.2</w:t>
            </w:r>
          </w:p>
        </w:tc>
        <w:tc>
          <w:tcPr>
            <w:tcW w:w="7110" w:type="dxa"/>
          </w:tcPr>
          <w:p w:rsidR="00A2691E" w:rsidRPr="000F6048" w:rsidRDefault="00A2691E" w:rsidP="003B08F2">
            <w:pPr>
              <w:autoSpaceDE w:val="0"/>
              <w:autoSpaceDN w:val="0"/>
              <w:adjustRightInd w:val="0"/>
              <w:spacing w:before="120"/>
              <w:rPr>
                <w:rFonts w:ascii="Arial Bold" w:hAnsi="Arial Bold" w:cs="Arial"/>
                <w:iCs/>
                <w:smallCaps/>
                <w:sz w:val="20"/>
                <w:szCs w:val="20"/>
              </w:rPr>
            </w:pPr>
            <w:r w:rsidRPr="000F6048">
              <w:rPr>
                <w:rFonts w:ascii="Arial Bold" w:hAnsi="Arial Bold" w:cs="Arial"/>
                <w:b/>
                <w:iCs/>
                <w:sz w:val="16"/>
                <w:szCs w:val="16"/>
              </w:rPr>
              <w:t>ASSESSMENT OBJECTIVE:</w:t>
            </w:r>
          </w:p>
          <w:p w:rsidR="00A2691E" w:rsidRPr="000F6048" w:rsidRDefault="00A2691E" w:rsidP="003B08F2">
            <w:pPr>
              <w:autoSpaceDE w:val="0"/>
              <w:autoSpaceDN w:val="0"/>
              <w:adjustRightInd w:val="0"/>
              <w:spacing w:before="60" w:after="60"/>
              <w:rPr>
                <w:i/>
                <w:iCs/>
                <w:sz w:val="20"/>
              </w:rPr>
            </w:pPr>
            <w:r w:rsidRPr="000F6048">
              <w:rPr>
                <w:bCs/>
                <w:i/>
                <w:iCs/>
                <w:sz w:val="20"/>
              </w:rPr>
              <w:t>Determine</w:t>
            </w:r>
            <w:r w:rsidRPr="000F6048">
              <w:rPr>
                <w:i/>
                <w:iCs/>
                <w:sz w:val="20"/>
              </w:rPr>
              <w:t xml:space="preserve"> if:</w:t>
            </w:r>
          </w:p>
          <w:p w:rsidR="00A2691E" w:rsidRPr="000F6048" w:rsidRDefault="00A2691E" w:rsidP="00A2691E">
            <w:pPr>
              <w:numPr>
                <w:ilvl w:val="0"/>
                <w:numId w:val="9"/>
              </w:numPr>
              <w:autoSpaceDE w:val="0"/>
              <w:autoSpaceDN w:val="0"/>
              <w:adjustRightInd w:val="0"/>
              <w:spacing w:before="60" w:after="60"/>
              <w:rPr>
                <w:i/>
                <w:iCs/>
                <w:sz w:val="20"/>
              </w:rPr>
            </w:pPr>
            <w:r w:rsidRPr="000F6048">
              <w:rPr>
                <w:i/>
                <w:iCs/>
                <w:sz w:val="20"/>
              </w:rPr>
              <w:t>the organization</w:t>
            </w:r>
            <w:r w:rsidRPr="000F6048">
              <w:rPr>
                <w:bCs/>
                <w:i/>
                <w:iCs/>
                <w:sz w:val="20"/>
                <w:szCs w:val="20"/>
              </w:rPr>
              <w:t xml:space="preserve"> defines the secure work areas where collaborative computing devices are prohibited</w:t>
            </w:r>
            <w:r w:rsidRPr="000F6048">
              <w:rPr>
                <w:i/>
                <w:iCs/>
                <w:sz w:val="20"/>
              </w:rPr>
              <w:t>; and</w:t>
            </w:r>
          </w:p>
          <w:p w:rsidR="00A2691E" w:rsidRPr="000F6048" w:rsidRDefault="00A2691E" w:rsidP="00A2691E">
            <w:pPr>
              <w:numPr>
                <w:ilvl w:val="0"/>
                <w:numId w:val="9"/>
              </w:numPr>
              <w:autoSpaceDE w:val="0"/>
              <w:autoSpaceDN w:val="0"/>
              <w:adjustRightInd w:val="0"/>
              <w:spacing w:before="60" w:after="60"/>
              <w:rPr>
                <w:i/>
                <w:iCs/>
                <w:sz w:val="20"/>
              </w:rPr>
            </w:pPr>
            <w:proofErr w:type="gramStart"/>
            <w:r w:rsidRPr="000F6048">
              <w:rPr>
                <w:i/>
                <w:iCs/>
                <w:sz w:val="20"/>
              </w:rPr>
              <w:t>the</w:t>
            </w:r>
            <w:proofErr w:type="gramEnd"/>
            <w:r w:rsidRPr="000F6048">
              <w:rPr>
                <w:i/>
                <w:iCs/>
                <w:sz w:val="20"/>
              </w:rPr>
              <w:t xml:space="preserve"> organization disables or removes collaborative computing devices from information systems in organization-defined secure work areas.</w:t>
            </w:r>
          </w:p>
          <w:p w:rsidR="00A2691E" w:rsidRPr="00CA6959" w:rsidRDefault="00A2691E" w:rsidP="003B08F2">
            <w:pPr>
              <w:autoSpaceDE w:val="0"/>
              <w:autoSpaceDN w:val="0"/>
              <w:adjustRightInd w:val="0"/>
              <w:spacing w:before="120"/>
              <w:rPr>
                <w:rFonts w:ascii="Arial Bold" w:hAnsi="Arial Bold" w:cs="Arial"/>
                <w:iCs/>
                <w:smallCaps/>
                <w:sz w:val="20"/>
                <w:szCs w:val="20"/>
              </w:rPr>
            </w:pPr>
            <w:r w:rsidRPr="00CA6959">
              <w:rPr>
                <w:rFonts w:ascii="Arial Bold" w:hAnsi="Arial Bold" w:cs="Arial"/>
                <w:b/>
                <w:iCs/>
                <w:sz w:val="16"/>
                <w:szCs w:val="16"/>
              </w:rPr>
              <w:t>POTENTIAL ASSESSMENT METHODS AND OBJECTS:</w:t>
            </w:r>
          </w:p>
          <w:p w:rsidR="00A2691E" w:rsidRDefault="00A2691E" w:rsidP="003B08F2">
            <w:pPr>
              <w:autoSpaceDE w:val="0"/>
              <w:autoSpaceDN w:val="0"/>
              <w:adjustRightInd w:val="0"/>
              <w:spacing w:before="60" w:after="60"/>
              <w:ind w:left="749" w:hanging="749"/>
              <w:rPr>
                <w:rFonts w:ascii="Arial" w:hAnsi="Arial" w:cs="Arial"/>
                <w:iCs/>
                <w:sz w:val="16"/>
                <w:szCs w:val="16"/>
              </w:rPr>
            </w:pPr>
            <w:r w:rsidRPr="00CA6959">
              <w:rPr>
                <w:rFonts w:ascii="Arial" w:hAnsi="Arial" w:cs="Arial"/>
                <w:b/>
                <w:bCs/>
                <w:iCs/>
                <w:sz w:val="16"/>
                <w:szCs w:val="16"/>
              </w:rPr>
              <w:t>Examine</w:t>
            </w:r>
            <w:r w:rsidRPr="00CA6959">
              <w:rPr>
                <w:rFonts w:ascii="Arial" w:hAnsi="Arial" w:cs="Arial"/>
                <w:bCs/>
                <w:iCs/>
                <w:sz w:val="16"/>
                <w:szCs w:val="16"/>
              </w:rPr>
              <w:t>: [</w:t>
            </w:r>
            <w:r w:rsidRPr="00CA6959">
              <w:rPr>
                <w:rFonts w:ascii="Arial" w:hAnsi="Arial" w:cs="Arial"/>
                <w:bCs/>
                <w:i/>
                <w:iCs/>
                <w:smallCaps/>
                <w:sz w:val="16"/>
                <w:szCs w:val="16"/>
              </w:rPr>
              <w:t>select from:</w:t>
            </w:r>
            <w:r w:rsidRPr="00CA6959">
              <w:rPr>
                <w:rFonts w:ascii="Arial" w:hAnsi="Arial" w:cs="Arial"/>
                <w:bCs/>
                <w:iCs/>
                <w:sz w:val="16"/>
                <w:szCs w:val="16"/>
              </w:rPr>
              <w:t xml:space="preserve"> </w:t>
            </w:r>
            <w:r w:rsidRPr="00CA6959">
              <w:rPr>
                <w:rFonts w:ascii="Arial" w:hAnsi="Arial" w:cs="Arial"/>
                <w:iCs/>
                <w:sz w:val="16"/>
                <w:szCs w:val="16"/>
              </w:rPr>
              <w:t xml:space="preserve">System and communications protection policy; procedures addressing collaborative computing; access control policy and procedures; information system design documentation; information system configuration settings and associated documentation; </w:t>
            </w:r>
            <w:r>
              <w:rPr>
                <w:rFonts w:ascii="Arial" w:hAnsi="Arial" w:cs="Arial"/>
                <w:iCs/>
                <w:sz w:val="16"/>
                <w:szCs w:val="16"/>
              </w:rPr>
              <w:t>other</w:t>
            </w:r>
            <w:r w:rsidRPr="00CA6959">
              <w:rPr>
                <w:rFonts w:ascii="Arial" w:hAnsi="Arial" w:cs="Arial"/>
                <w:iCs/>
                <w:sz w:val="16"/>
                <w:szCs w:val="16"/>
              </w:rPr>
              <w:t xml:space="preserve"> relevant documents or records].</w:t>
            </w:r>
          </w:p>
          <w:p w:rsidR="00A2691E" w:rsidRPr="00577836" w:rsidRDefault="00A2691E" w:rsidP="003B08F2">
            <w:pPr>
              <w:autoSpaceDE w:val="0"/>
              <w:autoSpaceDN w:val="0"/>
              <w:adjustRightInd w:val="0"/>
              <w:spacing w:before="60" w:after="120"/>
              <w:ind w:left="749" w:hanging="749"/>
              <w:rPr>
                <w:rFonts w:ascii="Arial" w:hAnsi="Arial" w:cs="Arial"/>
                <w:iCs/>
                <w:sz w:val="16"/>
                <w:szCs w:val="16"/>
              </w:rPr>
            </w:pPr>
            <w:r>
              <w:rPr>
                <w:rFonts w:ascii="Arial" w:hAnsi="Arial" w:cs="Arial"/>
                <w:b/>
                <w:bCs/>
                <w:iCs/>
                <w:sz w:val="16"/>
                <w:szCs w:val="16"/>
              </w:rPr>
              <w:t>Interview</w:t>
            </w:r>
            <w:r>
              <w:rPr>
                <w:rFonts w:ascii="Arial" w:hAnsi="Arial" w:cs="Arial"/>
                <w:bCs/>
                <w:iCs/>
                <w:sz w:val="16"/>
                <w:szCs w:val="16"/>
              </w:rPr>
              <w:t>: [</w:t>
            </w:r>
            <w:r>
              <w:rPr>
                <w:rFonts w:ascii="Arial" w:hAnsi="Arial" w:cs="Arial"/>
                <w:bCs/>
                <w:i/>
                <w:iCs/>
                <w:smallCaps/>
                <w:sz w:val="16"/>
                <w:szCs w:val="16"/>
              </w:rPr>
              <w:t>select from:</w:t>
            </w:r>
            <w:r>
              <w:rPr>
                <w:rFonts w:ascii="Arial" w:hAnsi="Arial" w:cs="Arial"/>
                <w:bCs/>
                <w:iCs/>
                <w:sz w:val="16"/>
                <w:szCs w:val="16"/>
              </w:rPr>
              <w:t xml:space="preserve"> </w:t>
            </w:r>
            <w:r>
              <w:rPr>
                <w:rFonts w:ascii="Arial" w:hAnsi="Arial" w:cs="Arial"/>
                <w:iCs/>
                <w:sz w:val="16"/>
                <w:szCs w:val="16"/>
              </w:rPr>
              <w:t>Organizational personnel with device management responsibilities for collaborative computing].</w:t>
            </w:r>
          </w:p>
        </w:tc>
      </w:tr>
      <w:tr w:rsidR="00A2691E" w:rsidRPr="005073C2" w:rsidTr="003B08F2">
        <w:trPr>
          <w:cantSplit/>
        </w:trPr>
        <w:tc>
          <w:tcPr>
            <w:tcW w:w="8640" w:type="dxa"/>
            <w:gridSpan w:val="2"/>
          </w:tcPr>
          <w:p w:rsidR="00A2691E" w:rsidRPr="005073C2" w:rsidRDefault="00A2691E" w:rsidP="003B08F2">
            <w:pPr>
              <w:spacing w:before="60" w:after="40"/>
            </w:pPr>
            <w:r w:rsidRPr="005073C2">
              <w:rPr>
                <w:rFonts w:ascii="Arial" w:hAnsi="Arial" w:cs="Arial"/>
                <w:b/>
                <w:iCs/>
                <w:sz w:val="16"/>
                <w:szCs w:val="16"/>
              </w:rPr>
              <w:t>Additional Assessment Case Information</w:t>
            </w:r>
          </w:p>
        </w:tc>
      </w:tr>
      <w:tr w:rsidR="00A2691E" w:rsidRPr="002F5405" w:rsidTr="003B08F2">
        <w:trPr>
          <w:cantSplit/>
        </w:trPr>
        <w:tc>
          <w:tcPr>
            <w:tcW w:w="1530" w:type="dxa"/>
            <w:tcBorders>
              <w:bottom w:val="single" w:sz="4" w:space="0" w:color="auto"/>
            </w:tcBorders>
            <w:shd w:val="clear" w:color="auto" w:fill="D9D9D9" w:themeFill="background1" w:themeFillShade="D9"/>
          </w:tcPr>
          <w:p w:rsidR="00A2691E" w:rsidRPr="005073C2" w:rsidRDefault="00A2691E" w:rsidP="003B08F2"/>
        </w:tc>
        <w:tc>
          <w:tcPr>
            <w:tcW w:w="7110" w:type="dxa"/>
            <w:tcBorders>
              <w:bottom w:val="single" w:sz="4" w:space="0" w:color="auto"/>
            </w:tcBorders>
          </w:tcPr>
          <w:p w:rsidR="00A2691E" w:rsidRPr="005073C2" w:rsidRDefault="00A2691E"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0438D1" w:rsidRPr="005073C2" w:rsidRDefault="000438D1" w:rsidP="000438D1">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w:t>
            </w:r>
            <w:r w:rsidRPr="005073C2">
              <w:rPr>
                <w:rFonts w:ascii="Arial" w:hAnsi="Arial" w:cs="Arial"/>
                <w:iCs/>
                <w:smallCaps/>
                <w:sz w:val="16"/>
                <w:szCs w:val="16"/>
              </w:rPr>
              <w:t xml:space="preserve"> </w:t>
            </w:r>
            <w:r>
              <w:rPr>
                <w:rFonts w:ascii="Arial" w:hAnsi="Arial" w:cs="Arial"/>
                <w:iCs/>
                <w:smallCaps/>
                <w:sz w:val="16"/>
                <w:szCs w:val="16"/>
              </w:rPr>
              <w:t>None</w:t>
            </w:r>
          </w:p>
          <w:p w:rsidR="000438D1" w:rsidRDefault="000438D1" w:rsidP="000438D1">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None</w:t>
            </w:r>
            <w:r w:rsidRPr="005073C2">
              <w:rPr>
                <w:rFonts w:ascii="Arial" w:hAnsi="Arial" w:cs="Arial"/>
                <w:iCs/>
                <w:smallCaps/>
                <w:sz w:val="16"/>
                <w:szCs w:val="16"/>
              </w:rPr>
              <w:t xml:space="preserve"> </w:t>
            </w:r>
          </w:p>
          <w:p w:rsidR="00A2691E" w:rsidRPr="002F5405" w:rsidRDefault="000438D1" w:rsidP="000438D1">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A2691E" w:rsidRPr="005073C2" w:rsidTr="003B08F2">
        <w:trPr>
          <w:cantSplit/>
        </w:trPr>
        <w:tc>
          <w:tcPr>
            <w:tcW w:w="1530" w:type="dxa"/>
            <w:tcBorders>
              <w:bottom w:val="single" w:sz="4" w:space="0" w:color="auto"/>
            </w:tcBorders>
            <w:shd w:val="clear" w:color="auto" w:fill="F2F2F2" w:themeFill="background1" w:themeFillShade="F2"/>
          </w:tcPr>
          <w:p w:rsidR="00A2691E" w:rsidRPr="005073C2" w:rsidRDefault="00A2691E"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A2691E" w:rsidRPr="005073C2" w:rsidRDefault="00A2691E" w:rsidP="008C687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A2691E" w:rsidRPr="005073C2" w:rsidTr="003B08F2">
        <w:trPr>
          <w:cantSplit/>
        </w:trPr>
        <w:tc>
          <w:tcPr>
            <w:tcW w:w="1530" w:type="dxa"/>
          </w:tcPr>
          <w:p w:rsidR="000438D1" w:rsidRDefault="000438D1" w:rsidP="00942850">
            <w:pPr>
              <w:spacing w:before="60" w:after="60"/>
              <w:rPr>
                <w:rFonts w:ascii="Arial" w:hAnsi="Arial" w:cs="Arial"/>
                <w:b/>
                <w:iCs/>
                <w:sz w:val="16"/>
                <w:szCs w:val="16"/>
              </w:rPr>
            </w:pPr>
            <w:r w:rsidRPr="000F6048">
              <w:rPr>
                <w:rFonts w:ascii="Arial" w:hAnsi="Arial" w:cs="Arial"/>
                <w:b/>
                <w:iCs/>
                <w:sz w:val="16"/>
                <w:szCs w:val="16"/>
              </w:rPr>
              <w:t>SC-15(3).1</w:t>
            </w:r>
            <w:r>
              <w:rPr>
                <w:rFonts w:ascii="Arial" w:hAnsi="Arial" w:cs="Arial"/>
                <w:b/>
                <w:iCs/>
                <w:sz w:val="16"/>
                <w:szCs w:val="16"/>
              </w:rPr>
              <w:t>.1.1</w:t>
            </w:r>
          </w:p>
          <w:p w:rsidR="00A2691E" w:rsidRPr="005073C2" w:rsidRDefault="00A2691E" w:rsidP="00942850">
            <w:pPr>
              <w:spacing w:before="60" w:after="60"/>
              <w:rPr>
                <w:rFonts w:ascii="Arial" w:hAnsi="Arial" w:cs="Arial"/>
                <w:b/>
                <w:iCs/>
                <w:sz w:val="16"/>
                <w:szCs w:val="16"/>
              </w:rPr>
            </w:pPr>
          </w:p>
        </w:tc>
        <w:tc>
          <w:tcPr>
            <w:tcW w:w="7110" w:type="dxa"/>
          </w:tcPr>
          <w:p w:rsidR="00A2691E" w:rsidRPr="005073C2" w:rsidRDefault="000438D1" w:rsidP="00771742">
            <w:pPr>
              <w:spacing w:before="60" w:after="60"/>
              <w:rPr>
                <w:rFonts w:ascii="Arial" w:hAnsi="Arial" w:cs="Arial"/>
                <w:b/>
                <w:iCs/>
                <w:sz w:val="18"/>
                <w:szCs w:val="18"/>
              </w:rPr>
            </w:pPr>
            <w:r w:rsidRPr="002033DE">
              <w:rPr>
                <w:b/>
                <w:sz w:val="18"/>
                <w:szCs w:val="18"/>
              </w:rPr>
              <w:t>Examine</w:t>
            </w:r>
            <w:r w:rsidRPr="002502F3">
              <w:rPr>
                <w:sz w:val="18"/>
                <w:szCs w:val="18"/>
              </w:rPr>
              <w:t xml:space="preserve"> </w:t>
            </w:r>
            <w:r>
              <w:rPr>
                <w:sz w:val="18"/>
                <w:szCs w:val="18"/>
              </w:rPr>
              <w:t xml:space="preserve">system and communications protection policy, </w:t>
            </w:r>
            <w:r w:rsidR="00771742">
              <w:rPr>
                <w:sz w:val="18"/>
                <w:szCs w:val="18"/>
              </w:rPr>
              <w:t>p</w:t>
            </w:r>
            <w:r>
              <w:rPr>
                <w:sz w:val="18"/>
                <w:szCs w:val="18"/>
              </w:rPr>
              <w:t xml:space="preserve">rocedures addressing collaborative computing devices, </w:t>
            </w:r>
            <w:r w:rsidR="00771742">
              <w:rPr>
                <w:sz w:val="18"/>
                <w:szCs w:val="18"/>
              </w:rPr>
              <w:t xml:space="preserve">security plan, </w:t>
            </w:r>
            <w:r>
              <w:rPr>
                <w:sz w:val="18"/>
                <w:szCs w:val="18"/>
              </w:rPr>
              <w:t>or other relevant documents</w:t>
            </w:r>
            <w:r w:rsidRPr="002502F3">
              <w:rPr>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sidRPr="002502F3">
              <w:rPr>
                <w:sz w:val="18"/>
                <w:szCs w:val="18"/>
              </w:rPr>
              <w:t xml:space="preserve">for </w:t>
            </w:r>
            <w:r>
              <w:rPr>
                <w:sz w:val="18"/>
                <w:szCs w:val="18"/>
              </w:rPr>
              <w:t xml:space="preserve">the secure work areas where collaborative computing devices are prohibited. </w:t>
            </w:r>
          </w:p>
        </w:tc>
      </w:tr>
      <w:tr w:rsidR="008C6873" w:rsidRPr="005073C2" w:rsidTr="008C6873">
        <w:trPr>
          <w:cantSplit/>
        </w:trPr>
        <w:tc>
          <w:tcPr>
            <w:tcW w:w="1530" w:type="dxa"/>
            <w:shd w:val="clear" w:color="auto" w:fill="F2F2F2" w:themeFill="background1" w:themeFillShade="F2"/>
          </w:tcPr>
          <w:p w:rsidR="008C6873" w:rsidRDefault="008C6873"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8C6873" w:rsidRPr="008D7BED" w:rsidRDefault="008C6873" w:rsidP="00002B5B">
            <w:pPr>
              <w:autoSpaceDE w:val="0"/>
              <w:autoSpaceDN w:val="0"/>
              <w:adjustRightInd w:val="0"/>
              <w:spacing w:line="120" w:lineRule="auto"/>
              <w:rPr>
                <w:b/>
                <w:iCs/>
                <w:sz w:val="18"/>
                <w:szCs w:val="18"/>
              </w:rPr>
            </w:pPr>
          </w:p>
        </w:tc>
      </w:tr>
      <w:tr w:rsidR="007B3E9B" w:rsidRPr="005073C2" w:rsidTr="003B08F2">
        <w:trPr>
          <w:cantSplit/>
        </w:trPr>
        <w:tc>
          <w:tcPr>
            <w:tcW w:w="1530" w:type="dxa"/>
          </w:tcPr>
          <w:p w:rsidR="007B3E9B" w:rsidRPr="000F6048" w:rsidRDefault="007B3E9B" w:rsidP="00942850">
            <w:pPr>
              <w:spacing w:before="60" w:after="60"/>
              <w:rPr>
                <w:rFonts w:ascii="Arial" w:hAnsi="Arial" w:cs="Arial"/>
                <w:b/>
                <w:iCs/>
                <w:sz w:val="16"/>
                <w:szCs w:val="16"/>
              </w:rPr>
            </w:pPr>
            <w:r>
              <w:rPr>
                <w:rFonts w:ascii="Arial" w:hAnsi="Arial" w:cs="Arial"/>
                <w:b/>
                <w:iCs/>
                <w:sz w:val="16"/>
                <w:szCs w:val="16"/>
              </w:rPr>
              <w:t>SC-15(3).1.2.1</w:t>
            </w:r>
          </w:p>
        </w:tc>
        <w:tc>
          <w:tcPr>
            <w:tcW w:w="7110" w:type="dxa"/>
          </w:tcPr>
          <w:p w:rsidR="007B3E9B" w:rsidRPr="007B3E9B" w:rsidRDefault="007B3E9B" w:rsidP="007B3E9B">
            <w:pPr>
              <w:spacing w:before="60" w:after="60"/>
              <w:rPr>
                <w:sz w:val="18"/>
                <w:szCs w:val="18"/>
              </w:rPr>
            </w:pPr>
            <w:r>
              <w:rPr>
                <w:b/>
                <w:sz w:val="18"/>
                <w:szCs w:val="18"/>
              </w:rPr>
              <w:t xml:space="preserve">Examine </w:t>
            </w:r>
            <w:r>
              <w:rPr>
                <w:sz w:val="18"/>
                <w:szCs w:val="18"/>
              </w:rPr>
              <w:t>system and communications protection policy, procedures addressing collaborative computing, security plan, or other relevant documents; [</w:t>
            </w:r>
            <w:r>
              <w:rPr>
                <w:i/>
                <w:sz w:val="18"/>
                <w:szCs w:val="18"/>
              </w:rPr>
              <w:t>reviewing</w:t>
            </w:r>
            <w:r>
              <w:rPr>
                <w:sz w:val="18"/>
                <w:szCs w:val="18"/>
              </w:rPr>
              <w:t xml:space="preserve">] for the measures to be employed to disable or remove collaborative computing devices from information systems in the secure work areas identified SC-15(3).1.1.1 </w:t>
            </w:r>
          </w:p>
        </w:tc>
      </w:tr>
      <w:tr w:rsidR="00A2691E" w:rsidRPr="005073C2" w:rsidTr="003B08F2">
        <w:trPr>
          <w:cantSplit/>
        </w:trPr>
        <w:tc>
          <w:tcPr>
            <w:tcW w:w="1530" w:type="dxa"/>
          </w:tcPr>
          <w:p w:rsidR="000438D1" w:rsidRDefault="000438D1" w:rsidP="00942850">
            <w:pPr>
              <w:spacing w:before="60" w:after="60"/>
              <w:rPr>
                <w:rFonts w:ascii="Arial" w:hAnsi="Arial" w:cs="Arial"/>
                <w:b/>
                <w:iCs/>
                <w:sz w:val="16"/>
                <w:szCs w:val="16"/>
              </w:rPr>
            </w:pPr>
            <w:r w:rsidRPr="000F6048">
              <w:rPr>
                <w:rFonts w:ascii="Arial" w:hAnsi="Arial" w:cs="Arial"/>
                <w:b/>
                <w:iCs/>
                <w:sz w:val="16"/>
                <w:szCs w:val="16"/>
              </w:rPr>
              <w:t>SC-15(3).1</w:t>
            </w:r>
            <w:r>
              <w:rPr>
                <w:rFonts w:ascii="Arial" w:hAnsi="Arial" w:cs="Arial"/>
                <w:b/>
                <w:iCs/>
                <w:sz w:val="16"/>
                <w:szCs w:val="16"/>
              </w:rPr>
              <w:t>.2.</w:t>
            </w:r>
            <w:r w:rsidR="007B3E9B">
              <w:rPr>
                <w:rFonts w:ascii="Arial" w:hAnsi="Arial" w:cs="Arial"/>
                <w:b/>
                <w:iCs/>
                <w:sz w:val="16"/>
                <w:szCs w:val="16"/>
              </w:rPr>
              <w:t>2</w:t>
            </w:r>
          </w:p>
          <w:p w:rsidR="00A2691E" w:rsidRPr="002F5405" w:rsidRDefault="00A2691E" w:rsidP="00942850">
            <w:pPr>
              <w:spacing w:before="60" w:after="60"/>
              <w:rPr>
                <w:rFonts w:ascii="Arial" w:hAnsi="Arial" w:cs="Arial"/>
                <w:b/>
                <w:iCs/>
                <w:sz w:val="16"/>
                <w:szCs w:val="16"/>
                <w:highlight w:val="yellow"/>
              </w:rPr>
            </w:pPr>
          </w:p>
        </w:tc>
        <w:tc>
          <w:tcPr>
            <w:tcW w:w="7110" w:type="dxa"/>
          </w:tcPr>
          <w:p w:rsidR="00A2691E" w:rsidRPr="005073C2" w:rsidRDefault="000438D1" w:rsidP="007B3E9B">
            <w:pPr>
              <w:autoSpaceDE w:val="0"/>
              <w:autoSpaceDN w:val="0"/>
              <w:adjustRightInd w:val="0"/>
              <w:spacing w:before="60" w:after="60"/>
              <w:rPr>
                <w:b/>
                <w:iCs/>
                <w:sz w:val="18"/>
                <w:szCs w:val="18"/>
              </w:rPr>
            </w:pPr>
            <w:r w:rsidRPr="002033DE">
              <w:rPr>
                <w:b/>
                <w:sz w:val="18"/>
                <w:szCs w:val="18"/>
              </w:rPr>
              <w:t>Examine</w:t>
            </w:r>
            <w:r w:rsidRPr="002502F3">
              <w:rPr>
                <w:sz w:val="18"/>
                <w:szCs w:val="18"/>
              </w:rPr>
              <w:t xml:space="preserve"> </w:t>
            </w:r>
            <w:r>
              <w:rPr>
                <w:sz w:val="18"/>
                <w:szCs w:val="18"/>
              </w:rPr>
              <w:t>an agreed-upon [</w:t>
            </w:r>
            <w:r w:rsidRPr="00AD5CCC">
              <w:rPr>
                <w:i/>
                <w:sz w:val="18"/>
                <w:szCs w:val="18"/>
              </w:rPr>
              <w:t>basic</w:t>
            </w:r>
            <w:r>
              <w:rPr>
                <w:sz w:val="18"/>
                <w:szCs w:val="18"/>
              </w:rPr>
              <w:t xml:space="preserve">] sample of </w:t>
            </w:r>
            <w:r w:rsidR="003F6E4A">
              <w:rPr>
                <w:sz w:val="18"/>
                <w:szCs w:val="18"/>
              </w:rPr>
              <w:t xml:space="preserve">the </w:t>
            </w:r>
            <w:r>
              <w:rPr>
                <w:sz w:val="18"/>
                <w:szCs w:val="18"/>
              </w:rPr>
              <w:t xml:space="preserve">secure work areas identified in SC-15(3).1.1.1; </w:t>
            </w:r>
            <w:r w:rsidRPr="004B1CD4">
              <w:rPr>
                <w:iCs/>
                <w:sz w:val="18"/>
                <w:szCs w:val="18"/>
              </w:rPr>
              <w:t>[</w:t>
            </w:r>
            <w:r>
              <w:rPr>
                <w:i/>
                <w:iCs/>
                <w:sz w:val="18"/>
                <w:szCs w:val="18"/>
              </w:rPr>
              <w:t>observing</w:t>
            </w:r>
            <w:r w:rsidRPr="004B1CD4">
              <w:rPr>
                <w:iCs/>
                <w:sz w:val="18"/>
                <w:szCs w:val="18"/>
              </w:rPr>
              <w:t xml:space="preserve">] </w:t>
            </w:r>
            <w:r>
              <w:rPr>
                <w:sz w:val="18"/>
                <w:szCs w:val="18"/>
              </w:rPr>
              <w:t xml:space="preserve">for evidence that </w:t>
            </w:r>
            <w:r w:rsidR="007B3E9B">
              <w:rPr>
                <w:sz w:val="18"/>
                <w:szCs w:val="18"/>
              </w:rPr>
              <w:t>the measures identified in SC-15(3).1.2.1 are being applied.</w:t>
            </w:r>
          </w:p>
        </w:tc>
      </w:tr>
      <w:tr w:rsidR="00A2691E" w:rsidRPr="005073C2" w:rsidTr="003B08F2">
        <w:trPr>
          <w:cantSplit/>
        </w:trPr>
        <w:tc>
          <w:tcPr>
            <w:tcW w:w="1530" w:type="dxa"/>
          </w:tcPr>
          <w:p w:rsidR="000438D1" w:rsidRDefault="000438D1" w:rsidP="00942850">
            <w:pPr>
              <w:spacing w:before="60" w:after="60"/>
              <w:rPr>
                <w:rFonts w:ascii="Arial" w:hAnsi="Arial" w:cs="Arial"/>
                <w:b/>
                <w:iCs/>
                <w:sz w:val="16"/>
                <w:szCs w:val="16"/>
              </w:rPr>
            </w:pPr>
            <w:r w:rsidRPr="000F6048">
              <w:rPr>
                <w:rFonts w:ascii="Arial" w:hAnsi="Arial" w:cs="Arial"/>
                <w:b/>
                <w:iCs/>
                <w:sz w:val="16"/>
                <w:szCs w:val="16"/>
              </w:rPr>
              <w:t>SC-15(3).1</w:t>
            </w:r>
            <w:r>
              <w:rPr>
                <w:rFonts w:ascii="Arial" w:hAnsi="Arial" w:cs="Arial"/>
                <w:b/>
                <w:iCs/>
                <w:sz w:val="16"/>
                <w:szCs w:val="16"/>
              </w:rPr>
              <w:t>.2.</w:t>
            </w:r>
            <w:r w:rsidR="007B3E9B">
              <w:rPr>
                <w:rFonts w:ascii="Arial" w:hAnsi="Arial" w:cs="Arial"/>
                <w:b/>
                <w:iCs/>
                <w:sz w:val="16"/>
                <w:szCs w:val="16"/>
              </w:rPr>
              <w:t>3</w:t>
            </w:r>
          </w:p>
          <w:p w:rsidR="00A2691E" w:rsidRPr="002F5405" w:rsidRDefault="00A2691E" w:rsidP="00942850">
            <w:pPr>
              <w:spacing w:before="60" w:after="60"/>
              <w:rPr>
                <w:rFonts w:ascii="Arial Narrow" w:hAnsi="Arial Narrow" w:cs="Arial"/>
                <w:iCs/>
                <w:sz w:val="16"/>
                <w:szCs w:val="16"/>
                <w:highlight w:val="yellow"/>
              </w:rPr>
            </w:pPr>
          </w:p>
        </w:tc>
        <w:tc>
          <w:tcPr>
            <w:tcW w:w="7110" w:type="dxa"/>
          </w:tcPr>
          <w:p w:rsidR="00A2691E" w:rsidRPr="005073C2" w:rsidRDefault="000438D1" w:rsidP="007343FA">
            <w:pPr>
              <w:autoSpaceDE w:val="0"/>
              <w:autoSpaceDN w:val="0"/>
              <w:adjustRightInd w:val="0"/>
              <w:spacing w:before="60" w:after="60"/>
              <w:rPr>
                <w:b/>
                <w:iCs/>
                <w:sz w:val="18"/>
                <w:szCs w:val="18"/>
              </w:rPr>
            </w:pPr>
            <w:r w:rsidRPr="00CD47EA">
              <w:rPr>
                <w:b/>
                <w:bCs/>
                <w:sz w:val="18"/>
                <w:szCs w:val="18"/>
              </w:rPr>
              <w:t xml:space="preserve">Interview </w:t>
            </w:r>
            <w:r>
              <w:rPr>
                <w:bCs/>
                <w:sz w:val="18"/>
                <w:szCs w:val="18"/>
              </w:rPr>
              <w:t xml:space="preserve">an agreed-upon </w:t>
            </w:r>
            <w:r w:rsidRPr="00B16608">
              <w:rPr>
                <w:iCs/>
                <w:sz w:val="18"/>
                <w:szCs w:val="18"/>
              </w:rPr>
              <w:t>[</w:t>
            </w:r>
            <w:r w:rsidRPr="00B16608">
              <w:rPr>
                <w:i/>
                <w:iCs/>
                <w:sz w:val="18"/>
                <w:szCs w:val="18"/>
              </w:rPr>
              <w:t>basic</w:t>
            </w:r>
            <w:r>
              <w:rPr>
                <w:iCs/>
                <w:sz w:val="18"/>
                <w:szCs w:val="18"/>
              </w:rPr>
              <w:t>]</w:t>
            </w:r>
            <w:r w:rsidRPr="00B16608">
              <w:rPr>
                <w:i/>
                <w:iCs/>
                <w:sz w:val="18"/>
                <w:szCs w:val="18"/>
              </w:rPr>
              <w:t xml:space="preserve"> </w:t>
            </w:r>
            <w:r>
              <w:rPr>
                <w:bCs/>
                <w:sz w:val="18"/>
                <w:szCs w:val="18"/>
              </w:rPr>
              <w:t>sample of</w:t>
            </w:r>
            <w:r w:rsidRPr="00CD47EA">
              <w:rPr>
                <w:sz w:val="18"/>
                <w:szCs w:val="18"/>
              </w:rPr>
              <w:t xml:space="preserve"> organizational personnel with </w:t>
            </w:r>
            <w:r>
              <w:rPr>
                <w:sz w:val="18"/>
                <w:szCs w:val="18"/>
              </w:rPr>
              <w:t>device management responsibilities</w:t>
            </w:r>
            <w:r w:rsidRPr="00CD47EA">
              <w:rPr>
                <w:sz w:val="18"/>
                <w:szCs w:val="18"/>
              </w:rPr>
              <w:t xml:space="preserve">; </w:t>
            </w:r>
            <w:r>
              <w:rPr>
                <w:sz w:val="18"/>
                <w:szCs w:val="18"/>
              </w:rPr>
              <w:t xml:space="preserve">conducting </w:t>
            </w:r>
            <w:r w:rsidRPr="00B16608">
              <w:rPr>
                <w:iCs/>
                <w:sz w:val="18"/>
                <w:szCs w:val="18"/>
              </w:rPr>
              <w:t>[</w:t>
            </w:r>
            <w:r w:rsidRPr="00B16608">
              <w:rPr>
                <w:i/>
                <w:iCs/>
                <w:sz w:val="18"/>
                <w:szCs w:val="18"/>
              </w:rPr>
              <w:t>basic</w:t>
            </w:r>
            <w:r>
              <w:rPr>
                <w:iCs/>
                <w:sz w:val="18"/>
                <w:szCs w:val="18"/>
              </w:rPr>
              <w:t>]</w:t>
            </w:r>
            <w:r w:rsidRPr="00B16608">
              <w:rPr>
                <w:i/>
                <w:iCs/>
                <w:sz w:val="18"/>
                <w:szCs w:val="18"/>
              </w:rPr>
              <w:t xml:space="preserve"> </w:t>
            </w:r>
            <w:r>
              <w:rPr>
                <w:sz w:val="18"/>
                <w:szCs w:val="18"/>
              </w:rPr>
              <w:t xml:space="preserve">discussions for </w:t>
            </w:r>
            <w:r w:rsidR="007343FA">
              <w:rPr>
                <w:sz w:val="18"/>
                <w:szCs w:val="18"/>
              </w:rPr>
              <w:t xml:space="preserve">further </w:t>
            </w:r>
            <w:r w:rsidRPr="00D22CAF">
              <w:rPr>
                <w:sz w:val="18"/>
                <w:szCs w:val="18"/>
              </w:rPr>
              <w:t>evidence</w:t>
            </w:r>
            <w:r>
              <w:rPr>
                <w:sz w:val="18"/>
                <w:szCs w:val="18"/>
              </w:rPr>
              <w:t xml:space="preserve"> that </w:t>
            </w:r>
            <w:r w:rsidR="007343FA">
              <w:rPr>
                <w:sz w:val="18"/>
                <w:szCs w:val="18"/>
              </w:rPr>
              <w:t>measures identified in SC-15(3).1.2.1 are being applied.</w:t>
            </w: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613" w:rsidRDefault="00DE5613" w:rsidP="00F351C8">
      <w:r>
        <w:separator/>
      </w:r>
    </w:p>
  </w:endnote>
  <w:endnote w:type="continuationSeparator" w:id="0">
    <w:p w:rsidR="00DE5613" w:rsidRDefault="00DE5613"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918"/>
      <w:docPartObj>
        <w:docPartGallery w:val="Page Numbers (Bottom of Page)"/>
        <w:docPartUnique/>
      </w:docPartObj>
    </w:sdtPr>
    <w:sdtContent>
      <w:sdt>
        <w:sdtPr>
          <w:id w:val="565050477"/>
          <w:docPartObj>
            <w:docPartGallery w:val="Page Numbers (Top of Page)"/>
            <w:docPartUnique/>
          </w:docPartObj>
        </w:sdtPr>
        <w:sdtContent>
          <w:p w:rsidR="008C6873" w:rsidRDefault="008C6873">
            <w:pPr>
              <w:pStyle w:val="Footer"/>
              <w:jc w:val="center"/>
            </w:pPr>
            <w:r>
              <w:t>Initial Public Draft</w:t>
            </w:r>
          </w:p>
          <w:p w:rsidR="008C6873" w:rsidRDefault="008C6873">
            <w:pPr>
              <w:pStyle w:val="Footer"/>
              <w:jc w:val="center"/>
            </w:pPr>
            <w:r>
              <w:t xml:space="preserve">Page </w:t>
            </w:r>
            <w:r>
              <w:rPr>
                <w:b/>
              </w:rPr>
              <w:fldChar w:fldCharType="begin"/>
            </w:r>
            <w:r>
              <w:rPr>
                <w:b/>
              </w:rPr>
              <w:instrText xml:space="preserve"> PAGE </w:instrText>
            </w:r>
            <w:r>
              <w:rPr>
                <w:b/>
              </w:rPr>
              <w:fldChar w:fldCharType="separate"/>
            </w:r>
            <w:r>
              <w:rPr>
                <w:b/>
                <w:noProof/>
              </w:rPr>
              <w:t>5</w:t>
            </w:r>
            <w:r>
              <w:rPr>
                <w:b/>
              </w:rPr>
              <w:fldChar w:fldCharType="end"/>
            </w:r>
            <w:r>
              <w:t xml:space="preserve"> of </w:t>
            </w:r>
            <w:r>
              <w:rPr>
                <w:b/>
              </w:rPr>
              <w:fldChar w:fldCharType="begin"/>
            </w:r>
            <w:r>
              <w:rPr>
                <w:b/>
              </w:rPr>
              <w:instrText xml:space="preserve"> NUMPAGES  </w:instrText>
            </w:r>
            <w:r>
              <w:rPr>
                <w:b/>
              </w:rPr>
              <w:fldChar w:fldCharType="separate"/>
            </w:r>
            <w:r>
              <w:rPr>
                <w:b/>
                <w:noProof/>
              </w:rPr>
              <w:t>5</w:t>
            </w:r>
            <w:r>
              <w:rPr>
                <w:b/>
              </w:rPr>
              <w:fldChar w:fldCharType="end"/>
            </w:r>
          </w:p>
        </w:sdtContent>
      </w:sdt>
    </w:sdtContent>
  </w:sdt>
  <w:p w:rsidR="008C6873" w:rsidRDefault="008C68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613" w:rsidRDefault="00DE5613" w:rsidP="00F351C8">
      <w:r>
        <w:separator/>
      </w:r>
    </w:p>
  </w:footnote>
  <w:footnote w:type="continuationSeparator" w:id="0">
    <w:p w:rsidR="00DE5613" w:rsidRDefault="00DE5613"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873" w:rsidRDefault="008C6873">
    <w:pPr>
      <w:pStyle w:val="Header"/>
    </w:pPr>
    <w:r>
      <w:t>Assessment Case:  SC-15 Collaborative Computing Devices</w:t>
    </w:r>
  </w:p>
  <w:p w:rsidR="008C6873" w:rsidRDefault="008C68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6701298"/>
    <w:multiLevelType w:val="hybridMultilevel"/>
    <w:tmpl w:val="B8947580"/>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A771D9A"/>
    <w:multiLevelType w:val="hybridMultilevel"/>
    <w:tmpl w:val="B8947580"/>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7"/>
  </w:num>
  <w:num w:numId="3">
    <w:abstractNumId w:val="5"/>
  </w:num>
  <w:num w:numId="4">
    <w:abstractNumId w:val="0"/>
  </w:num>
  <w:num w:numId="5">
    <w:abstractNumId w:val="2"/>
  </w:num>
  <w:num w:numId="6">
    <w:abstractNumId w:val="4"/>
  </w:num>
  <w:num w:numId="7">
    <w:abstractNumId w:val="3"/>
  </w:num>
  <w:num w:numId="8">
    <w:abstractNumId w:val="1"/>
  </w:num>
  <w:num w:numId="9">
    <w:abstractNumId w:val="8"/>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30A90"/>
    <w:rsid w:val="000438D1"/>
    <w:rsid w:val="00127B11"/>
    <w:rsid w:val="00135460"/>
    <w:rsid w:val="001A3CBD"/>
    <w:rsid w:val="001C3BD4"/>
    <w:rsid w:val="001D18B5"/>
    <w:rsid w:val="002555C7"/>
    <w:rsid w:val="002E1612"/>
    <w:rsid w:val="002F5405"/>
    <w:rsid w:val="002F6E98"/>
    <w:rsid w:val="003111F5"/>
    <w:rsid w:val="003348B1"/>
    <w:rsid w:val="003367CA"/>
    <w:rsid w:val="00347CD2"/>
    <w:rsid w:val="003E729C"/>
    <w:rsid w:val="003F6E4A"/>
    <w:rsid w:val="004569C2"/>
    <w:rsid w:val="00490B30"/>
    <w:rsid w:val="005305D5"/>
    <w:rsid w:val="00531A1C"/>
    <w:rsid w:val="005441E2"/>
    <w:rsid w:val="00545F35"/>
    <w:rsid w:val="00553803"/>
    <w:rsid w:val="0055491C"/>
    <w:rsid w:val="0058616C"/>
    <w:rsid w:val="005E0988"/>
    <w:rsid w:val="005F621E"/>
    <w:rsid w:val="006031D4"/>
    <w:rsid w:val="00623080"/>
    <w:rsid w:val="0065175E"/>
    <w:rsid w:val="0065263C"/>
    <w:rsid w:val="00697092"/>
    <w:rsid w:val="006E36E2"/>
    <w:rsid w:val="006F0B54"/>
    <w:rsid w:val="006F3A36"/>
    <w:rsid w:val="00707F6C"/>
    <w:rsid w:val="007134C8"/>
    <w:rsid w:val="00722018"/>
    <w:rsid w:val="007343FA"/>
    <w:rsid w:val="00743344"/>
    <w:rsid w:val="00771742"/>
    <w:rsid w:val="00787B60"/>
    <w:rsid w:val="007B3E9B"/>
    <w:rsid w:val="007D39C7"/>
    <w:rsid w:val="0081301E"/>
    <w:rsid w:val="00813C81"/>
    <w:rsid w:val="00822A2E"/>
    <w:rsid w:val="00826B6A"/>
    <w:rsid w:val="00837AC8"/>
    <w:rsid w:val="00854526"/>
    <w:rsid w:val="00870562"/>
    <w:rsid w:val="00884E28"/>
    <w:rsid w:val="008C3AB6"/>
    <w:rsid w:val="008C6873"/>
    <w:rsid w:val="008E5682"/>
    <w:rsid w:val="008F10FE"/>
    <w:rsid w:val="0090735A"/>
    <w:rsid w:val="00914AEE"/>
    <w:rsid w:val="00920EAA"/>
    <w:rsid w:val="00927DC8"/>
    <w:rsid w:val="00942850"/>
    <w:rsid w:val="00A14A7D"/>
    <w:rsid w:val="00A2691E"/>
    <w:rsid w:val="00A45573"/>
    <w:rsid w:val="00A64DB9"/>
    <w:rsid w:val="00A82F7D"/>
    <w:rsid w:val="00A83AA7"/>
    <w:rsid w:val="00AD46A5"/>
    <w:rsid w:val="00AD5CCC"/>
    <w:rsid w:val="00AF67DD"/>
    <w:rsid w:val="00B576E5"/>
    <w:rsid w:val="00B6655E"/>
    <w:rsid w:val="00B748A7"/>
    <w:rsid w:val="00B97619"/>
    <w:rsid w:val="00BB37B9"/>
    <w:rsid w:val="00BD6698"/>
    <w:rsid w:val="00BE0A45"/>
    <w:rsid w:val="00C11095"/>
    <w:rsid w:val="00C26D2E"/>
    <w:rsid w:val="00C36621"/>
    <w:rsid w:val="00C70011"/>
    <w:rsid w:val="00C72F37"/>
    <w:rsid w:val="00CD56E4"/>
    <w:rsid w:val="00D1210E"/>
    <w:rsid w:val="00D44074"/>
    <w:rsid w:val="00DB661E"/>
    <w:rsid w:val="00DE5613"/>
    <w:rsid w:val="00E0273F"/>
    <w:rsid w:val="00E22AC1"/>
    <w:rsid w:val="00E62D61"/>
    <w:rsid w:val="00E65239"/>
    <w:rsid w:val="00E806CE"/>
    <w:rsid w:val="00F15739"/>
    <w:rsid w:val="00F31535"/>
    <w:rsid w:val="00F351C8"/>
    <w:rsid w:val="00F45E8A"/>
    <w:rsid w:val="00F651A3"/>
    <w:rsid w:val="00FB55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8C6873"/>
    <w:rPr>
      <w:rFonts w:ascii="Tahoma" w:hAnsi="Tahoma" w:cs="Tahoma"/>
      <w:sz w:val="16"/>
      <w:szCs w:val="16"/>
    </w:rPr>
  </w:style>
  <w:style w:type="character" w:customStyle="1" w:styleId="BalloonTextChar">
    <w:name w:val="Balloon Text Char"/>
    <w:basedOn w:val="DefaultParagraphFont"/>
    <w:link w:val="BalloonText"/>
    <w:uiPriority w:val="99"/>
    <w:semiHidden/>
    <w:rsid w:val="008C687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460675"/>
    <w:rsid w:val="00460675"/>
    <w:rsid w:val="00FC7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F74D662C340CEB615D91962A458A1">
    <w:name w:val="908F74D662C340CEB615D91962A458A1"/>
    <w:rsid w:val="0046067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45A0A-F9E1-4CB0-B547-CB36BC55B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10473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81</cp:revision>
  <cp:lastPrinted>2011-01-04T02:19:00Z</cp:lastPrinted>
  <dcterms:created xsi:type="dcterms:W3CDTF">2011-10-08T17:33:00Z</dcterms:created>
  <dcterms:modified xsi:type="dcterms:W3CDTF">2011-11-07T12:53:00Z</dcterms:modified>
</cp:coreProperties>
</file>