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20"/>
        <w:jc w:val="center"/>
      </w:pPr>
      <w:r>
        <w:rPr>
          <w:rFonts w:ascii="Arial" w:cs="Arial" w:eastAsia="Arial" w:hAnsi="Arial"/>
          <w:b/>
          <w:bCs/>
          <w:color w:val="1F5C99"/>
          <w:sz w:val="56"/>
          <w:szCs w:val="56"/>
        </w:rPr>
        <w:t xml:space="preserve">Traditional RAG System</w:t>
      </w:r>
    </w:p>
    <w:p>
      <w:pPr>
        <w:spacing w:after="480"/>
        <w:jc w:val="center"/>
      </w:pPr>
      <w:r>
        <w:rPr>
          <w:rFonts w:ascii="Arial" w:cs="Arial" w:eastAsia="Arial" w:hAnsi="Arial"/>
          <w:color w:val="1A7A6B"/>
          <w:sz w:val="28"/>
          <w:szCs w:val="28"/>
        </w:rPr>
        <w:t xml:space="preserve">Technical Documentation &amp; Architecture Report</w:t>
      </w:r>
    </w:p>
    <w:p>
      <w:pPr>
        <w:spacing w:after="120"/>
        <w:jc w:val="center"/>
      </w:pPr>
      <w:r>
        <w:rPr>
          <w:rFonts w:ascii="Arial" w:cs="Arial" w:eastAsia="Arial" w:hAnsi="Arial"/>
          <w:b/>
          <w:bCs/>
          <w:color w:val="1A1A1A"/>
          <w:sz w:val="22"/>
          <w:szCs w:val="22"/>
        </w:rPr>
        <w:t xml:space="preserve">Implementation Stack</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1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444444"/>
                <w:sz w:val="20"/>
                <w:szCs w:val="20"/>
              </w:rPr>
              <w:t xml:space="preserve">Document Loader</w:t>
            </w:r>
          </w:p>
        </w:tc>
        <w:tc>
          <w:tcPr>
            <w:tcW w:type="dxa" w:w="6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444444"/>
                <w:sz w:val="20"/>
                <w:szCs w:val="20"/>
              </w:rPr>
              <w:t xml:space="preserve">LangChain (PyPDFLoader, TextLoader, Docx2txtLoader, CSVLoader, UnstructuredPowerPointLoader)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Text Splitter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RecursiveCharacterTextSplitter — chunk_size=1000, overlap=200</w:t>
            </w:r>
          </w:p>
        </w:tc>
      </w:tr>
      <w:tr>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444444"/>
                <w:sz w:val="20"/>
                <w:szCs w:val="20"/>
              </w:rPr>
              <w:t xml:space="preserve">Embedding Model</w:t>
            </w:r>
          </w:p>
        </w:tc>
        <w:tc>
          <w:tcPr>
            <w:tcW w:type="dxa" w:w="6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444444"/>
                <w:sz w:val="20"/>
                <w:szCs w:val="20"/>
              </w:rPr>
              <w:t xml:space="preserve">sentence-transformers/all-MiniLM-L6-v2 (384-dimensional)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Vector Store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FAISS IndexFlatL2 (persisted as faiss.index + metadata.pkl)</w:t>
            </w:r>
          </w:p>
        </w:tc>
      </w:tr>
      <w:tr>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444444"/>
                <w:sz w:val="20"/>
                <w:szCs w:val="20"/>
              </w:rPr>
              <w:t xml:space="preserve">LLM</w:t>
            </w:r>
          </w:p>
        </w:tc>
        <w:tc>
          <w:tcPr>
            <w:tcW w:type="dxa" w:w="6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444444"/>
                <w:sz w:val="20"/>
                <w:szCs w:val="20"/>
              </w:rPr>
              <w:t xml:space="preserve">meta-llama/llama-4-scout-17b-16e-instruct via Groq API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Runtime Stats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373 raw docs → 1,656 chunks → (1656, 384) embedding matrix</w:t>
            </w:r>
          </w:p>
        </w:tc>
      </w:tr>
      <w:tr>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444444"/>
                <w:sz w:val="20"/>
                <w:szCs w:val="20"/>
              </w:rPr>
              <w:t xml:space="preserve">Language</w:t>
            </w:r>
          </w:p>
        </w:tc>
        <w:tc>
          <w:tcPr>
            <w:tcW w:type="dxa" w:w="6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444444"/>
                <w:sz w:val="20"/>
                <w:szCs w:val="20"/>
              </w:rPr>
              <w:t xml:space="preserve">Python 3</w:t>
            </w:r>
          </w:p>
        </w:tc>
      </w:tr>
    </w:tbl>
    <w:p>
      <w:pPr>
        <w:spacing w:after="0" w:before="480"/>
      </w:pPr>
      <w:r>
        <w:t xml:space="preserve"/>
      </w:r>
    </w:p>
    <w:p>
      <w:pPr>
        <w:jc w:val="center"/>
      </w:pPr>
      <w:r>
        <w:rPr>
          <w:rFonts w:ascii="Arial" w:cs="Arial" w:eastAsia="Arial" w:hAnsi="Arial"/>
          <w:i/>
          <w:iCs/>
          <w:color w:val="888888"/>
          <w:sz w:val="20"/>
          <w:szCs w:val="20"/>
        </w:rPr>
        <w:t xml:space="preserve">Suitable for interview preparation, portfolio documentation, and GitHub publishing.</w:t>
      </w:r>
    </w:p>
    <w:p>
      <w:r>
        <w:br/>
        <w:t xml:space="preserve"/>
      </w:r>
    </w:p>
    <w:p>
      <w:pPr>
        <w:pStyle w:val="Heading1"/>
        <w:spacing w:after="180" w:before="300"/>
      </w:pPr>
      <w:r>
        <w:rPr>
          <w:rFonts w:ascii="Arial" w:cs="Arial" w:eastAsia="Arial" w:hAnsi="Arial"/>
          <w:b/>
          <w:bCs/>
          <w:color w:val="1F5C99"/>
          <w:sz w:val="30"/>
          <w:szCs w:val="30"/>
        </w:rPr>
        <w:t xml:space="preserve">1. RAG System Overview</w:t>
      </w:r>
    </w:p>
    <w:p>
      <w:pPr>
        <w:pStyle w:val="Heading2"/>
        <w:spacing w:after="140" w:before="240"/>
      </w:pPr>
      <w:r>
        <w:rPr>
          <w:rFonts w:ascii="Arial" w:cs="Arial" w:eastAsia="Arial" w:hAnsi="Arial"/>
          <w:b/>
          <w:bCs/>
          <w:color w:val="1A7A6B"/>
          <w:sz w:val="24"/>
          <w:szCs w:val="24"/>
        </w:rPr>
        <w:t xml:space="preserve">1.1 What is a RAG System?</w:t>
      </w:r>
    </w:p>
    <w:p>
      <w:pPr>
        <w:spacing w:after="100" w:before="80"/>
        <w:jc w:val="both"/>
      </w:pPr>
      <w:r>
        <w:rPr>
          <w:rFonts w:ascii="Arial" w:cs="Arial" w:eastAsia="Arial" w:hAnsi="Arial"/>
          <w:color w:val="444444"/>
          <w:sz w:val="22"/>
          <w:szCs w:val="22"/>
        </w:rPr>
        <w:t xml:space="preserve">Retrieval-Augmented Generation (RAG) is an AI architecture pattern that enhances a Large Language Model (LLM) by connecting it to an external knowledge base at inference time. Instead of relying solely on the knowledge the LLM memorised during training, RAG first searches a document store for content that is relevant to the user's question, then feeds that content to the LLM as context inside the prompt.</w:t>
      </w:r>
    </w:p>
    <w:p>
      <w:pPr>
        <w:spacing w:after="100" w:before="80"/>
        <w:jc w:val="both"/>
      </w:pPr>
      <w:r>
        <w:rPr>
          <w:rFonts w:ascii="Arial" w:cs="Arial" w:eastAsia="Arial" w:hAnsi="Arial"/>
          <w:color w:val="444444"/>
          <w:sz w:val="22"/>
          <w:szCs w:val="22"/>
        </w:rPr>
        <w:t xml:space="preserve">The result is a system that can answer questions about private, recent, or domain-specific documents that the base model has never seen — without the cost and complexity of fine-tuning.</w:t>
      </w:r>
    </w:p>
    <w:p>
      <w:pPr>
        <w:spacing w:after="60" w:before="60"/>
      </w:pPr>
      <w:r>
        <w:t xml:space="preserve"/>
      </w:r>
    </w:p>
    <w:p>
      <w:pPr>
        <w:pStyle w:val="Heading2"/>
        <w:spacing w:after="140" w:before="240"/>
      </w:pPr>
      <w:r>
        <w:rPr>
          <w:rFonts w:ascii="Arial" w:cs="Arial" w:eastAsia="Arial" w:hAnsi="Arial"/>
          <w:b/>
          <w:bCs/>
          <w:color w:val="1A7A6B"/>
          <w:sz w:val="24"/>
          <w:szCs w:val="24"/>
        </w:rPr>
        <w:t xml:space="preserve">1.2 Why is RAG Used?</w:t>
      </w:r>
    </w:p>
    <w:p>
      <w:pPr>
        <w:spacing w:after="100" w:before="80"/>
        <w:jc w:val="both"/>
      </w:pPr>
      <w:r>
        <w:rPr>
          <w:rFonts w:ascii="Arial" w:cs="Arial" w:eastAsia="Arial" w:hAnsi="Arial"/>
          <w:color w:val="444444"/>
          <w:sz w:val="22"/>
          <w:szCs w:val="22"/>
        </w:rPr>
        <w:t xml:space="preserve">LLMs have a fixed training cutoff date and no awareness of private or proprietary documents. RAG solves three practical problems:</w:t>
      </w:r>
    </w:p>
    <w:p>
      <w:pPr>
        <w:pStyle w:val="ListParagraph"/>
        <w:numPr>
          <w:ilvl w:val="0"/>
          <w:numId w:val="2"/>
        </w:numPr>
        <w:spacing w:after="60" w:before="40"/>
      </w:pPr>
      <w:r>
        <w:rPr>
          <w:rFonts w:ascii="Arial" w:cs="Arial" w:eastAsia="Arial" w:hAnsi="Arial"/>
          <w:color w:val="444444"/>
          <w:sz w:val="22"/>
          <w:szCs w:val="22"/>
        </w:rPr>
        <w:t xml:space="preserve">Knowledge freshness — answers are grounded in documents you control, not in stale training weights.</w:t>
      </w:r>
    </w:p>
    <w:p>
      <w:pPr>
        <w:pStyle w:val="ListParagraph"/>
        <w:numPr>
          <w:ilvl w:val="0"/>
          <w:numId w:val="2"/>
        </w:numPr>
        <w:spacing w:after="60" w:before="40"/>
      </w:pPr>
      <w:r>
        <w:rPr>
          <w:rFonts w:ascii="Arial" w:cs="Arial" w:eastAsia="Arial" w:hAnsi="Arial"/>
          <w:color w:val="444444"/>
          <w:sz w:val="22"/>
          <w:szCs w:val="22"/>
        </w:rPr>
        <w:t xml:space="preserve">Reduced hallucination — the model is guided by real retrieved text rather than inventing plausible-sounding facts.</w:t>
      </w:r>
    </w:p>
    <w:p>
      <w:pPr>
        <w:pStyle w:val="ListParagraph"/>
        <w:numPr>
          <w:ilvl w:val="0"/>
          <w:numId w:val="2"/>
        </w:numPr>
        <w:spacing w:after="60" w:before="40"/>
      </w:pPr>
      <w:r>
        <w:rPr>
          <w:rFonts w:ascii="Arial" w:cs="Arial" w:eastAsia="Arial" w:hAnsi="Arial"/>
          <w:color w:val="444444"/>
          <w:sz w:val="22"/>
          <w:szCs w:val="22"/>
        </w:rPr>
        <w:t xml:space="preserve">Cost efficiency — updating the knowledge base requires only re-indexing documents, not retraining the model.</w:t>
      </w:r>
    </w:p>
    <w:p>
      <w:pPr>
        <w:spacing w:after="60" w:before="60"/>
      </w:pPr>
      <w:r>
        <w:t xml:space="preserve"/>
      </w:r>
    </w:p>
    <w:p>
      <w:pPr>
        <w:pStyle w:val="Heading2"/>
        <w:spacing w:after="140" w:before="240"/>
      </w:pPr>
      <w:r>
        <w:rPr>
          <w:rFonts w:ascii="Arial" w:cs="Arial" w:eastAsia="Arial" w:hAnsi="Arial"/>
          <w:b/>
          <w:bCs/>
          <w:color w:val="1A7A6B"/>
          <w:sz w:val="24"/>
          <w:szCs w:val="24"/>
        </w:rPr>
        <w:t xml:space="preserve">1.3 Purpose of This Implementation</w:t>
      </w:r>
    </w:p>
    <w:p>
      <w:pPr>
        <w:spacing w:after="100" w:before="80"/>
        <w:jc w:val="both"/>
      </w:pPr>
      <w:r>
        <w:rPr>
          <w:rFonts w:ascii="Arial" w:cs="Arial" w:eastAsia="Arial" w:hAnsi="Arial"/>
          <w:color w:val="444444"/>
          <w:sz w:val="22"/>
          <w:szCs w:val="22"/>
        </w:rPr>
        <w:t xml:space="preserve">This implementation is a self-contained RAG pipeline that processes a local corpus of technical documents (PDFs, text files), embeds them into a FAISS vector index, and answers natural-language queries by retrieving the most relevant chunks and passing them to a Groq-hosted Llama 4 Scout LLM. The system was tested with Kubernetes, Linux, and process-control study materials.</w:t>
      </w:r>
    </w:p>
    <w:p>
      <w:pPr>
        <w:pBdr>
          <w:bottom w:val="single" w:color="CCCCCC" w:sz="4" w:space="1"/>
        </w:pBdr>
        <w:spacing w:after="160" w:before="160"/>
      </w:pPr>
      <w:r>
        <w:t xml:space="preserve"/>
      </w:r>
    </w:p>
    <w:p>
      <w:pPr>
        <w:pStyle w:val="Heading1"/>
        <w:spacing w:after="180" w:before="300"/>
      </w:pPr>
      <w:r>
        <w:rPr>
          <w:rFonts w:ascii="Arial" w:cs="Arial" w:eastAsia="Arial" w:hAnsi="Arial"/>
          <w:b/>
          <w:bCs/>
          <w:color w:val="1F5C99"/>
          <w:sz w:val="30"/>
          <w:szCs w:val="30"/>
        </w:rPr>
        <w:t xml:space="preserve">2. Document Processing Pipeline</w:t>
      </w:r>
    </w:p>
    <w:p>
      <w:pPr>
        <w:pStyle w:val="Heading2"/>
        <w:spacing w:after="140" w:before="240"/>
      </w:pPr>
      <w:r>
        <w:rPr>
          <w:rFonts w:ascii="Arial" w:cs="Arial" w:eastAsia="Arial" w:hAnsi="Arial"/>
          <w:b/>
          <w:bCs/>
          <w:color w:val="1A7A6B"/>
          <w:sz w:val="24"/>
          <w:szCs w:val="24"/>
        </w:rPr>
        <w:t xml:space="preserve">2.1 Document Loading</w:t>
      </w:r>
    </w:p>
    <w:p>
      <w:pPr>
        <w:spacing w:after="100" w:before="80"/>
        <w:jc w:val="both"/>
      </w:pPr>
      <w:r>
        <w:rPr>
          <w:rFonts w:ascii="Arial" w:cs="Arial" w:eastAsia="Arial" w:hAnsi="Arial"/>
          <w:color w:val="444444"/>
          <w:sz w:val="22"/>
          <w:szCs w:val="22"/>
        </w:rPr>
        <w:t xml:space="preserve">The entry point is data_loader.py, which exposes a single function load_all_documents(data_dir). It uses Python's pathlib.Path.rglob('*') to walk the directory tree recursively, inspects each file's extension, and dispatches to the appropriate LangChain loader class via a lookup dictionary (LOADER_MAPPING).</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Extension</w:t>
            </w:r>
          </w:p>
        </w:tc>
        <w:tc>
          <w:tcPr>
            <w:tcW w:type="dxa" w:w="2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LangChain Loader</w:t>
            </w:r>
          </w:p>
        </w:tc>
        <w:tc>
          <w:tcPr>
            <w:tcW w:type="dxa" w:w="53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r>
      <w:tr>
        <w:tc>
          <w:tcPr>
            <w:tcW w:type="dxa" w:w="1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444444"/>
                <w:sz w:val="20"/>
                <w:szCs w:val="20"/>
              </w:rPr>
              <w:t xml:space="preserve">.pdf</w:t>
            </w:r>
          </w:p>
        </w:tc>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444444"/>
                <w:sz w:val="20"/>
                <w:szCs w:val="20"/>
              </w:rPr>
              <w:t xml:space="preserve">PyPDFLoader</w:t>
            </w:r>
          </w:p>
        </w:tc>
        <w:tc>
          <w:tcPr>
            <w:tcW w:type="dxa" w:w="5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444444"/>
                <w:sz w:val="20"/>
                <w:szCs w:val="20"/>
              </w:rPr>
              <w:t xml:space="preserve">Extracts text page-by-page; each page is one Document object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.txt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TextLoader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Reads the entire file as a single Document</w:t>
            </w:r>
          </w:p>
        </w:tc>
      </w:tr>
      <w:tr>
        <w:tc>
          <w:tcPr>
            <w:tcW w:type="dxa" w:w="1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444444"/>
                <w:sz w:val="20"/>
                <w:szCs w:val="20"/>
              </w:rPr>
              <w:t xml:space="preserve">.docx</w:t>
            </w:r>
          </w:p>
        </w:tc>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444444"/>
                <w:sz w:val="20"/>
                <w:szCs w:val="20"/>
              </w:rPr>
              <w:t xml:space="preserve">Docx2txtLoader</w:t>
            </w:r>
          </w:p>
        </w:tc>
        <w:tc>
          <w:tcPr>
            <w:tcW w:type="dxa" w:w="5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444444"/>
                <w:sz w:val="20"/>
                <w:szCs w:val="20"/>
              </w:rPr>
              <w:t xml:space="preserve">Strips Word XML and returns plain text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.pptx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UnstructuredPowerPointLoader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Extracts slide text via the Unstructured library</w:t>
            </w:r>
          </w:p>
        </w:tc>
      </w:tr>
      <w:tr>
        <w:tc>
          <w:tcPr>
            <w:tcW w:type="dxa" w:w="1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444444"/>
                <w:sz w:val="20"/>
                <w:szCs w:val="20"/>
              </w:rPr>
              <w:t xml:space="preserve">.csv</w:t>
            </w:r>
          </w:p>
        </w:tc>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444444"/>
                <w:sz w:val="20"/>
                <w:szCs w:val="20"/>
              </w:rPr>
              <w:t xml:space="preserve">CSVLoader</w:t>
            </w:r>
          </w:p>
        </w:tc>
        <w:tc>
          <w:tcPr>
            <w:tcW w:type="dxa" w:w="5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444444"/>
                <w:sz w:val="20"/>
                <w:szCs w:val="20"/>
              </w:rPr>
              <w:t xml:space="preserve">Returns one Document per row</w:t>
            </w:r>
          </w:p>
        </w:tc>
      </w:tr>
    </w:tbl>
    <w:p>
      <w:pPr>
        <w:spacing w:after="60" w:before="120"/>
      </w:pPr>
      <w:r>
        <w:t xml:space="preserve"/>
      </w:r>
    </w:p>
    <w:p>
      <w:pPr>
        <w:pStyle w:val="Heading2"/>
        <w:spacing w:after="140" w:before="240"/>
      </w:pPr>
      <w:r>
        <w:rPr>
          <w:rFonts w:ascii="Arial" w:cs="Arial" w:eastAsia="Arial" w:hAnsi="Arial"/>
          <w:b/>
          <w:bCs/>
          <w:color w:val="1A7A6B"/>
          <w:sz w:val="24"/>
          <w:szCs w:val="24"/>
        </w:rPr>
        <w:t xml:space="preserve">2.2 Document Structure Handling</w:t>
      </w:r>
    </w:p>
    <w:p>
      <w:pPr>
        <w:spacing w:after="100" w:before="80"/>
        <w:jc w:val="both"/>
      </w:pPr>
      <w:r>
        <w:rPr>
          <w:rFonts w:ascii="Arial" w:cs="Arial" w:eastAsia="Arial" w:hAnsi="Arial"/>
          <w:color w:val="444444"/>
          <w:sz w:val="22"/>
          <w:szCs w:val="22"/>
        </w:rPr>
        <w:t xml:space="preserve">Each LangChain loader returns a list of Document objects. A Document has two fields: page_content (a plain-text string) and metadata (a dictionary, typically containing the source file path and, for PDFs, the page number). All loaded Document objects are accumulated in a flat Python list and returned to the caller.</w:t>
      </w:r>
    </w:p>
    <w:p>
      <w:pPr>
        <w:spacing w:after="100" w:before="80"/>
        <w:jc w:val="both"/>
      </w:pPr>
      <w:r>
        <w:rPr>
          <w:rFonts w:ascii="Arial" w:cs="Arial" w:eastAsia="Arial" w:hAnsi="Arial"/>
          <w:color w:val="444444"/>
          <w:sz w:val="22"/>
          <w:szCs w:val="22"/>
        </w:rPr>
        <w:t xml:space="preserve">Unsupported formats (e.g. .ppt, .sqlite3, .bin) are silently skipped with a [SKIP] log line. Directories are skipped too, which prevents the loader from re-processing the vector-store folder that lives under the same data root.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A7A6B" w:sz="14"/>
              <w:bottom w:val="none"/>
              <w:right w:val="none"/>
            </w:tcBorders>
            <w:shd w:fill="D6EFEC" w:val="clear"/>
            <w:tcMar>
              <w:top w:type="dxa" w:w="100"/>
              <w:left w:type="dxa" w:w="240"/>
              <w:bottom w:type="dxa" w:w="100"/>
              <w:right w:type="dxa" w:w="120"/>
            </w:tcMar>
          </w:tcPr>
          <w:p>
            <w:pPr>
              <w:spacing w:after="40"/>
            </w:pPr>
            <w:r>
              <w:rPr>
                <w:rFonts w:ascii="Arial" w:cs="Arial" w:eastAsia="Arial" w:hAnsi="Arial"/>
                <w:b/>
                <w:bCs/>
                <w:color w:val="1A7A6B"/>
                <w:sz w:val="20"/>
                <w:szCs w:val="20"/>
              </w:rPr>
              <w:t xml:space="preserve">Runtime observation</w:t>
            </w:r>
          </w:p>
          <w:p>
            <w:pPr>
              <w:spacing w:after="0"/>
            </w:pPr>
            <w:r>
              <w:rPr>
                <w:rFonts w:ascii="Arial" w:cs="Arial" w:eastAsia="Arial" w:hAnsi="Arial"/>
                <w:color w:val="444444"/>
                <w:sz w:val="21"/>
                <w:szCs w:val="21"/>
              </w:rPr>
              <w:t xml:space="preserve">In the logged run, 4 PDFs and 3 TXT files loaded successfully, producing 373 raw Document chunks in total before any further splitting.</w:t>
            </w:r>
          </w:p>
        </w:tc>
      </w:tr>
    </w:tbl>
    <w:p>
      <w:pPr>
        <w:pBdr>
          <w:bottom w:val="single" w:color="CCCCCC" w:sz="4" w:space="1"/>
        </w:pBdr>
        <w:spacing w:after="160" w:before="160"/>
      </w:pPr>
      <w:r>
        <w:t xml:space="preserve"/>
      </w:r>
    </w:p>
    <w:p>
      <w:pPr>
        <w:pStyle w:val="Heading1"/>
        <w:spacing w:after="180" w:before="300"/>
      </w:pPr>
      <w:r>
        <w:rPr>
          <w:rFonts w:ascii="Arial" w:cs="Arial" w:eastAsia="Arial" w:hAnsi="Arial"/>
          <w:b/>
          <w:bCs/>
          <w:color w:val="1F5C99"/>
          <w:sz w:val="30"/>
          <w:szCs w:val="30"/>
        </w:rPr>
        <w:t xml:space="preserve">3. Chunking Strategy</w:t>
      </w:r>
    </w:p>
    <w:p>
      <w:pPr>
        <w:pStyle w:val="Heading2"/>
        <w:spacing w:after="140" w:before="240"/>
      </w:pPr>
      <w:r>
        <w:rPr>
          <w:rFonts w:ascii="Arial" w:cs="Arial" w:eastAsia="Arial" w:hAnsi="Arial"/>
          <w:b/>
          <w:bCs/>
          <w:color w:val="1A7A6B"/>
          <w:sz w:val="24"/>
          <w:szCs w:val="24"/>
        </w:rPr>
        <w:t xml:space="preserve">3.1 Why Chunking is Necessary</w:t>
      </w:r>
    </w:p>
    <w:p>
      <w:pPr>
        <w:spacing w:after="100" w:before="80"/>
        <w:jc w:val="both"/>
      </w:pPr>
      <w:r>
        <w:rPr>
          <w:rFonts w:ascii="Arial" w:cs="Arial" w:eastAsia="Arial" w:hAnsi="Arial"/>
          <w:color w:val="444444"/>
          <w:sz w:val="22"/>
          <w:szCs w:val="22"/>
        </w:rPr>
        <w:t xml:space="preserve">Embedding models have a fixed maximum input length (512 tokens for all-MiniLM-L6-v2). Documents longer than this limit cannot be embedded as a single unit. Even when they fit, embedding a 50-page PDF as one vector makes retrieval coarse — the model must match the entire document instead of the precise paragraph that answers the question. Splitting documents into smaller chunks allows for fine-grained, semantically targeted retrieval.</w:t>
      </w:r>
    </w:p>
    <w:p>
      <w:pPr>
        <w:spacing w:after="60" w:before="60"/>
      </w:pPr>
      <w:r>
        <w:t xml:space="preserve"/>
      </w:r>
    </w:p>
    <w:p>
      <w:pPr>
        <w:pStyle w:val="Heading2"/>
        <w:spacing w:after="140" w:before="240"/>
      </w:pPr>
      <w:r>
        <w:rPr>
          <w:rFonts w:ascii="Arial" w:cs="Arial" w:eastAsia="Arial" w:hAnsi="Arial"/>
          <w:b/>
          <w:bCs/>
          <w:color w:val="1A7A6B"/>
          <w:sz w:val="24"/>
          <w:szCs w:val="24"/>
        </w:rPr>
        <w:t xml:space="preserve">3.2 Chunking Configuration</w:t>
      </w:r>
    </w:p>
    <w:p>
      <w:pPr>
        <w:spacing w:after="80" w:before="60"/>
        <w:jc w:val="both"/>
      </w:pPr>
      <w:r>
        <w:rPr>
          <w:rFonts w:ascii="Arial" w:cs="Arial" w:eastAsia="Arial" w:hAnsi="Arial"/>
          <w:b/>
          <w:bCs/>
          <w:color w:val="1A1A1A"/>
          <w:sz w:val="22"/>
          <w:szCs w:val="22"/>
        </w:rPr>
        <w:t xml:space="preserve">Splitter class: </w:t>
      </w:r>
      <w:r>
        <w:rPr>
          <w:rFonts w:ascii="Arial" w:cs="Arial" w:eastAsia="Arial" w:hAnsi="Arial"/>
          <w:color w:val="444444"/>
          <w:sz w:val="22"/>
          <w:szCs w:val="22"/>
        </w:rPr>
        <w:t xml:space="preserve">RecursiveCharacterTextSplitter (LangChain)</w:t>
      </w:r>
    </w:p>
    <w:p>
      <w:pPr>
        <w:spacing w:after="80" w:before="60"/>
        <w:jc w:val="both"/>
      </w:pPr>
      <w:r>
        <w:rPr>
          <w:rFonts w:ascii="Arial" w:cs="Arial" w:eastAsia="Arial" w:hAnsi="Arial"/>
          <w:b/>
          <w:bCs/>
          <w:color w:val="1A1A1A"/>
          <w:sz w:val="22"/>
          <w:szCs w:val="22"/>
        </w:rPr>
        <w:t xml:space="preserve">chunk_size: </w:t>
      </w:r>
      <w:r>
        <w:rPr>
          <w:rFonts w:ascii="Arial" w:cs="Arial" w:eastAsia="Arial" w:hAnsi="Arial"/>
          <w:color w:val="444444"/>
          <w:sz w:val="22"/>
          <w:szCs w:val="22"/>
        </w:rPr>
        <w:t xml:space="preserve">1000 characters</w:t>
      </w:r>
    </w:p>
    <w:p>
      <w:pPr>
        <w:spacing w:after="80" w:before="60"/>
        <w:jc w:val="both"/>
      </w:pPr>
      <w:r>
        <w:rPr>
          <w:rFonts w:ascii="Arial" w:cs="Arial" w:eastAsia="Arial" w:hAnsi="Arial"/>
          <w:b/>
          <w:bCs/>
          <w:color w:val="1A1A1A"/>
          <w:sz w:val="22"/>
          <w:szCs w:val="22"/>
        </w:rPr>
        <w:t xml:space="preserve">chunk_overlap: </w:t>
      </w:r>
      <w:r>
        <w:rPr>
          <w:rFonts w:ascii="Arial" w:cs="Arial" w:eastAsia="Arial" w:hAnsi="Arial"/>
          <w:color w:val="444444"/>
          <w:sz w:val="22"/>
          <w:szCs w:val="22"/>
        </w:rPr>
        <w:t xml:space="preserve">200 characters</w:t>
      </w:r>
    </w:p>
    <w:p>
      <w:pPr>
        <w:spacing w:after="80" w:before="60"/>
        <w:jc w:val="both"/>
      </w:pPr>
      <w:r>
        <w:rPr>
          <w:rFonts w:ascii="Arial" w:cs="Arial" w:eastAsia="Arial" w:hAnsi="Arial"/>
          <w:b/>
          <w:bCs/>
          <w:color w:val="1A1A1A"/>
          <w:sz w:val="22"/>
          <w:szCs w:val="22"/>
        </w:rPr>
        <w:t xml:space="preserve">Separator hierarchy: </w:t>
      </w:r>
      <w:r>
        <w:rPr>
          <w:rFonts w:ascii="Arial" w:cs="Arial" w:eastAsia="Arial" w:hAnsi="Arial"/>
          <w:color w:val="444444"/>
          <w:sz w:val="22"/>
          <w:szCs w:val="22"/>
        </w:rPr>
        <w:t xml:space="preserve">["\n\n", "\n", " ", ""]</w:t>
      </w:r>
    </w:p>
    <w:p>
      <w:pPr>
        <w:spacing w:after="40" w:before="60"/>
      </w:pPr>
      <w:r>
        <w:t xml:space="preserve"/>
      </w:r>
    </w:p>
    <w:p>
      <w:pPr>
        <w:spacing w:after="100" w:before="80"/>
        <w:jc w:val="both"/>
      </w:pPr>
      <w:r>
        <w:rPr>
          <w:rFonts w:ascii="Arial" w:cs="Arial" w:eastAsia="Arial" w:hAnsi="Arial"/>
          <w:color w:val="444444"/>
          <w:sz w:val="22"/>
          <w:szCs w:val="22"/>
        </w:rPr>
        <w:t xml:space="preserve">The RecursiveCharacterTextSplitter tries each separator in order. It first attempts to split on double newlines (paragraph boundaries), then single newlines (line breaks), then spaces (word boundaries), and finally splits hard at the character level if nothing else works. This preserves natural text boundaries wherever possible.</w:t>
      </w:r>
    </w:p>
    <w:p>
      <w:pPr>
        <w:spacing w:after="100" w:before="80"/>
        <w:jc w:val="both"/>
      </w:pPr>
      <w:r>
        <w:rPr>
          <w:rFonts w:ascii="Arial" w:cs="Arial" w:eastAsia="Arial" w:hAnsi="Arial"/>
          <w:color w:val="444444"/>
          <w:sz w:val="22"/>
          <w:szCs w:val="22"/>
        </w:rPr>
        <w:t xml:space="preserve">Overlap of 200 characters means each chunk shares its last 200 characters with the beginning of the next chunk. This prevents a sentence that straddles a boundary from being lost — both chunks carry enough context to reconstruct the meaning around the split point.</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5B4BB5" w:sz="14"/>
              <w:bottom w:val="none"/>
              <w:right w:val="none"/>
            </w:tcBorders>
            <w:shd w:fill="EAE8F8" w:val="clear"/>
            <w:tcMar>
              <w:top w:type="dxa" w:w="100"/>
              <w:left w:type="dxa" w:w="240"/>
              <w:bottom w:type="dxa" w:w="100"/>
              <w:right w:type="dxa" w:w="120"/>
            </w:tcMar>
          </w:tcPr>
          <w:p>
            <w:pPr>
              <w:spacing w:after="40"/>
            </w:pPr>
            <w:r>
              <w:rPr>
                <w:rFonts w:ascii="Arial" w:cs="Arial" w:eastAsia="Arial" w:hAnsi="Arial"/>
                <w:b/>
                <w:bCs/>
                <w:color w:val="5B4BB5"/>
                <w:sz w:val="20"/>
                <w:szCs w:val="20"/>
              </w:rPr>
              <w:t xml:space="preserve">Runtime observation</w:t>
            </w:r>
          </w:p>
          <w:p>
            <w:pPr>
              <w:spacing w:after="0"/>
            </w:pPr>
            <w:r>
              <w:rPr>
                <w:rFonts w:ascii="Arial" w:cs="Arial" w:eastAsia="Arial" w:hAnsi="Arial"/>
                <w:color w:val="444444"/>
                <w:sz w:val="21"/>
                <w:szCs w:val="21"/>
              </w:rPr>
              <w:t xml:space="preserve">373 raw Document chunks (from the loaders) were split into 1,656 final chunks — an average of ~4.4 sub-chunks per original document unit.</w:t>
            </w:r>
          </w:p>
        </w:tc>
      </w:tr>
    </w:tbl>
    <w:p>
      <w:pPr>
        <w:spacing w:after="60" w:before="80"/>
      </w:pPr>
      <w:r>
        <w:t xml:space="preserve"/>
      </w:r>
    </w:p>
    <w:p>
      <w:pPr>
        <w:pStyle w:val="Heading2"/>
        <w:spacing w:after="140" w:before="240"/>
      </w:pPr>
      <w:r>
        <w:rPr>
          <w:rFonts w:ascii="Arial" w:cs="Arial" w:eastAsia="Arial" w:hAnsi="Arial"/>
          <w:b/>
          <w:bCs/>
          <w:color w:val="1A7A6B"/>
          <w:sz w:val="24"/>
          <w:szCs w:val="24"/>
        </w:rPr>
        <w:t xml:space="preserve">3.3 Advantages and Limitations</w:t>
      </w:r>
    </w:p>
    <w:p>
      <w:pPr>
        <w:pStyle w:val="Heading3"/>
        <w:spacing w:after="100" w:before="200"/>
      </w:pPr>
      <w:r>
        <w:rPr>
          <w:rFonts w:ascii="Arial" w:cs="Arial" w:eastAsia="Arial" w:hAnsi="Arial"/>
          <w:b/>
          <w:bCs/>
          <w:color w:val="5B4BB5"/>
          <w:sz w:val="20"/>
          <w:szCs w:val="20"/>
        </w:rPr>
        <w:t xml:space="preserve">Advantages</w:t>
      </w:r>
    </w:p>
    <w:p>
      <w:pPr>
        <w:pStyle w:val="ListParagraph"/>
        <w:numPr>
          <w:ilvl w:val="0"/>
          <w:numId w:val="2"/>
        </w:numPr>
        <w:spacing w:after="60" w:before="40"/>
      </w:pPr>
      <w:r>
        <w:rPr>
          <w:rFonts w:ascii="Arial" w:cs="Arial" w:eastAsia="Arial" w:hAnsi="Arial"/>
          <w:color w:val="444444"/>
          <w:sz w:val="22"/>
          <w:szCs w:val="22"/>
        </w:rPr>
        <w:t xml:space="preserve">Semantically aware — prefers paragraph and line-break boundaries over arbitrary character counts.</w:t>
      </w:r>
    </w:p>
    <w:p>
      <w:pPr>
        <w:pStyle w:val="ListParagraph"/>
        <w:numPr>
          <w:ilvl w:val="0"/>
          <w:numId w:val="2"/>
        </w:numPr>
        <w:spacing w:after="60" w:before="40"/>
      </w:pPr>
      <w:r>
        <w:rPr>
          <w:rFonts w:ascii="Arial" w:cs="Arial" w:eastAsia="Arial" w:hAnsi="Arial"/>
          <w:color w:val="444444"/>
          <w:sz w:val="22"/>
          <w:szCs w:val="22"/>
        </w:rPr>
        <w:t xml:space="preserve">Simple to tune — just two parameters (chunk_size and chunk_overlap) cover most use-cases.</w:t>
      </w:r>
    </w:p>
    <w:p>
      <w:pPr>
        <w:pStyle w:val="ListParagraph"/>
        <w:numPr>
          <w:ilvl w:val="0"/>
          <w:numId w:val="2"/>
        </w:numPr>
        <w:spacing w:after="60" w:before="40"/>
      </w:pPr>
      <w:r>
        <w:rPr>
          <w:rFonts w:ascii="Arial" w:cs="Arial" w:eastAsia="Arial" w:hAnsi="Arial"/>
          <w:color w:val="444444"/>
          <w:sz w:val="22"/>
          <w:szCs w:val="22"/>
        </w:rPr>
        <w:t xml:space="preserve">No dependencies beyond LangChain — no NLP models or external tokenisers required.</w:t>
      </w:r>
    </w:p>
    <w:p>
      <w:pPr>
        <w:pStyle w:val="Heading3"/>
        <w:spacing w:after="100" w:before="200"/>
      </w:pPr>
      <w:r>
        <w:rPr>
          <w:rFonts w:ascii="Arial" w:cs="Arial" w:eastAsia="Arial" w:hAnsi="Arial"/>
          <w:b/>
          <w:bCs/>
          <w:color w:val="5B4BB5"/>
          <w:sz w:val="20"/>
          <w:szCs w:val="20"/>
        </w:rPr>
        <w:t xml:space="preserve">Limitations</w:t>
      </w:r>
    </w:p>
    <w:p>
      <w:pPr>
        <w:pStyle w:val="ListParagraph"/>
        <w:numPr>
          <w:ilvl w:val="0"/>
          <w:numId w:val="2"/>
        </w:numPr>
        <w:spacing w:after="60" w:before="40"/>
      </w:pPr>
      <w:r>
        <w:rPr>
          <w:rFonts w:ascii="Arial" w:cs="Arial" w:eastAsia="Arial" w:hAnsi="Arial"/>
          <w:color w:val="444444"/>
          <w:sz w:val="22"/>
          <w:szCs w:val="22"/>
        </w:rPr>
        <w:t xml:space="preserve">Character-based, not token-based — actual token count per chunk varies by content density; a chunk heavy in code may exceed the model's token limit even if it is under 1000 characters.</w:t>
      </w:r>
    </w:p>
    <w:p>
      <w:pPr>
        <w:pStyle w:val="ListParagraph"/>
        <w:numPr>
          <w:ilvl w:val="0"/>
          <w:numId w:val="2"/>
        </w:numPr>
        <w:spacing w:after="60" w:before="40"/>
      </w:pPr>
      <w:r>
        <w:rPr>
          <w:rFonts w:ascii="Arial" w:cs="Arial" w:eastAsia="Arial" w:hAnsi="Arial"/>
          <w:color w:val="444444"/>
          <w:sz w:val="22"/>
          <w:szCs w:val="22"/>
        </w:rPr>
        <w:t xml:space="preserve">No semantic coherence guarantee — a chunk may start in the middle of an idea if the prior paragraph was very long.</w:t>
      </w:r>
    </w:p>
    <w:p>
      <w:pPr>
        <w:pStyle w:val="ListParagraph"/>
        <w:numPr>
          <w:ilvl w:val="0"/>
          <w:numId w:val="2"/>
        </w:numPr>
        <w:spacing w:after="60" w:before="40"/>
      </w:pPr>
      <w:r>
        <w:rPr>
          <w:rFonts w:ascii="Arial" w:cs="Arial" w:eastAsia="Arial" w:hAnsi="Arial"/>
          <w:color w:val="444444"/>
          <w:sz w:val="22"/>
          <w:szCs w:val="22"/>
        </w:rPr>
        <w:t xml:space="preserve">Overlap increases index size — 200-character overlap on 1,656 chunks adds measurable redundancy to the stored embeddings.</w:t>
      </w:r>
    </w:p>
    <w:p>
      <w:pPr>
        <w:pBdr>
          <w:bottom w:val="single" w:color="CCCCCC" w:sz="4" w:space="1"/>
        </w:pBdr>
        <w:spacing w:after="160" w:before="160"/>
      </w:pPr>
      <w:r>
        <w:t xml:space="preserve"/>
      </w:r>
    </w:p>
    <w:p>
      <w:pPr>
        <w:pStyle w:val="Heading1"/>
        <w:spacing w:after="180" w:before="300"/>
      </w:pPr>
      <w:r>
        <w:rPr>
          <w:rFonts w:ascii="Arial" w:cs="Arial" w:eastAsia="Arial" w:hAnsi="Arial"/>
          <w:b/>
          <w:bCs/>
          <w:color w:val="1F5C99"/>
          <w:sz w:val="30"/>
          <w:szCs w:val="30"/>
        </w:rPr>
        <w:t xml:space="preserve">4. Embedding Model</w:t>
      </w:r>
    </w:p>
    <w:p>
      <w:pPr>
        <w:pStyle w:val="Heading2"/>
        <w:spacing w:after="140" w:before="240"/>
      </w:pPr>
      <w:r>
        <w:rPr>
          <w:rFonts w:ascii="Arial" w:cs="Arial" w:eastAsia="Arial" w:hAnsi="Arial"/>
          <w:b/>
          <w:bCs/>
          <w:color w:val="1A7A6B"/>
          <w:sz w:val="24"/>
          <w:szCs w:val="24"/>
        </w:rPr>
        <w:t xml:space="preserve">4.1 Model Used</w:t>
      </w:r>
    </w:p>
    <w:p>
      <w:pPr>
        <w:spacing w:after="100" w:before="80"/>
        <w:jc w:val="both"/>
      </w:pPr>
      <w:r>
        <w:rPr>
          <w:rFonts w:ascii="Arial" w:cs="Arial" w:eastAsia="Arial" w:hAnsi="Arial"/>
          <w:color w:val="444444"/>
          <w:sz w:val="22"/>
          <w:szCs w:val="22"/>
        </w:rPr>
        <w:t xml:space="preserve">The implementation uses sentence-transformers/all-MiniLM-L6-v2, a lightweight BERT-variant published by the Sentence Transformers library (Hugging Face Hub). It was loaded twice in the logged run — once in EmbeddingPipeline (for building the index) and once inside FaissVectorStore (for query-time encoding).</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444444"/>
                <w:sz w:val="20"/>
                <w:szCs w:val="20"/>
              </w:rPr>
              <w:t xml:space="preserve">Architecture</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444444"/>
                <w:sz w:val="20"/>
                <w:szCs w:val="20"/>
              </w:rPr>
              <w:t xml:space="preserve">BERT (MiniLM distilled, 6 layers)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Output dimensionality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384-dimensional dense vector</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444444"/>
                <w:sz w:val="20"/>
                <w:szCs w:val="20"/>
              </w:rPr>
              <w:t xml:space="preserve">Max input length</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444444"/>
                <w:sz w:val="20"/>
                <w:szCs w:val="20"/>
              </w:rPr>
              <w:t xml:space="preserve">256 word-pieces (~200 English words)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Training objective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Contrastive (semantic similarity on NLI + STSB pairs)</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444444"/>
                <w:sz w:val="20"/>
                <w:szCs w:val="20"/>
              </w:rPr>
              <w:t xml:space="preserve">Model size</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444444"/>
                <w:sz w:val="20"/>
                <w:szCs w:val="20"/>
              </w:rPr>
              <w:t xml:space="preserve">~22 MB on disk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Throughput (observed)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~6.31 batches/second on CPU (52 batches for 1,656 chunks)</w:t>
            </w:r>
          </w:p>
        </w:tc>
      </w:tr>
    </w:tbl>
    <w:p>
      <w:pPr>
        <w:spacing w:after="60" w:before="120"/>
      </w:pPr>
      <w:r>
        <w:t xml:space="preserve"/>
      </w:r>
    </w:p>
    <w:p>
      <w:pPr>
        <w:pStyle w:val="Heading2"/>
        <w:spacing w:after="140" w:before="240"/>
      </w:pPr>
      <w:r>
        <w:rPr>
          <w:rFonts w:ascii="Arial" w:cs="Arial" w:eastAsia="Arial" w:hAnsi="Arial"/>
          <w:b/>
          <w:bCs/>
          <w:color w:val="1A7A6B"/>
          <w:sz w:val="24"/>
          <w:szCs w:val="24"/>
        </w:rPr>
        <w:t xml:space="preserve">4.2 What are Embeddings?</w:t>
      </w:r>
    </w:p>
    <w:p>
      <w:pPr>
        <w:spacing w:after="100" w:before="80"/>
        <w:jc w:val="both"/>
      </w:pPr>
      <w:r>
        <w:rPr>
          <w:rFonts w:ascii="Arial" w:cs="Arial" w:eastAsia="Arial" w:hAnsi="Arial"/>
          <w:color w:val="444444"/>
          <w:sz w:val="22"/>
          <w:szCs w:val="22"/>
        </w:rPr>
        <w:t xml:space="preserve">An embedding is a fixed-length numerical vector that encodes the semantic meaning of a piece of text. Texts with similar meanings are mapped to nearby points in the 384-dimensional vector space. This lets us replace a keyword search ("does this document contain the word 'kubelet'?") with a semantic search ("find passages conceptually similar to this query").</w:t>
      </w:r>
    </w:p>
    <w:p>
      <w:pPr>
        <w:spacing w:after="60" w:before="60"/>
      </w:pPr>
      <w:r>
        <w:t xml:space="preserve"/>
      </w:r>
    </w:p>
    <w:p>
      <w:pPr>
        <w:pStyle w:val="Heading2"/>
        <w:spacing w:after="140" w:before="240"/>
      </w:pPr>
      <w:r>
        <w:rPr>
          <w:rFonts w:ascii="Arial" w:cs="Arial" w:eastAsia="Arial" w:hAnsi="Arial"/>
          <w:b/>
          <w:bCs/>
          <w:color w:val="1A7A6B"/>
          <w:sz w:val="24"/>
          <w:szCs w:val="24"/>
        </w:rPr>
        <w:t xml:space="preserve">4.3 How the Model Works</w:t>
      </w:r>
    </w:p>
    <w:p>
      <w:pPr>
        <w:spacing w:after="100" w:before="80"/>
        <w:jc w:val="both"/>
      </w:pPr>
      <w:r>
        <w:rPr>
          <w:rFonts w:ascii="Arial" w:cs="Arial" w:eastAsia="Arial" w:hAnsi="Arial"/>
          <w:color w:val="444444"/>
          <w:sz w:val="22"/>
          <w:szCs w:val="22"/>
        </w:rPr>
        <w:t xml:space="preserve">The model tokenises each text chunk into sub-word tokens, passes them through 6 transformer layers that build a contextual representation, and then applies mean pooling over the token embeddings to produce a single fixed-length vector. The resulting vector is L2-normalised. Two semantically related sentences will have a small L2 distance (or high cosine similarity) in this space.</w:t>
      </w:r>
    </w:p>
    <w:p>
      <w:pPr>
        <w:spacing w:after="60" w:before="60"/>
      </w:pPr>
      <w:r>
        <w:t xml:space="preserve"/>
      </w:r>
    </w:p>
    <w:p>
      <w:pPr>
        <w:pStyle w:val="Heading2"/>
        <w:spacing w:after="140" w:before="240"/>
      </w:pPr>
      <w:r>
        <w:rPr>
          <w:rFonts w:ascii="Arial" w:cs="Arial" w:eastAsia="Arial" w:hAnsi="Arial"/>
          <w:b/>
          <w:bCs/>
          <w:color w:val="1A7A6B"/>
          <w:sz w:val="24"/>
          <w:szCs w:val="24"/>
        </w:rPr>
        <w:t xml:space="preserve">4.4 Advantages and Limitations</w:t>
      </w:r>
    </w:p>
    <w:p>
      <w:pPr>
        <w:pStyle w:val="Heading3"/>
        <w:spacing w:after="100" w:before="200"/>
      </w:pPr>
      <w:r>
        <w:rPr>
          <w:rFonts w:ascii="Arial" w:cs="Arial" w:eastAsia="Arial" w:hAnsi="Arial"/>
          <w:b/>
          <w:bCs/>
          <w:color w:val="5B4BB5"/>
          <w:sz w:val="20"/>
          <w:szCs w:val="20"/>
        </w:rPr>
        <w:t xml:space="preserve">Advantages</w:t>
      </w:r>
    </w:p>
    <w:p>
      <w:pPr>
        <w:pStyle w:val="ListParagraph"/>
        <w:numPr>
          <w:ilvl w:val="0"/>
          <w:numId w:val="2"/>
        </w:numPr>
        <w:spacing w:after="60" w:before="40"/>
      </w:pPr>
      <w:r>
        <w:rPr>
          <w:rFonts w:ascii="Arial" w:cs="Arial" w:eastAsia="Arial" w:hAnsi="Arial"/>
          <w:color w:val="444444"/>
          <w:sz w:val="22"/>
          <w:szCs w:val="22"/>
        </w:rPr>
        <w:t xml:space="preserve">Fast — 22 MB and 6 layers means it runs efficiently on CPU without a GPU.</w:t>
      </w:r>
    </w:p>
    <w:p>
      <w:pPr>
        <w:pStyle w:val="ListParagraph"/>
        <w:numPr>
          <w:ilvl w:val="0"/>
          <w:numId w:val="2"/>
        </w:numPr>
        <w:spacing w:after="60" w:before="40"/>
      </w:pPr>
      <w:r>
        <w:rPr>
          <w:rFonts w:ascii="Arial" w:cs="Arial" w:eastAsia="Arial" w:hAnsi="Arial"/>
          <w:color w:val="444444"/>
          <w:sz w:val="22"/>
          <w:szCs w:val="22"/>
        </w:rPr>
        <w:t xml:space="preserve">Good general-purpose performance — trained on broad NLI/STS data, transfers well to technical text.</w:t>
      </w:r>
    </w:p>
    <w:p>
      <w:pPr>
        <w:pStyle w:val="ListParagraph"/>
        <w:numPr>
          <w:ilvl w:val="0"/>
          <w:numId w:val="2"/>
        </w:numPr>
        <w:spacing w:after="60" w:before="40"/>
      </w:pPr>
      <w:r>
        <w:rPr>
          <w:rFonts w:ascii="Arial" w:cs="Arial" w:eastAsia="Arial" w:hAnsi="Arial"/>
          <w:color w:val="444444"/>
          <w:sz w:val="22"/>
          <w:szCs w:val="22"/>
        </w:rPr>
        <w:t xml:space="preserve">Completely offline — no API key or internet connection needed after the initial download.</w:t>
      </w:r>
    </w:p>
    <w:p>
      <w:pPr>
        <w:pStyle w:val="Heading3"/>
        <w:spacing w:after="100" w:before="200"/>
      </w:pPr>
      <w:r>
        <w:rPr>
          <w:rFonts w:ascii="Arial" w:cs="Arial" w:eastAsia="Arial" w:hAnsi="Arial"/>
          <w:b/>
          <w:bCs/>
          <w:color w:val="5B4BB5"/>
          <w:sz w:val="20"/>
          <w:szCs w:val="20"/>
        </w:rPr>
        <w:t xml:space="preserve">Limitations</w:t>
      </w:r>
    </w:p>
    <w:p>
      <w:pPr>
        <w:pStyle w:val="ListParagraph"/>
        <w:numPr>
          <w:ilvl w:val="0"/>
          <w:numId w:val="2"/>
        </w:numPr>
        <w:spacing w:after="60" w:before="40"/>
      </w:pPr>
      <w:r>
        <w:rPr>
          <w:rFonts w:ascii="Arial" w:cs="Arial" w:eastAsia="Arial" w:hAnsi="Arial"/>
          <w:color w:val="444444"/>
          <w:sz w:val="22"/>
          <w:szCs w:val="22"/>
        </w:rPr>
        <w:t xml:space="preserve">Short context window (256 word-pieces) — chunks longer than ~200 words are silently truncated during encoding, losing tail content.</w:t>
      </w:r>
    </w:p>
    <w:p>
      <w:pPr>
        <w:pStyle w:val="ListParagraph"/>
        <w:numPr>
          <w:ilvl w:val="0"/>
          <w:numId w:val="2"/>
        </w:numPr>
        <w:spacing w:after="60" w:before="40"/>
      </w:pPr>
      <w:r>
        <w:rPr>
          <w:rFonts w:ascii="Arial" w:cs="Arial" w:eastAsia="Arial" w:hAnsi="Arial"/>
          <w:color w:val="444444"/>
          <w:sz w:val="22"/>
          <w:szCs w:val="22"/>
        </w:rPr>
        <w:t xml:space="preserve">English-centric — quality degrades on mixed-language or non-English documents.</w:t>
      </w:r>
    </w:p>
    <w:p>
      <w:pPr>
        <w:pStyle w:val="ListParagraph"/>
        <w:numPr>
          <w:ilvl w:val="0"/>
          <w:numId w:val="2"/>
        </w:numPr>
        <w:spacing w:after="60" w:before="40"/>
      </w:pPr>
      <w:r>
        <w:rPr>
          <w:rFonts w:ascii="Arial" w:cs="Arial" w:eastAsia="Arial" w:hAnsi="Arial"/>
          <w:color w:val="444444"/>
          <w:sz w:val="22"/>
          <w:szCs w:val="22"/>
        </w:rPr>
        <w:t xml:space="preserve">384 dimensions — smaller than state-of-the-art models (e.g. text-embedding-3-large outputs 3,072 dims), so some semantic nuance is lost.</w:t>
      </w:r>
    </w:p>
    <w:p>
      <w:pPr>
        <w:pStyle w:val="ListParagraph"/>
        <w:numPr>
          <w:ilvl w:val="0"/>
          <w:numId w:val="2"/>
        </w:numPr>
        <w:spacing w:after="60" w:before="40"/>
      </w:pPr>
      <w:r>
        <w:rPr>
          <w:rFonts w:ascii="Arial" w:cs="Arial" w:eastAsia="Arial" w:hAnsi="Arial"/>
          <w:color w:val="444444"/>
          <w:sz w:val="22"/>
          <w:szCs w:val="22"/>
        </w:rPr>
        <w:t xml:space="preserve">Older architecture — outperformed on many benchmarks by more recent bi-encoder models such as BGE-M3 or GTE-large.</w:t>
      </w:r>
    </w:p>
    <w:p>
      <w:pPr>
        <w:pBdr>
          <w:bottom w:val="single" w:color="CCCCCC" w:sz="4" w:space="1"/>
        </w:pBdr>
        <w:spacing w:after="160" w:before="160"/>
      </w:pPr>
      <w:r>
        <w:t xml:space="preserve"/>
      </w:r>
    </w:p>
    <w:p>
      <w:pPr>
        <w:pStyle w:val="Heading1"/>
        <w:spacing w:after="180" w:before="300"/>
      </w:pPr>
      <w:r>
        <w:rPr>
          <w:rFonts w:ascii="Arial" w:cs="Arial" w:eastAsia="Arial" w:hAnsi="Arial"/>
          <w:b/>
          <w:bCs/>
          <w:color w:val="1F5C99"/>
          <w:sz w:val="30"/>
          <w:szCs w:val="30"/>
        </w:rPr>
        <w:t xml:space="preserve">5. Vector Store</w:t>
      </w:r>
    </w:p>
    <w:p>
      <w:pPr>
        <w:pStyle w:val="Heading2"/>
        <w:spacing w:after="140" w:before="240"/>
      </w:pPr>
      <w:r>
        <w:rPr>
          <w:rFonts w:ascii="Arial" w:cs="Arial" w:eastAsia="Arial" w:hAnsi="Arial"/>
          <w:b/>
          <w:bCs/>
          <w:color w:val="1A7A6B"/>
          <w:sz w:val="24"/>
          <w:szCs w:val="24"/>
        </w:rPr>
        <w:t xml:space="preserve">5.1 What is a Vector Store?</w:t>
      </w:r>
    </w:p>
    <w:p>
      <w:pPr>
        <w:spacing w:after="100" w:before="80"/>
        <w:jc w:val="both"/>
      </w:pPr>
      <w:r>
        <w:rPr>
          <w:rFonts w:ascii="Arial" w:cs="Arial" w:eastAsia="Arial" w:hAnsi="Arial"/>
          <w:color w:val="444444"/>
          <w:sz w:val="22"/>
          <w:szCs w:val="22"/>
        </w:rPr>
        <w:t xml:space="preserve">A vector store is a data structure optimised for nearest-neighbour search in high-dimensional space. Given a query vector, it returns the k stored vectors that are closest to it according to a distance metric (L2 distance or cosine similarity). This is the retrieval engine at the heart of every RAG system.</w:t>
      </w:r>
    </w:p>
    <w:p>
      <w:pPr>
        <w:spacing w:after="60" w:before="60"/>
      </w:pPr>
      <w:r>
        <w:t xml:space="preserve"/>
      </w:r>
    </w:p>
    <w:p>
      <w:pPr>
        <w:pStyle w:val="Heading2"/>
        <w:spacing w:after="140" w:before="240"/>
      </w:pPr>
      <w:r>
        <w:rPr>
          <w:rFonts w:ascii="Arial" w:cs="Arial" w:eastAsia="Arial" w:hAnsi="Arial"/>
          <w:b/>
          <w:bCs/>
          <w:color w:val="1A7A6B"/>
          <w:sz w:val="24"/>
          <w:szCs w:val="24"/>
        </w:rPr>
        <w:t xml:space="preserve">5.2 FAISS — The Vector Library Used</w:t>
      </w:r>
    </w:p>
    <w:p>
      <w:pPr>
        <w:spacing w:after="100" w:before="80"/>
        <w:jc w:val="both"/>
      </w:pPr>
      <w:r>
        <w:rPr>
          <w:rFonts w:ascii="Arial" w:cs="Arial" w:eastAsia="Arial" w:hAnsi="Arial"/>
          <w:color w:val="444444"/>
          <w:sz w:val="22"/>
          <w:szCs w:val="22"/>
        </w:rPr>
        <w:t xml:space="preserve">FAISS (Facebook AI Similarity Search) is an open-source C++ library with Python bindings, developed by Meta AI Research. It provides multiple index types trading memory, speed, and accuracy. This implementation uses faiss.IndexFlatL2, the simplest and most accurate variant.</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71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444444"/>
                <w:sz w:val="20"/>
                <w:szCs w:val="20"/>
              </w:rPr>
              <w:t xml:space="preserve">Index type</w:t>
            </w:r>
          </w:p>
        </w:tc>
        <w:tc>
          <w:tcPr>
            <w:tcW w:type="dxa" w:w="7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444444"/>
                <w:sz w:val="20"/>
                <w:szCs w:val="20"/>
              </w:rPr>
              <w:t xml:space="preserve">IndexFlatL2 — exact brute-force L2 search, no approximation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Stored vectors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1,656 vectors of dimension 384</w:t>
            </w:r>
          </w:p>
        </w:tc>
      </w:tr>
      <w:tr>
        <w:tc>
          <w:tcPr>
            <w:tcW w:type="dxa" w:w="2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444444"/>
                <w:sz w:val="20"/>
                <w:szCs w:val="20"/>
              </w:rPr>
              <w:t xml:space="preserve">Persistence</w:t>
            </w:r>
          </w:p>
        </w:tc>
        <w:tc>
          <w:tcPr>
            <w:tcW w:type="dxa" w:w="7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444444"/>
                <w:sz w:val="20"/>
                <w:szCs w:val="20"/>
              </w:rPr>
              <w:t xml:space="preserve">faiss.write_index() → faiss.index file; metadata stored separately as metadata.pkl (Python pickle)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Metadata schema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List of dicts: [{"text": chunk.page_content}, ...]</w:t>
            </w:r>
          </w:p>
        </w:tc>
      </w:tr>
      <w:tr>
        <w:tc>
          <w:tcPr>
            <w:tcW w:type="dxa" w:w="2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444444"/>
                <w:sz w:val="20"/>
                <w:szCs w:val="20"/>
              </w:rPr>
              <w:t xml:space="preserve">Search output</w:t>
            </w:r>
          </w:p>
        </w:tc>
        <w:tc>
          <w:tcPr>
            <w:tcW w:type="dxa" w:w="7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444444"/>
                <w:sz w:val="20"/>
                <w:szCs w:val="20"/>
              </w:rPr>
              <w:t xml:space="preserve">Top-k (index, L2 distance, metadata) tuples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Distance metric</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L2 (Euclidean). Lower = more similar.</w:t>
            </w:r>
          </w:p>
        </w:tc>
      </w:tr>
    </w:tbl>
    <w:p>
      <w:pPr>
        <w:spacing w:after="60" w:before="120"/>
      </w:pPr>
      <w:r>
        <w:t xml:space="preserve"/>
      </w:r>
    </w:p>
    <w:p>
      <w:pPr>
        <w:pStyle w:val="Heading2"/>
        <w:spacing w:after="140" w:before="240"/>
      </w:pPr>
      <w:r>
        <w:rPr>
          <w:rFonts w:ascii="Arial" w:cs="Arial" w:eastAsia="Arial" w:hAnsi="Arial"/>
          <w:b/>
          <w:bCs/>
          <w:color w:val="1A7A6B"/>
          <w:sz w:val="24"/>
          <w:szCs w:val="24"/>
        </w:rPr>
        <w:t xml:space="preserve">5.3 How Documents are Stored and Retrieved</w:t>
      </w:r>
    </w:p>
    <w:p>
      <w:pPr>
        <w:spacing w:after="100" w:before="80"/>
        <w:jc w:val="both"/>
      </w:pPr>
      <w:r>
        <w:rPr>
          <w:rFonts w:ascii="Arial" w:cs="Arial" w:eastAsia="Arial" w:hAnsi="Arial"/>
          <w:color w:val="444444"/>
          <w:sz w:val="22"/>
          <w:szCs w:val="22"/>
        </w:rPr>
        <w:t xml:space="preserve">At build time, embed_chunks() encodes all 1,656 chunks into a (1656, 384) NumPy array. add_embeddings() calls self.index.add(embeddings), which stores those vectors in the FAISS flat index in memory. The metadata list (chunk texts) is kept in a parallel Python list so that result indices can be mapped back to the original text.</w:t>
      </w:r>
    </w:p>
    <w:p>
      <w:pPr>
        <w:spacing w:after="100" w:before="80"/>
        <w:jc w:val="both"/>
      </w:pPr>
      <w:r>
        <w:rPr>
          <w:rFonts w:ascii="Arial" w:cs="Arial" w:eastAsia="Arial" w:hAnsi="Arial"/>
          <w:color w:val="444444"/>
          <w:sz w:val="22"/>
          <w:szCs w:val="22"/>
        </w:rPr>
        <w:t xml:space="preserve">At query time, the user's query string is encoded with the same SentenceTransformer model into a (1, 384) float32 array, then passed to index.search(query_emb, top_k). FAISS returns the indices and L2 distances of the top_k closest vectors. The search() method looks up each index in the metadata list and returns the chunk text alongside its distance score.</w:t>
      </w:r>
    </w:p>
    <w:p>
      <w:pPr>
        <w:pBdr>
          <w:bottom w:val="single" w:color="CCCCCC" w:sz="4" w:space="1"/>
        </w:pBdr>
        <w:spacing w:after="160" w:before="160"/>
      </w:pPr>
      <w:r>
        <w:t xml:space="preserve"/>
      </w:r>
    </w:p>
    <w:p>
      <w:pPr>
        <w:pStyle w:val="Heading1"/>
        <w:spacing w:after="180" w:before="300"/>
      </w:pPr>
      <w:r>
        <w:rPr>
          <w:rFonts w:ascii="Arial" w:cs="Arial" w:eastAsia="Arial" w:hAnsi="Arial"/>
          <w:b/>
          <w:bCs/>
          <w:color w:val="1F5C99"/>
          <w:sz w:val="30"/>
          <w:szCs w:val="30"/>
        </w:rPr>
        <w:t xml:space="preserve">6. Retrieval &amp; Generation Pipeline</w:t>
      </w:r>
    </w:p>
    <w:p>
      <w:pPr>
        <w:pStyle w:val="Heading2"/>
        <w:spacing w:after="140" w:before="240"/>
      </w:pPr>
      <w:r>
        <w:rPr>
          <w:rFonts w:ascii="Arial" w:cs="Arial" w:eastAsia="Arial" w:hAnsi="Arial"/>
          <w:b/>
          <w:bCs/>
          <w:color w:val="1A7A6B"/>
          <w:sz w:val="24"/>
          <w:szCs w:val="24"/>
        </w:rPr>
        <w:t xml:space="preserve">6.1 End-to-End Query Flow</w:t>
      </w:r>
    </w:p>
    <w:p>
      <w:pPr>
        <w:pStyle w:val="ListParagraph"/>
        <w:numPr>
          <w:ilvl w:val="0"/>
          <w:numId w:val="3"/>
        </w:numPr>
        <w:spacing w:after="60" w:before="40"/>
      </w:pPr>
      <w:r>
        <w:rPr>
          <w:rFonts w:ascii="Arial" w:cs="Arial" w:eastAsia="Arial" w:hAnsi="Arial"/>
          <w:color w:val="444444"/>
          <w:sz w:val="22"/>
          <w:szCs w:val="22"/>
        </w:rPr>
        <w:t xml:space="preserve">User submits a natural-language query to RAGSearch.search_and_summarize(query).</w:t>
      </w:r>
    </w:p>
    <w:p>
      <w:pPr>
        <w:pStyle w:val="ListParagraph"/>
        <w:numPr>
          <w:ilvl w:val="0"/>
          <w:numId w:val="3"/>
        </w:numPr>
        <w:spacing w:after="60" w:before="40"/>
      </w:pPr>
      <w:r>
        <w:rPr>
          <w:rFonts w:ascii="Arial" w:cs="Arial" w:eastAsia="Arial" w:hAnsi="Arial"/>
          <w:color w:val="444444"/>
          <w:sz w:val="22"/>
          <w:szCs w:val="22"/>
        </w:rPr>
        <w:t xml:space="preserve">The query string is encoded by FaissVectorStore.query() using the same all-MiniLM-L6-v2 model, producing a 384-dim float32 vector.</w:t>
      </w:r>
    </w:p>
    <w:p>
      <w:pPr>
        <w:pStyle w:val="ListParagraph"/>
        <w:numPr>
          <w:ilvl w:val="0"/>
          <w:numId w:val="3"/>
        </w:numPr>
        <w:spacing w:after="60" w:before="40"/>
      </w:pPr>
      <w:r>
        <w:rPr>
          <w:rFonts w:ascii="Arial" w:cs="Arial" w:eastAsia="Arial" w:hAnsi="Arial"/>
          <w:color w:val="444444"/>
          <w:sz w:val="22"/>
          <w:szCs w:val="22"/>
        </w:rPr>
        <w:t xml:space="preserve">FAISS IndexFlatL2.search() performs an exact brute-force scan over all 1,656 stored vectors and returns the 5 nearest neighbours (top_k=5) along with their L2 distances.</w:t>
      </w:r>
    </w:p>
    <w:p>
      <w:pPr>
        <w:pStyle w:val="ListParagraph"/>
        <w:numPr>
          <w:ilvl w:val="0"/>
          <w:numId w:val="3"/>
        </w:numPr>
        <w:spacing w:after="60" w:before="40"/>
      </w:pPr>
      <w:r>
        <w:rPr>
          <w:rFonts w:ascii="Arial" w:cs="Arial" w:eastAsia="Arial" w:hAnsi="Arial"/>
          <w:color w:val="444444"/>
          <w:sz w:val="22"/>
          <w:szCs w:val="22"/>
        </w:rPr>
        <w:t xml:space="preserve">The metadata for each result is fetched; the text field is extracted and all 5 chunks are joined with double newlines to form the context string.</w:t>
      </w:r>
    </w:p>
    <w:p>
      <w:pPr>
        <w:pStyle w:val="ListParagraph"/>
        <w:numPr>
          <w:ilvl w:val="0"/>
          <w:numId w:val="3"/>
        </w:numPr>
        <w:spacing w:after="60" w:before="40"/>
      </w:pPr>
      <w:r>
        <w:rPr>
          <w:rFonts w:ascii="Arial" w:cs="Arial" w:eastAsia="Arial" w:hAnsi="Arial"/>
          <w:color w:val="444444"/>
          <w:sz w:val="22"/>
          <w:szCs w:val="22"/>
        </w:rPr>
        <w:t xml:space="preserve">A prompt is constructed: Summarize the following context for the query: '{query}'\n\nContext:\n{context}\n\nSummary:</w:t>
      </w:r>
    </w:p>
    <w:p>
      <w:pPr>
        <w:pStyle w:val="ListParagraph"/>
        <w:numPr>
          <w:ilvl w:val="0"/>
          <w:numId w:val="3"/>
        </w:numPr>
        <w:spacing w:after="60" w:before="40"/>
      </w:pPr>
      <w:r>
        <w:rPr>
          <w:rFonts w:ascii="Arial" w:cs="Arial" w:eastAsia="Arial" w:hAnsi="Arial"/>
          <w:color w:val="444444"/>
          <w:sz w:val="22"/>
          <w:szCs w:val="22"/>
        </w:rPr>
        <w:t xml:space="preserve">The prompt is sent to ChatGroq (Llama 4 Scout 17B via Groq's inference API). The LLM's response is returned as the final answer.</w:t>
      </w:r>
    </w:p>
    <w:p>
      <w:pPr>
        <w:spacing w:after="60" w:before="60"/>
      </w:pPr>
      <w:r>
        <w:t xml:space="preserve"/>
      </w:r>
    </w:p>
    <w:p>
      <w:pPr>
        <w:pStyle w:val="Heading2"/>
        <w:spacing w:after="140" w:before="240"/>
      </w:pPr>
      <w:r>
        <w:rPr>
          <w:rFonts w:ascii="Arial" w:cs="Arial" w:eastAsia="Arial" w:hAnsi="Arial"/>
          <w:b/>
          <w:bCs/>
          <w:color w:val="1A7A6B"/>
          <w:sz w:val="24"/>
          <w:szCs w:val="24"/>
        </w:rPr>
        <w:t xml:space="preserve">6.2 Key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9B6B00" w:sz="14"/>
              <w:bottom w:val="none"/>
              <w:right w:val="none"/>
            </w:tcBorders>
            <w:shd w:fill="FDF3DC" w:val="clear"/>
            <w:tcMar>
              <w:top w:type="dxa" w:w="100"/>
              <w:left w:type="dxa" w:w="240"/>
              <w:bottom w:type="dxa" w:w="100"/>
              <w:right w:type="dxa" w:w="120"/>
            </w:tcMar>
          </w:tcPr>
          <w:p>
            <w:pPr>
              <w:spacing w:after="40"/>
            </w:pPr>
            <w:r>
              <w:rPr>
                <w:rFonts w:ascii="Arial" w:cs="Arial" w:eastAsia="Arial" w:hAnsi="Arial"/>
                <w:b/>
                <w:bCs/>
                <w:color w:val="9B6B00"/>
                <w:sz w:val="20"/>
                <w:szCs w:val="20"/>
              </w:rPr>
              <w:t xml:space="preserve">Shared embedding model</w:t>
            </w:r>
          </w:p>
          <w:p>
            <w:pPr>
              <w:spacing w:after="0"/>
            </w:pPr>
            <w:r>
              <w:rPr>
                <w:rFonts w:ascii="Arial" w:cs="Arial" w:eastAsia="Arial" w:hAnsi="Arial"/>
                <w:color w:val="444444"/>
                <w:sz w:val="21"/>
                <w:szCs w:val="21"/>
              </w:rPr>
              <w:t xml:space="preserve">The same all-MiniLM-L6-v2 instance is used for both indexing (offline) and querying (runtime). This is critical — using different models would map text and queries to incompatible vector spaces, making retrieval meaningless.</w:t>
            </w:r>
          </w:p>
        </w:tc>
      </w:tr>
    </w:tbl>
    <w:p>
      <w:pPr>
        <w:spacing w:after="6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A7A6B" w:sz="14"/>
              <w:bottom w:val="none"/>
              <w:right w:val="none"/>
            </w:tcBorders>
            <w:shd w:fill="D6EFEC" w:val="clear"/>
            <w:tcMar>
              <w:top w:type="dxa" w:w="100"/>
              <w:left w:type="dxa" w:w="240"/>
              <w:bottom w:type="dxa" w:w="100"/>
              <w:right w:type="dxa" w:w="120"/>
            </w:tcMar>
          </w:tcPr>
          <w:p>
            <w:pPr>
              <w:spacing w:after="40"/>
            </w:pPr>
            <w:r>
              <w:rPr>
                <w:rFonts w:ascii="Arial" w:cs="Arial" w:eastAsia="Arial" w:hAnsi="Arial"/>
                <w:b/>
                <w:bCs/>
                <w:color w:val="1A7A6B"/>
                <w:sz w:val="20"/>
                <w:szCs w:val="20"/>
              </w:rPr>
              <w:t xml:space="preserve">Lazy index loading</w:t>
            </w:r>
          </w:p>
          <w:p>
            <w:pPr>
              <w:spacing w:after="0"/>
            </w:pPr>
            <w:r>
              <w:rPr>
                <w:rFonts w:ascii="Arial" w:cs="Arial" w:eastAsia="Arial" w:hAnsi="Arial"/>
                <w:color w:val="444444"/>
                <w:sz w:val="21"/>
                <w:szCs w:val="21"/>
              </w:rPr>
              <w:t xml:space="preserve">RAGSearch checks whether faiss.index and metadata.pkl already exist on disk before building the vector store. This means repeated restarts reuse the pre-built index rather than re-embedding all documents from scratch — a significant time saving at scale.</w:t>
            </w:r>
          </w:p>
        </w:tc>
      </w:tr>
    </w:tbl>
    <w:p>
      <w:pPr>
        <w:pBdr>
          <w:bottom w:val="single" w:color="CCCCCC" w:sz="4" w:space="1"/>
        </w:pBdr>
        <w:spacing w:after="160" w:before="160"/>
      </w:pPr>
      <w:r>
        <w:t xml:space="preserve"/>
      </w:r>
    </w:p>
    <w:p>
      <w:pPr>
        <w:pStyle w:val="Heading1"/>
        <w:spacing w:after="180" w:before="300"/>
      </w:pPr>
      <w:r>
        <w:rPr>
          <w:rFonts w:ascii="Arial" w:cs="Arial" w:eastAsia="Arial" w:hAnsi="Arial"/>
          <w:b/>
          <w:bCs/>
          <w:color w:val="1F5C99"/>
          <w:sz w:val="30"/>
          <w:szCs w:val="30"/>
        </w:rPr>
        <w:t xml:space="preserve">7. RAG Architecture Summary</w:t>
      </w:r>
    </w:p>
    <w:p>
      <w:pPr>
        <w:spacing w:after="100" w:before="80"/>
        <w:jc w:val="both"/>
      </w:pPr>
      <w:r>
        <w:rPr>
          <w:rFonts w:ascii="Arial" w:cs="Arial" w:eastAsia="Arial" w:hAnsi="Arial"/>
          <w:color w:val="444444"/>
          <w:sz w:val="22"/>
          <w:szCs w:val="22"/>
        </w:rPr>
        <w:t xml:space="preserve">The implementation separates concerns cleanly across four modules:</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43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2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Key class / function</w:t>
            </w:r>
          </w:p>
        </w:tc>
      </w:tr>
      <w:tr>
        <w:tc>
          <w:tcPr>
            <w:tcW w:type="dxa" w:w="2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444444"/>
                <w:sz w:val="20"/>
                <w:szCs w:val="20"/>
              </w:rPr>
              <w:t xml:space="preserve">data_loader.py</w:t>
            </w:r>
          </w:p>
        </w:tc>
        <w:tc>
          <w:tcPr>
            <w:tcW w:type="dxa" w:w="4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444444"/>
                <w:sz w:val="20"/>
                <w:szCs w:val="20"/>
              </w:rPr>
              <w:t xml:space="preserve">Multi-format document ingestion</w:t>
            </w:r>
          </w:p>
        </w:tc>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444444"/>
                <w:sz w:val="20"/>
                <w:szCs w:val="20"/>
              </w:rPr>
              <w:t xml:space="preserve">load_all_documents()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embeddings.py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Chunking + embedding generation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EmbeddingPipeline</w:t>
            </w:r>
          </w:p>
        </w:tc>
      </w:tr>
      <w:tr>
        <w:tc>
          <w:tcPr>
            <w:tcW w:type="dxa" w:w="2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444444"/>
                <w:sz w:val="20"/>
                <w:szCs w:val="20"/>
              </w:rPr>
              <w:t xml:space="preserve">vector_store.py</w:t>
            </w:r>
          </w:p>
        </w:tc>
        <w:tc>
          <w:tcPr>
            <w:tcW w:type="dxa" w:w="4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444444"/>
                <w:sz w:val="20"/>
                <w:szCs w:val="20"/>
              </w:rPr>
              <w:t xml:space="preserve">FAISS index build, persist, load, search</w:t>
            </w:r>
          </w:p>
        </w:tc>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444444"/>
                <w:sz w:val="20"/>
                <w:szCs w:val="20"/>
              </w:rPr>
              <w:t xml:space="preserve">FaissVectorStore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search.py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End-to-end RAG query orchestration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RAGSearch</w:t>
            </w:r>
          </w:p>
        </w:tc>
      </w:tr>
    </w:tbl>
    <w:p>
      <w:pPr>
        <w:spacing w:after="40" w:before="120"/>
      </w:pPr>
      <w:r>
        <w:t xml:space="preserve"/>
      </w:r>
    </w:p>
    <w:p>
      <w:pPr>
        <w:spacing w:after="100" w:before="80"/>
        <w:jc w:val="both"/>
      </w:pPr>
      <w:r>
        <w:rPr>
          <w:rFonts w:ascii="Arial" w:cs="Arial" w:eastAsia="Arial" w:hAnsi="Arial"/>
          <w:color w:val="444444"/>
          <w:sz w:val="22"/>
          <w:szCs w:val="22"/>
        </w:rPr>
        <w:t xml:space="preserve">The architecture diagram at the start of this document maps these modules to their positions in the ingestion and query pipelines. The FAISS vector store sits at the junction between the two pipelines — written during ingestion, read during retrieval.</w:t>
      </w:r>
    </w:p>
    <w:p>
      <w:pPr>
        <w:pBdr>
          <w:bottom w:val="single" w:color="CCCCCC" w:sz="4" w:space="1"/>
        </w:pBdr>
        <w:spacing w:after="160" w:before="160"/>
      </w:pPr>
      <w:r>
        <w:t xml:space="preserve"/>
      </w:r>
    </w:p>
    <w:p>
      <w:pPr>
        <w:pStyle w:val="Heading1"/>
        <w:spacing w:after="180" w:before="300"/>
      </w:pPr>
      <w:r>
        <w:rPr>
          <w:rFonts w:ascii="Arial" w:cs="Arial" w:eastAsia="Arial" w:hAnsi="Arial"/>
          <w:b/>
          <w:bCs/>
          <w:color w:val="1F5C99"/>
          <w:sz w:val="30"/>
          <w:szCs w:val="30"/>
        </w:rPr>
        <w:t xml:space="preserve">8. System Limitations</w:t>
      </w:r>
    </w:p>
    <w:p>
      <w:pPr>
        <w:pStyle w:val="Heading2"/>
        <w:spacing w:after="140" w:before="240"/>
      </w:pPr>
      <w:r>
        <w:rPr>
          <w:rFonts w:ascii="Arial" w:cs="Arial" w:eastAsia="Arial" w:hAnsi="Arial"/>
          <w:b/>
          <w:bCs/>
          <w:color w:val="1A7A6B"/>
          <w:sz w:val="24"/>
          <w:szCs w:val="24"/>
        </w:rPr>
        <w:t xml:space="preserve">8.1 Retrieval Limitations</w:t>
      </w:r>
    </w:p>
    <w:p>
      <w:pPr>
        <w:pStyle w:val="ListParagraph"/>
        <w:numPr>
          <w:ilvl w:val="0"/>
          <w:numId w:val="2"/>
        </w:numPr>
        <w:spacing w:after="60" w:before="40"/>
      </w:pPr>
      <w:r>
        <w:rPr>
          <w:rFonts w:ascii="Arial" w:cs="Arial" w:eastAsia="Arial" w:hAnsi="Arial"/>
          <w:color w:val="444444"/>
          <w:sz w:val="22"/>
          <w:szCs w:val="22"/>
        </w:rPr>
        <w:t xml:space="preserve">Exact brute-force search (IndexFlatL2) scales as O(n·d) per query. At 1,656 vectors × 384 dims it is fast, but performance will degrade noticeably beyond ~1 million vectors.</w:t>
      </w:r>
    </w:p>
    <w:p>
      <w:pPr>
        <w:pStyle w:val="ListParagraph"/>
        <w:numPr>
          <w:ilvl w:val="0"/>
          <w:numId w:val="2"/>
        </w:numPr>
        <w:spacing w:after="60" w:before="40"/>
      </w:pPr>
      <w:r>
        <w:rPr>
          <w:rFonts w:ascii="Arial" w:cs="Arial" w:eastAsia="Arial" w:hAnsi="Arial"/>
          <w:color w:val="444444"/>
          <w:sz w:val="22"/>
          <w:szCs w:val="22"/>
        </w:rPr>
        <w:t xml:space="preserve">No semantic re-ranking — top-5 results are returned in raw distance order without a cross-encoder reranker, so the most contextually relevant chunk may not always be ranked first.</w:t>
      </w:r>
    </w:p>
    <w:p>
      <w:pPr>
        <w:pStyle w:val="ListParagraph"/>
        <w:numPr>
          <w:ilvl w:val="0"/>
          <w:numId w:val="2"/>
        </w:numPr>
        <w:spacing w:after="60" w:before="40"/>
      </w:pPr>
      <w:r>
        <w:rPr>
          <w:rFonts w:ascii="Arial" w:cs="Arial" w:eastAsia="Arial" w:hAnsi="Arial"/>
          <w:color w:val="444444"/>
          <w:sz w:val="22"/>
          <w:szCs w:val="22"/>
        </w:rPr>
        <w:t xml:space="preserve">Single-modality retrieval — only text chunks are indexed. Tables, figures, and diagrams in PDFs are not extracted or indexed.</w:t>
      </w:r>
    </w:p>
    <w:p>
      <w:pPr>
        <w:spacing w:after="60" w:before="60"/>
      </w:pPr>
      <w:r>
        <w:t xml:space="preserve"/>
      </w:r>
    </w:p>
    <w:p>
      <w:pPr>
        <w:pStyle w:val="Heading2"/>
        <w:spacing w:after="140" w:before="240"/>
      </w:pPr>
      <w:r>
        <w:rPr>
          <w:rFonts w:ascii="Arial" w:cs="Arial" w:eastAsia="Arial" w:hAnsi="Arial"/>
          <w:b/>
          <w:bCs/>
          <w:color w:val="1A7A6B"/>
          <w:sz w:val="24"/>
          <w:szCs w:val="24"/>
        </w:rPr>
        <w:t xml:space="preserve">8.2 Embedding Limitations</w:t>
      </w:r>
    </w:p>
    <w:p>
      <w:pPr>
        <w:pStyle w:val="ListParagraph"/>
        <w:numPr>
          <w:ilvl w:val="0"/>
          <w:numId w:val="2"/>
        </w:numPr>
        <w:spacing w:after="60" w:before="40"/>
      </w:pPr>
      <w:r>
        <w:rPr>
          <w:rFonts w:ascii="Arial" w:cs="Arial" w:eastAsia="Arial" w:hAnsi="Arial"/>
          <w:color w:val="444444"/>
          <w:sz w:val="22"/>
          <w:szCs w:val="22"/>
        </w:rPr>
        <w:t xml:space="preserve">256 token hard truncation — any chunk longer than ~200 words has its tail silently dropped before encoding.</w:t>
      </w:r>
    </w:p>
    <w:p>
      <w:pPr>
        <w:pStyle w:val="ListParagraph"/>
        <w:numPr>
          <w:ilvl w:val="0"/>
          <w:numId w:val="2"/>
        </w:numPr>
        <w:spacing w:after="60" w:before="40"/>
      </w:pPr>
      <w:r>
        <w:rPr>
          <w:rFonts w:ascii="Arial" w:cs="Arial" w:eastAsia="Arial" w:hAnsi="Arial"/>
          <w:color w:val="444444"/>
          <w:sz w:val="22"/>
          <w:szCs w:val="22"/>
        </w:rPr>
        <w:t xml:space="preserve">No instruction tuning — all-MiniLM-L6-v2 was not fine-tuned with query/passage asymmetry. Dedicated asymmetric models (e.g. e5-large-instruct) handle question-vs-passage pairs better.</w:t>
      </w:r>
    </w:p>
    <w:p>
      <w:pPr>
        <w:pStyle w:val="ListParagraph"/>
        <w:numPr>
          <w:ilvl w:val="0"/>
          <w:numId w:val="2"/>
        </w:numPr>
        <w:spacing w:after="60" w:before="40"/>
      </w:pPr>
      <w:r>
        <w:rPr>
          <w:rFonts w:ascii="Arial" w:cs="Arial" w:eastAsia="Arial" w:hAnsi="Arial"/>
          <w:color w:val="444444"/>
          <w:sz w:val="22"/>
          <w:szCs w:val="22"/>
        </w:rPr>
        <w:t xml:space="preserve">Static embeddings — the index must be fully rebuilt whenever documents are added or removed; there is no incremental update mechanism.</w:t>
      </w:r>
    </w:p>
    <w:p>
      <w:pPr>
        <w:spacing w:after="60" w:before="60"/>
      </w:pPr>
      <w:r>
        <w:t xml:space="preserve"/>
      </w:r>
    </w:p>
    <w:p>
      <w:pPr>
        <w:pStyle w:val="Heading2"/>
        <w:spacing w:after="140" w:before="240"/>
      </w:pPr>
      <w:r>
        <w:rPr>
          <w:rFonts w:ascii="Arial" w:cs="Arial" w:eastAsia="Arial" w:hAnsi="Arial"/>
          <w:b/>
          <w:bCs/>
          <w:color w:val="1A7A6B"/>
          <w:sz w:val="24"/>
          <w:szCs w:val="24"/>
        </w:rPr>
        <w:t xml:space="preserve">8.3 Generation Limitations</w:t>
      </w:r>
    </w:p>
    <w:p>
      <w:pPr>
        <w:pStyle w:val="ListParagraph"/>
        <w:numPr>
          <w:ilvl w:val="0"/>
          <w:numId w:val="2"/>
        </w:numPr>
        <w:spacing w:after="60" w:before="40"/>
      </w:pPr>
      <w:r>
        <w:rPr>
          <w:rFonts w:ascii="Arial" w:cs="Arial" w:eastAsia="Arial" w:hAnsi="Arial"/>
          <w:color w:val="444444"/>
          <w:sz w:val="22"/>
          <w:szCs w:val="22"/>
        </w:rPr>
        <w:t xml:space="preserve">Context window pressure — 5 chunks of ~1000 characters each is ~5,000 characters of context, which may crowd the LLM's context window on very long prompts.</w:t>
      </w:r>
    </w:p>
    <w:p>
      <w:pPr>
        <w:pStyle w:val="ListParagraph"/>
        <w:numPr>
          <w:ilvl w:val="0"/>
          <w:numId w:val="2"/>
        </w:numPr>
        <w:spacing w:after="60" w:before="40"/>
      </w:pPr>
      <w:r>
        <w:rPr>
          <w:rFonts w:ascii="Arial" w:cs="Arial" w:eastAsia="Arial" w:hAnsi="Arial"/>
          <w:color w:val="444444"/>
          <w:sz w:val="22"/>
          <w:szCs w:val="22"/>
        </w:rPr>
        <w:t xml:space="preserve">Prompt brittleness — the prompt template is hardcoded and not versioned; small wording changes can significantly alter output quality.</w:t>
      </w:r>
    </w:p>
    <w:p>
      <w:pPr>
        <w:pStyle w:val="ListParagraph"/>
        <w:numPr>
          <w:ilvl w:val="0"/>
          <w:numId w:val="2"/>
        </w:numPr>
        <w:spacing w:after="60" w:before="40"/>
      </w:pPr>
      <w:r>
        <w:rPr>
          <w:rFonts w:ascii="Arial" w:cs="Arial" w:eastAsia="Arial" w:hAnsi="Arial"/>
          <w:color w:val="444444"/>
          <w:sz w:val="22"/>
          <w:szCs w:val="22"/>
        </w:rPr>
        <w:t xml:space="preserve">No source citation — the model's answer does not reference which chunk it drew information from, making factual verification difficult.</w:t>
      </w:r>
    </w:p>
    <w:p>
      <w:pPr>
        <w:spacing w:after="60" w:before="60"/>
      </w:pPr>
      <w:r>
        <w:t xml:space="preserve"/>
      </w:r>
    </w:p>
    <w:p>
      <w:pPr>
        <w:pStyle w:val="Heading2"/>
        <w:spacing w:after="140" w:before="240"/>
      </w:pPr>
      <w:r>
        <w:rPr>
          <w:rFonts w:ascii="Arial" w:cs="Arial" w:eastAsia="Arial" w:hAnsi="Arial"/>
          <w:b/>
          <w:bCs/>
          <w:color w:val="1A7A6B"/>
          <w:sz w:val="24"/>
          <w:szCs w:val="24"/>
        </w:rPr>
        <w:t xml:space="preserve">8.4 Scaling Issues</w:t>
      </w:r>
    </w:p>
    <w:p>
      <w:pPr>
        <w:pStyle w:val="ListParagraph"/>
        <w:numPr>
          <w:ilvl w:val="0"/>
          <w:numId w:val="2"/>
        </w:numPr>
        <w:spacing w:after="60" w:before="40"/>
      </w:pPr>
      <w:r>
        <w:rPr>
          <w:rFonts w:ascii="Arial" w:cs="Arial" w:eastAsia="Arial" w:hAnsi="Arial"/>
          <w:color w:val="444444"/>
          <w:sz w:val="22"/>
          <w:szCs w:val="22"/>
        </w:rPr>
        <w:t xml:space="preserve">Single-process, in-memory index — the FAISS index is loaded entirely into RAM. A corpus of millions of documents would exhaust memory on a typical machine.</w:t>
      </w:r>
    </w:p>
    <w:p>
      <w:pPr>
        <w:pStyle w:val="ListParagraph"/>
        <w:numPr>
          <w:ilvl w:val="0"/>
          <w:numId w:val="2"/>
        </w:numPr>
        <w:spacing w:after="60" w:before="40"/>
      </w:pPr>
      <w:r>
        <w:rPr>
          <w:rFonts w:ascii="Arial" w:cs="Arial" w:eastAsia="Arial" w:hAnsi="Arial"/>
          <w:color w:val="444444"/>
          <w:sz w:val="22"/>
          <w:szCs w:val="22"/>
        </w:rPr>
        <w:t xml:space="preserve">No concurrency — the current implementation is synchronous and single-threaded; it cannot handle multiple simultaneous queries.</w:t>
      </w:r>
    </w:p>
    <w:p>
      <w:pPr>
        <w:pStyle w:val="ListParagraph"/>
        <w:numPr>
          <w:ilvl w:val="0"/>
          <w:numId w:val="2"/>
        </w:numPr>
        <w:spacing w:after="60" w:before="40"/>
      </w:pPr>
      <w:r>
        <w:rPr>
          <w:rFonts w:ascii="Arial" w:cs="Arial" w:eastAsia="Arial" w:hAnsi="Arial"/>
          <w:color w:val="444444"/>
          <w:sz w:val="22"/>
          <w:szCs w:val="22"/>
        </w:rPr>
        <w:t xml:space="preserve">No monitoring or logging — there is no metrics collection, latency tracing, or query logging to guide optimisation.</w:t>
      </w:r>
    </w:p>
    <w:p>
      <w:pPr>
        <w:pBdr>
          <w:bottom w:val="single" w:color="CCCCCC" w:sz="4" w:space="1"/>
        </w:pBdr>
        <w:spacing w:after="160" w:before="160"/>
      </w:pPr>
      <w:r>
        <w:t xml:space="preserve"/>
      </w:r>
    </w:p>
    <w:p>
      <w:pPr>
        <w:pStyle w:val="Heading1"/>
        <w:spacing w:after="180" w:before="300"/>
      </w:pPr>
      <w:r>
        <w:rPr>
          <w:rFonts w:ascii="Arial" w:cs="Arial" w:eastAsia="Arial" w:hAnsi="Arial"/>
          <w:b/>
          <w:bCs/>
          <w:color w:val="1F5C99"/>
          <w:sz w:val="30"/>
          <w:szCs w:val="30"/>
        </w:rPr>
        <w:t xml:space="preserve">9. Possible Improvements</w:t>
      </w:r>
    </w:p>
    <w:p>
      <w:pPr>
        <w:pStyle w:val="Heading2"/>
        <w:spacing w:after="140" w:before="240"/>
      </w:pPr>
      <w:r>
        <w:rPr>
          <w:rFonts w:ascii="Arial" w:cs="Arial" w:eastAsia="Arial" w:hAnsi="Arial"/>
          <w:b/>
          <w:bCs/>
          <w:color w:val="1A7A6B"/>
          <w:sz w:val="24"/>
          <w:szCs w:val="24"/>
        </w:rPr>
        <w:t xml:space="preserve">9.1 Better Embedding Models</w:t>
      </w:r>
    </w:p>
    <w:p>
      <w:pPr>
        <w:pStyle w:val="ListParagraph"/>
        <w:numPr>
          <w:ilvl w:val="0"/>
          <w:numId w:val="2"/>
        </w:numPr>
        <w:spacing w:after="60" w:before="40"/>
      </w:pPr>
      <w:r>
        <w:rPr>
          <w:rFonts w:ascii="Arial" w:cs="Arial" w:eastAsia="Arial" w:hAnsi="Arial"/>
          <w:color w:val="444444"/>
          <w:sz w:val="22"/>
          <w:szCs w:val="22"/>
        </w:rPr>
        <w:t xml:space="preserve">BAAI/bge-large-en-v1.5 or intfloat/e5-large-v2 — stronger general-purpose bi-encoders that outperform all-MiniLM on most BEIR benchmarks while remaining open-source.</w:t>
      </w:r>
    </w:p>
    <w:p>
      <w:pPr>
        <w:pStyle w:val="ListParagraph"/>
        <w:numPr>
          <w:ilvl w:val="0"/>
          <w:numId w:val="2"/>
        </w:numPr>
        <w:spacing w:after="60" w:before="40"/>
      </w:pPr>
      <w:r>
        <w:rPr>
          <w:rFonts w:ascii="Arial" w:cs="Arial" w:eastAsia="Arial" w:hAnsi="Arial"/>
          <w:color w:val="444444"/>
          <w:sz w:val="22"/>
          <w:szCs w:val="22"/>
        </w:rPr>
        <w:t xml:space="preserve">text-embedding-3-large (OpenAI) — 3,072-dimensional vectors with state-of-the-art semantic fidelity, useful when retrieval quality is the top priority.</w:t>
      </w:r>
    </w:p>
    <w:p>
      <w:pPr>
        <w:pStyle w:val="ListParagraph"/>
        <w:numPr>
          <w:ilvl w:val="0"/>
          <w:numId w:val="2"/>
        </w:numPr>
        <w:spacing w:after="60" w:before="40"/>
      </w:pPr>
      <w:r>
        <w:rPr>
          <w:rFonts w:ascii="Arial" w:cs="Arial" w:eastAsia="Arial" w:hAnsi="Arial"/>
          <w:color w:val="444444"/>
          <w:sz w:val="22"/>
          <w:szCs w:val="22"/>
        </w:rPr>
        <w:t xml:space="preserve">nomic-embed-text — supports up to 8,192 token context, eliminating the truncation problem for long chunks.</w:t>
      </w:r>
    </w:p>
    <w:p>
      <w:pPr>
        <w:spacing w:after="60" w:before="60"/>
      </w:pPr>
      <w:r>
        <w:t xml:space="preserve"/>
      </w:r>
    </w:p>
    <w:p>
      <w:pPr>
        <w:pStyle w:val="Heading2"/>
        <w:spacing w:after="140" w:before="240"/>
      </w:pPr>
      <w:r>
        <w:rPr>
          <w:rFonts w:ascii="Arial" w:cs="Arial" w:eastAsia="Arial" w:hAnsi="Arial"/>
          <w:b/>
          <w:bCs/>
          <w:color w:val="1A7A6B"/>
          <w:sz w:val="24"/>
          <w:szCs w:val="24"/>
        </w:rPr>
        <w:t xml:space="preserve">9.2 Advanced Retrieval Strategies</w:t>
      </w:r>
    </w:p>
    <w:p>
      <w:pPr>
        <w:pStyle w:val="ListParagraph"/>
        <w:numPr>
          <w:ilvl w:val="0"/>
          <w:numId w:val="2"/>
        </w:numPr>
        <w:spacing w:after="60" w:before="40"/>
      </w:pPr>
      <w:r>
        <w:rPr>
          <w:rFonts w:ascii="Arial" w:cs="Arial" w:eastAsia="Arial" w:hAnsi="Arial"/>
          <w:color w:val="444444"/>
          <w:sz w:val="22"/>
          <w:szCs w:val="22"/>
        </w:rPr>
        <w:t xml:space="preserve">FAISS IVFFlat or HNSW — approximate nearest-neighbour indices that dramatically reduce query latency for large corpora at the cost of a small accuracy reduction.</w:t>
      </w:r>
    </w:p>
    <w:p>
      <w:pPr>
        <w:pStyle w:val="ListParagraph"/>
        <w:numPr>
          <w:ilvl w:val="0"/>
          <w:numId w:val="2"/>
        </w:numPr>
        <w:spacing w:after="60" w:before="40"/>
      </w:pPr>
      <w:r>
        <w:rPr>
          <w:rFonts w:ascii="Arial" w:cs="Arial" w:eastAsia="Arial" w:hAnsi="Arial"/>
          <w:color w:val="444444"/>
          <w:sz w:val="22"/>
          <w:szCs w:val="22"/>
        </w:rPr>
        <w:t xml:space="preserve">Maximum Marginal Relevance (MMR) — selects results that are relevant to the query AND diverse from each other, reducing redundancy in the context window.</w:t>
      </w:r>
    </w:p>
    <w:p>
      <w:pPr>
        <w:pStyle w:val="ListParagraph"/>
        <w:numPr>
          <w:ilvl w:val="0"/>
          <w:numId w:val="2"/>
        </w:numPr>
        <w:spacing w:after="60" w:before="40"/>
      </w:pPr>
      <w:r>
        <w:rPr>
          <w:rFonts w:ascii="Arial" w:cs="Arial" w:eastAsia="Arial" w:hAnsi="Arial"/>
          <w:color w:val="444444"/>
          <w:sz w:val="22"/>
          <w:szCs w:val="22"/>
        </w:rPr>
        <w:t xml:space="preserve">Parent-document retrieval — store small chunks for precise retrieval but expand the retrieved window to include the surrounding parent chunk before sending to the LLM.</w:t>
      </w:r>
    </w:p>
    <w:p>
      <w:pPr>
        <w:spacing w:after="60" w:before="60"/>
      </w:pPr>
      <w:r>
        <w:t xml:space="preserve"/>
      </w:r>
    </w:p>
    <w:p>
      <w:pPr>
        <w:pStyle w:val="Heading2"/>
        <w:spacing w:after="140" w:before="240"/>
      </w:pPr>
      <w:r>
        <w:rPr>
          <w:rFonts w:ascii="Arial" w:cs="Arial" w:eastAsia="Arial" w:hAnsi="Arial"/>
          <w:b/>
          <w:bCs/>
          <w:color w:val="1A7A6B"/>
          <w:sz w:val="24"/>
          <w:szCs w:val="24"/>
        </w:rPr>
        <w:t xml:space="preserve">9.3 Hybrid Search</w:t>
      </w:r>
    </w:p>
    <w:p>
      <w:pPr>
        <w:spacing w:after="100" w:before="80"/>
        <w:jc w:val="both"/>
      </w:pPr>
      <w:r>
        <w:rPr>
          <w:rFonts w:ascii="Arial" w:cs="Arial" w:eastAsia="Arial" w:hAnsi="Arial"/>
          <w:color w:val="444444"/>
          <w:sz w:val="22"/>
          <w:szCs w:val="22"/>
        </w:rPr>
        <w:t xml:space="preserve">Semantic search alone misses exact keyword matches (product names, error codes, version numbers). A hybrid approach combines dense vector search with a sparse BM25 or TF-IDF retriever. Results from both are merged using Reciprocal Rank Fusion (RRF) before re-ranking.</w:t>
      </w:r>
    </w:p>
    <w:p>
      <w:pPr>
        <w:spacing w:after="60" w:before="60"/>
      </w:pPr>
      <w:r>
        <w:t xml:space="preserve"/>
      </w:r>
    </w:p>
    <w:p>
      <w:pPr>
        <w:pStyle w:val="Heading2"/>
        <w:spacing w:after="140" w:before="240"/>
      </w:pPr>
      <w:r>
        <w:rPr>
          <w:rFonts w:ascii="Arial" w:cs="Arial" w:eastAsia="Arial" w:hAnsi="Arial"/>
          <w:b/>
          <w:bCs/>
          <w:color w:val="1A7A6B"/>
          <w:sz w:val="24"/>
          <w:szCs w:val="24"/>
        </w:rPr>
        <w:t xml:space="preserve">9.4 Cross-Encoder Re-ranking</w:t>
      </w:r>
    </w:p>
    <w:p>
      <w:pPr>
        <w:spacing w:after="100" w:before="80"/>
        <w:jc w:val="both"/>
      </w:pPr>
      <w:r>
        <w:rPr>
          <w:rFonts w:ascii="Arial" w:cs="Arial" w:eastAsia="Arial" w:hAnsi="Arial"/>
          <w:color w:val="444444"/>
          <w:sz w:val="22"/>
          <w:szCs w:val="22"/>
        </w:rPr>
        <w:t xml:space="preserve">After retrieving top-20 candidate chunks, a cross-encoder model (e.g. cross-encoder/ms-marco-MiniLM-L-6-v2) jointly encodes the query and each candidate and assigns a relevance score. Only the top-5 after re-ranking are passed to the LLM. This significantly reduces false positives from the initial bi-encoder retrieval.</w:t>
      </w:r>
    </w:p>
    <w:p>
      <w:pPr>
        <w:spacing w:after="60" w:before="60"/>
      </w:pPr>
      <w:r>
        <w:t xml:space="preserve"/>
      </w:r>
    </w:p>
    <w:p>
      <w:pPr>
        <w:pStyle w:val="Heading2"/>
        <w:spacing w:after="140" w:before="240"/>
      </w:pPr>
      <w:r>
        <w:rPr>
          <w:rFonts w:ascii="Arial" w:cs="Arial" w:eastAsia="Arial" w:hAnsi="Arial"/>
          <w:b/>
          <w:bCs/>
          <w:color w:val="1A7A6B"/>
          <w:sz w:val="24"/>
          <w:szCs w:val="24"/>
        </w:rPr>
        <w:t xml:space="preserve">9.5 Query Optimisation</w:t>
      </w:r>
    </w:p>
    <w:p>
      <w:pPr>
        <w:pStyle w:val="ListParagraph"/>
        <w:numPr>
          <w:ilvl w:val="0"/>
          <w:numId w:val="2"/>
        </w:numPr>
        <w:spacing w:after="60" w:before="40"/>
      </w:pPr>
      <w:r>
        <w:rPr>
          <w:rFonts w:ascii="Arial" w:cs="Arial" w:eastAsia="Arial" w:hAnsi="Arial"/>
          <w:color w:val="444444"/>
          <w:sz w:val="22"/>
          <w:szCs w:val="22"/>
        </w:rPr>
        <w:t xml:space="preserve">HyDE (Hypothetical Document Embedding) — ask the LLM to generate a hypothetical answer first, embed that, and use it as the retrieval query. This bridges the vocabulary gap between short queries and long document chunks.</w:t>
      </w:r>
    </w:p>
    <w:p>
      <w:pPr>
        <w:pStyle w:val="ListParagraph"/>
        <w:numPr>
          <w:ilvl w:val="0"/>
          <w:numId w:val="2"/>
        </w:numPr>
        <w:spacing w:after="60" w:before="40"/>
      </w:pPr>
      <w:r>
        <w:rPr>
          <w:rFonts w:ascii="Arial" w:cs="Arial" w:eastAsia="Arial" w:hAnsi="Arial"/>
          <w:color w:val="444444"/>
          <w:sz w:val="22"/>
          <w:szCs w:val="22"/>
        </w:rPr>
        <w:t xml:space="preserve">Multi-query retrieval — generate 3–5 semantically varied reformulations of the query, retrieve for each, and union the results before re-ranking.</w:t>
      </w:r>
    </w:p>
    <w:p>
      <w:pPr>
        <w:pBdr>
          <w:bottom w:val="single" w:color="CCCCCC" w:sz="4" w:space="1"/>
        </w:pBdr>
        <w:spacing w:after="160" w:before="160"/>
      </w:pPr>
      <w:r>
        <w:t xml:space="preserve"/>
      </w:r>
    </w:p>
    <w:p>
      <w:pPr>
        <w:pStyle w:val="Heading1"/>
        <w:spacing w:after="180" w:before="300"/>
      </w:pPr>
      <w:r>
        <w:rPr>
          <w:rFonts w:ascii="Arial" w:cs="Arial" w:eastAsia="Arial" w:hAnsi="Arial"/>
          <w:b/>
          <w:bCs/>
          <w:color w:val="1F5C99"/>
          <w:sz w:val="30"/>
          <w:szCs w:val="30"/>
        </w:rPr>
        <w:t xml:space="preserve">10. Future Enhancements</w:t>
      </w:r>
    </w:p>
    <w:p>
      <w:pPr>
        <w:pStyle w:val="Heading2"/>
        <w:spacing w:after="140" w:before="240"/>
      </w:pPr>
      <w:r>
        <w:rPr>
          <w:rFonts w:ascii="Arial" w:cs="Arial" w:eastAsia="Arial" w:hAnsi="Arial"/>
          <w:b/>
          <w:bCs/>
          <w:color w:val="1A7A6B"/>
          <w:sz w:val="24"/>
          <w:szCs w:val="24"/>
        </w:rPr>
        <w:t xml:space="preserve">10.1 Production Readiness</w:t>
      </w:r>
    </w:p>
    <w:p>
      <w:pPr>
        <w:pStyle w:val="ListParagraph"/>
        <w:numPr>
          <w:ilvl w:val="0"/>
          <w:numId w:val="2"/>
        </w:numPr>
        <w:spacing w:after="60" w:before="40"/>
      </w:pPr>
      <w:r>
        <w:rPr>
          <w:rFonts w:ascii="Arial" w:cs="Arial" w:eastAsia="Arial" w:hAnsi="Arial"/>
          <w:color w:val="444444"/>
          <w:sz w:val="22"/>
          <w:szCs w:val="22"/>
        </w:rPr>
        <w:t xml:space="preserve">Serve the RAG pipeline behind a FastAPI REST endpoint with async request handling.</w:t>
      </w:r>
    </w:p>
    <w:p>
      <w:pPr>
        <w:pStyle w:val="ListParagraph"/>
        <w:numPr>
          <w:ilvl w:val="0"/>
          <w:numId w:val="2"/>
        </w:numPr>
        <w:spacing w:after="60" w:before="40"/>
      </w:pPr>
      <w:r>
        <w:rPr>
          <w:rFonts w:ascii="Arial" w:cs="Arial" w:eastAsia="Arial" w:hAnsi="Arial"/>
          <w:color w:val="444444"/>
          <w:sz w:val="22"/>
          <w:szCs w:val="22"/>
        </w:rPr>
        <w:t xml:space="preserve">Containerise with Docker; add a docker-compose.yml that spins up the API and a Chroma or Qdrant vector-database service.</w:t>
      </w:r>
    </w:p>
    <w:p>
      <w:pPr>
        <w:pStyle w:val="ListParagraph"/>
        <w:numPr>
          <w:ilvl w:val="0"/>
          <w:numId w:val="2"/>
        </w:numPr>
        <w:spacing w:after="60" w:before="40"/>
      </w:pPr>
      <w:r>
        <w:rPr>
          <w:rFonts w:ascii="Arial" w:cs="Arial" w:eastAsia="Arial" w:hAnsi="Arial"/>
          <w:color w:val="444444"/>
          <w:sz w:val="22"/>
          <w:szCs w:val="22"/>
        </w:rPr>
        <w:t xml:space="preserve">Add authentication and rate-limiting to prevent abuse of the Groq API key.</w:t>
      </w:r>
    </w:p>
    <w:p>
      <w:pPr>
        <w:pStyle w:val="ListParagraph"/>
        <w:numPr>
          <w:ilvl w:val="0"/>
          <w:numId w:val="2"/>
        </w:numPr>
        <w:spacing w:after="60" w:before="40"/>
      </w:pPr>
      <w:r>
        <w:rPr>
          <w:rFonts w:ascii="Arial" w:cs="Arial" w:eastAsia="Arial" w:hAnsi="Arial"/>
          <w:color w:val="444444"/>
          <w:sz w:val="22"/>
          <w:szCs w:val="22"/>
        </w:rPr>
        <w:t xml:space="preserve">Replace pickle-based metadata storage with a proper SQLite or PostgreSQL table for ACID-safe metadata management.</w:t>
      </w:r>
    </w:p>
    <w:p>
      <w:pPr>
        <w:spacing w:after="60" w:before="60"/>
      </w:pPr>
      <w:r>
        <w:t xml:space="preserve"/>
      </w:r>
    </w:p>
    <w:p>
      <w:pPr>
        <w:pStyle w:val="Heading2"/>
        <w:spacing w:after="140" w:before="240"/>
      </w:pPr>
      <w:r>
        <w:rPr>
          <w:rFonts w:ascii="Arial" w:cs="Arial" w:eastAsia="Arial" w:hAnsi="Arial"/>
          <w:b/>
          <w:bCs/>
          <w:color w:val="1A7A6B"/>
          <w:sz w:val="24"/>
          <w:szCs w:val="24"/>
        </w:rPr>
        <w:t xml:space="preserve">10.2 Performance Optimisations</w:t>
      </w:r>
    </w:p>
    <w:p>
      <w:pPr>
        <w:pStyle w:val="ListParagraph"/>
        <w:numPr>
          <w:ilvl w:val="0"/>
          <w:numId w:val="2"/>
        </w:numPr>
        <w:spacing w:after="60" w:before="40"/>
      </w:pPr>
      <w:r>
        <w:rPr>
          <w:rFonts w:ascii="Arial" w:cs="Arial" w:eastAsia="Arial" w:hAnsi="Arial"/>
          <w:color w:val="444444"/>
          <w:sz w:val="22"/>
          <w:szCs w:val="22"/>
        </w:rPr>
        <w:t xml:space="preserve">Batch embedding on GPU — use a CUDA-enabled SentenceTransformer instance and increase batch_size to 128+. Expected 5–10× throughput improvement over CPU.</w:t>
      </w:r>
    </w:p>
    <w:p>
      <w:pPr>
        <w:pStyle w:val="ListParagraph"/>
        <w:numPr>
          <w:ilvl w:val="0"/>
          <w:numId w:val="2"/>
        </w:numPr>
        <w:spacing w:after="60" w:before="40"/>
      </w:pPr>
      <w:r>
        <w:rPr>
          <w:rFonts w:ascii="Arial" w:cs="Arial" w:eastAsia="Arial" w:hAnsi="Arial"/>
          <w:color w:val="444444"/>
          <w:sz w:val="22"/>
          <w:szCs w:val="22"/>
        </w:rPr>
        <w:t xml:space="preserve">Async Groq calls — use the async ChatGroq client and serve multiple concurrent queries without blocking the event loop.</w:t>
      </w:r>
    </w:p>
    <w:p>
      <w:pPr>
        <w:pStyle w:val="ListParagraph"/>
        <w:numPr>
          <w:ilvl w:val="0"/>
          <w:numId w:val="2"/>
        </w:numPr>
        <w:spacing w:after="60" w:before="40"/>
      </w:pPr>
      <w:r>
        <w:rPr>
          <w:rFonts w:ascii="Arial" w:cs="Arial" w:eastAsia="Arial" w:hAnsi="Arial"/>
          <w:color w:val="444444"/>
          <w:sz w:val="22"/>
          <w:szCs w:val="22"/>
        </w:rPr>
        <w:t xml:space="preserve">Streaming responses — enable token streaming from the Groq API and pipe the output to the client incrementally for a better perceived latency.</w:t>
      </w:r>
    </w:p>
    <w:p>
      <w:pPr>
        <w:spacing w:after="60" w:before="60"/>
      </w:pPr>
      <w:r>
        <w:t xml:space="preserve"/>
      </w:r>
    </w:p>
    <w:p>
      <w:pPr>
        <w:pStyle w:val="Heading2"/>
        <w:spacing w:after="140" w:before="240"/>
      </w:pPr>
      <w:r>
        <w:rPr>
          <w:rFonts w:ascii="Arial" w:cs="Arial" w:eastAsia="Arial" w:hAnsi="Arial"/>
          <w:b/>
          <w:bCs/>
          <w:color w:val="1A7A6B"/>
          <w:sz w:val="24"/>
          <w:szCs w:val="24"/>
        </w:rPr>
        <w:t xml:space="preserve">10.3 Feature Additions</w:t>
      </w:r>
    </w:p>
    <w:p>
      <w:pPr>
        <w:pStyle w:val="ListParagraph"/>
        <w:numPr>
          <w:ilvl w:val="0"/>
          <w:numId w:val="2"/>
        </w:numPr>
        <w:spacing w:after="60" w:before="40"/>
      </w:pPr>
      <w:r>
        <w:rPr>
          <w:rFonts w:ascii="Arial" w:cs="Arial" w:eastAsia="Arial" w:hAnsi="Arial"/>
          <w:color w:val="444444"/>
          <w:sz w:val="22"/>
          <w:szCs w:val="22"/>
        </w:rPr>
        <w:t xml:space="preserve">Conversational memory — maintain a rolling chat history and include previous turns in the prompt so users can ask follow-up questions.</w:t>
      </w:r>
    </w:p>
    <w:p>
      <w:pPr>
        <w:pStyle w:val="ListParagraph"/>
        <w:numPr>
          <w:ilvl w:val="0"/>
          <w:numId w:val="2"/>
        </w:numPr>
        <w:spacing w:after="60" w:before="40"/>
      </w:pPr>
      <w:r>
        <w:rPr>
          <w:rFonts w:ascii="Arial" w:cs="Arial" w:eastAsia="Arial" w:hAnsi="Arial"/>
          <w:color w:val="444444"/>
          <w:sz w:val="22"/>
          <w:szCs w:val="22"/>
        </w:rPr>
        <w:t xml:space="preserve">Source attribution — append chunk metadata (filename, page number) to the response so users can verify answers against source documents.</w:t>
      </w:r>
    </w:p>
    <w:p>
      <w:pPr>
        <w:pStyle w:val="ListParagraph"/>
        <w:numPr>
          <w:ilvl w:val="0"/>
          <w:numId w:val="2"/>
        </w:numPr>
        <w:spacing w:after="60" w:before="40"/>
      </w:pPr>
      <w:r>
        <w:rPr>
          <w:rFonts w:ascii="Arial" w:cs="Arial" w:eastAsia="Arial" w:hAnsi="Arial"/>
          <w:color w:val="444444"/>
          <w:sz w:val="22"/>
          <w:szCs w:val="22"/>
        </w:rPr>
        <w:t xml:space="preserve">Document ingestion API — expose a POST /ingest endpoint that accepts file uploads, processes them through the pipeline, and appends the resulting vectors to the live index without downtime.</w:t>
      </w:r>
    </w:p>
    <w:p>
      <w:pPr>
        <w:pStyle w:val="ListParagraph"/>
        <w:numPr>
          <w:ilvl w:val="0"/>
          <w:numId w:val="2"/>
        </w:numPr>
        <w:spacing w:after="60" w:before="40"/>
      </w:pPr>
      <w:r>
        <w:rPr>
          <w:rFonts w:ascii="Arial" w:cs="Arial" w:eastAsia="Arial" w:hAnsi="Arial"/>
          <w:color w:val="444444"/>
          <w:sz w:val="22"/>
          <w:szCs w:val="22"/>
        </w:rPr>
        <w:t xml:space="preserve">Evaluation harness — use RAGAS or TruLens to automatically score context relevance, answer faithfulness, and answer relevance against a golden Q&amp;A set.</w:t>
      </w:r>
    </w:p>
    <w:p>
      <w:pPr>
        <w:spacing w:after="0" w:before="120"/>
      </w:pPr>
      <w:r>
        <w:t xml:space="preserve"/>
      </w:r>
    </w:p>
    <w:p>
      <w:pPr>
        <w:pBdr>
          <w:bottom w:val="single" w:color="CCCCCC" w:sz="4" w:space="1"/>
        </w:pBdr>
        <w:spacing w:after="160" w:before="160"/>
      </w:pPr>
      <w:r>
        <w:t xml:space="preserve"/>
      </w:r>
    </w:p>
    <w:p>
      <w:pPr>
        <w:spacing w:after="0" w:before="120"/>
        <w:jc w:val="center"/>
      </w:pPr>
      <w:r>
        <w:rPr>
          <w:rFonts w:ascii="Arial" w:cs="Arial" w:eastAsia="Arial" w:hAnsi="Arial"/>
          <w:i/>
          <w:iCs/>
          <w:color w:val="AAAAAA"/>
          <w:sz w:val="18"/>
          <w:szCs w:val="18"/>
        </w:rPr>
        <w:t xml:space="preserve">End of document  |  Generated from implementation log and source code analysis.</w:t>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Traditional RAG System – Technical Documentation     </w:t>
    </w:r>
    <w:r>
      <w:rPr>
        <w:rFonts w:ascii="Arial" w:cs="Arial" w:eastAsia="Arial" w:hAnsi="Arial"/>
        <w:color w:val="888888"/>
        <w:sz w:val="18"/>
        <w:szCs w:val="18"/>
      </w:rPr>
      <w:t xml:space="preserve">Page </w:t>
    </w:r>
    <w:r>
      <w:rPr>
        <w:rFonts w:ascii="Arial" w:cs="Arial" w:eastAsia="Arial" w:hAnsi="Arial"/>
        <w:color w:val="888888"/>
        <w:sz w:val="18"/>
        <w:szCs w:val="18"/>
      </w:rPr>
      <type>page</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00"/>
      <w:outlineLvl w:val="0"/>
    </w:pPr>
    <w:rPr>
      <w:rFonts w:ascii="Arial" w:cs="Arial" w:eastAsia="Arial" w:hAnsi="Arial"/>
      <w:b/>
      <w:bCs/>
      <w:sz w:val="30"/>
      <w:szCs w:val="30"/>
    </w:rPr>
  </w:style>
  <w:style w:type="paragraph" w:styleId="Heading2">
    <w:name w:val="Heading 2"/>
    <w:basedOn w:val="Normal"/>
    <w:next w:val="Normal"/>
    <w:qFormat/>
    <w:pPr>
      <w:spacing w:after="140" w:before="240"/>
      <w:outlineLvl w:val="1"/>
    </w:pPr>
    <w:rPr>
      <w:rFonts w:ascii="Arial" w:cs="Arial" w:eastAsia="Arial" w:hAnsi="Arial"/>
      <w:b/>
      <w:bCs/>
      <w:sz w:val="24"/>
      <w:szCs w:val="24"/>
    </w:rPr>
  </w:style>
  <w:style w:type="paragraph" w:styleId="Heading3">
    <w:name w:val="Heading 3"/>
    <w:basedOn w:val="Normal"/>
    <w:next w:val="Normal"/>
    <w:qFormat/>
    <w:pPr>
      <w:spacing w:after="100" w:before="200"/>
      <w:outlineLvl w:val="2"/>
    </w:pPr>
    <w:rPr>
      <w:rFonts w:ascii="Arial" w:cs="Arial" w:eastAsia="Arial" w:hAnsi="Arial"/>
      <w:b/>
      <w:b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2026-04-07T17:18:26.205Z</dcterms:created>
  <dcterms:modified xsi:type="dcterms:W3CDTF">2026-04-07T17:18:26.206Z</dcterms:modified>
</cp:coreProperties>
</file>

<file path=docProps/custom.xml><?xml version="1.0" encoding="utf-8"?>
<Properties xmlns="http://schemas.openxmlformats.org/officeDocument/2006/custom-properties" xmlns:vt="http://schemas.openxmlformats.org/officeDocument/2006/docPropsVTypes"/>
</file>