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b/>
          <w:bCs/>
        </w:rPr>
        <w:t>Asunto:</w:t>
      </w:r>
      <w:r>
        <w:rPr/>
        <w:t xml:space="preserve"> Subsanación de presentación – Utilización incorrecta de la instancia genérica</w:t>
        <w:tab/>
      </w:r>
    </w:p>
    <w:p>
      <w:pPr>
        <w:pStyle w:val="Normal"/>
        <w:jc w:val="both"/>
        <w:rPr/>
      </w:pPr>
      <w:r>
        <w:rPr/>
        <w:t xml:space="preserve">Estimado/a </w:t>
      </w:r>
      <w:r>
        <w:rPr>
          <w:b/>
        </w:rPr>
        <w:t>$interesados</w:t>
      </w:r>
      <w:r>
        <w:rPr/>
        <w:t>:</w:t>
      </w:r>
    </w:p>
    <w:p>
      <w:pPr>
        <w:pStyle w:val="Normal"/>
        <w:jc w:val="both"/>
        <w:rPr/>
      </w:pPr>
      <w:r>
        <w:rPr/>
        <w:t xml:space="preserve">Con fecha </w:t>
      </w:r>
      <w:r>
        <w:rPr>
          <w:b/>
        </w:rPr>
        <w:t>$fecha</w:t>
      </w:r>
      <w:r>
        <w:rPr/>
        <w:t xml:space="preserve">, se ha recibido en el registro electrónico de la Autoridad Portuaria de Baleares una solicitud presentada por usted a través del formulario de instancia genérica disponible </w:t>
      </w:r>
      <w:bookmarkStart w:id="0" w:name="_GoBack"/>
      <w:bookmarkEnd w:id="0"/>
      <w:r>
        <w:rPr/>
        <w:t>en la sede electrónica.</w:t>
      </w:r>
    </w:p>
    <w:p>
      <w:pPr>
        <w:pStyle w:val="Normal"/>
        <w:jc w:val="both"/>
        <w:rPr/>
      </w:pPr>
      <w:r>
        <w:rPr/>
        <w:t xml:space="preserve">Tras revisar su solicitud, se le informa de que </w:t>
      </w:r>
      <w:r>
        <w:rPr>
          <w:b/>
          <w:bCs/>
        </w:rPr>
        <w:t>el trámite objeto de su petición dispone de un procedimiento electrónico específico habilitado en la sede electrónica</w:t>
      </w:r>
      <w:r>
        <w:rPr/>
        <w:t xml:space="preserve">, con sus correspondientes formularios normalizados. En este sentido, de conformidad con lo dispuesto en el </w:t>
      </w:r>
      <w:r>
        <w:rPr>
          <w:b/>
          <w:bCs/>
        </w:rPr>
        <w:t>artículo 66.6 de la Ley 39/2015, de 1 de octubre, del Procedimiento Administrativo Común de las Administraciones Públicas</w:t>
      </w:r>
      <w:r>
        <w:rPr/>
        <w:t xml:space="preserve">, cuando exista un formulario específico para un procedimiento determinado, </w:t>
      </w:r>
      <w:r>
        <w:rPr>
          <w:b/>
          <w:bCs/>
        </w:rPr>
        <w:t>su utilización es obligatoria por parte de los interesados</w:t>
      </w:r>
      <w:r>
        <w:rPr/>
        <w:t>.</w:t>
      </w:r>
    </w:p>
    <w:p>
      <w:pPr>
        <w:pStyle w:val="Normal"/>
        <w:jc w:val="both"/>
        <w:rPr/>
      </w:pPr>
      <w:r>
        <w:rPr>
          <w:i/>
          <w:iCs/>
        </w:rPr>
        <w:t>“</w:t>
      </w:r>
      <w:r>
        <w:rPr>
          <w:i/>
          <w:iCs/>
        </w:rPr>
        <w:t>Cuando las Administraciones Públicas establezcan expresamente en sus sedes electrónicas los sistemas normalizados y formularios específicos para la presentación de solicitudes en relación con determinados procedimientos, será obligatoria la utilización de aquéllos por los interesados.”</w:t>
      </w:r>
      <w:r>
        <w:rPr/>
        <w:t xml:space="preserve"> (Art. 66.6, Ley 39/2015)</w:t>
      </w:r>
    </w:p>
    <w:p>
      <w:pPr>
        <w:pStyle w:val="Normal"/>
        <w:jc w:val="both"/>
        <w:rPr/>
      </w:pPr>
      <w:r>
        <w:rPr/>
        <w:t xml:space="preserve">Por este motivo, </w:t>
      </w:r>
      <w:r>
        <w:rPr>
          <w:b/>
          <w:bCs/>
        </w:rPr>
        <w:t>su solicitud presentada mediante instancia genérica no puede ser admitida a trámite y ha sido revocada</w:t>
      </w:r>
      <w:r>
        <w:rPr/>
        <w:t>, al no ajustarse al cauce procedimental establecido para este caso.</w:t>
      </w:r>
    </w:p>
    <w:p>
      <w:pPr>
        <w:pStyle w:val="Normal"/>
        <w:jc w:val="both"/>
        <w:rPr/>
      </w:pPr>
      <w:r>
        <w:rPr/>
        <w:t>Para continuar correctamente con la tramitación de su solicitud, deberá presentarla a través del siguiente enlace, donde encontrará el procedimiento habilitado a tal efecto:</w:t>
      </w:r>
    </w:p>
    <w:p>
      <w:pPr>
        <w:pStyle w:val="Normal"/>
        <w:jc w:val="both"/>
        <w:rPr>
          <w:i w:val="false"/>
          <w:i w:val="false"/>
          <w:iCs w:val="false"/>
        </w:rPr>
      </w:pPr>
      <w:hyperlink r:id="rId2">
        <w:r>
          <w:rPr>
            <w:rStyle w:val="EnlacedeInternet"/>
            <w:b/>
            <w:bCs/>
            <w:i w:val="false"/>
            <w:iCs w:val="false"/>
          </w:rPr>
          <w:t>$enlace</w:t>
        </w:r>
      </w:hyperlink>
    </w:p>
    <w:p>
      <w:pPr>
        <w:pStyle w:val="Normal"/>
        <w:jc w:val="both"/>
        <w:rPr/>
      </w:pPr>
      <w:r>
        <w:rPr/>
        <w:t>Le rogamos que realice esta presentación a la mayor brevedad posible para evitar demoras en la tramitación.</w:t>
      </w:r>
    </w:p>
    <w:p>
      <w:pPr>
        <w:pStyle w:val="Normal"/>
        <w:jc w:val="both"/>
        <w:rPr/>
      </w:pPr>
      <w:r>
        <w:rPr/>
        <w:t>Sin otro particular, y agradeciendo su colaboración, reciba un cordial saludo.</w:t>
      </w:r>
    </w:p>
    <w:p>
      <w:pPr>
        <w:pStyle w:val="Normal"/>
        <w:jc w:val="both"/>
        <w:rPr/>
      </w:pPr>
      <w:r>
        <w:rPr/>
        <w:t>Atentamente,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EnlacedeInternet">
    <w:name w:val="Enlace de Internet"/>
    <w:rPr>
      <w:color w:val="000080"/>
      <w:u w:val="single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252" w:leader="none"/>
        <w:tab w:val="right" w:pos="8504" w:leader="none"/>
      </w:tabs>
    </w:pPr>
    <w:rPr/>
  </w:style>
  <w:style w:type="paragraph" w:styleId="Cabecera">
    <w:name w:val="Header"/>
    <w:basedOn w:val="Cabeceraypie"/>
    <w:pPr>
      <w:suppressLineNumbers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$enlace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ADA364E9.dotm</Template>
  <TotalTime>34</TotalTime>
  <Application>LibreOffice/7.3.7.2$Linux_X86_64 LibreOffice_project/30$Build-2</Application>
  <AppVersion>15.0000</AppVersion>
  <Pages>1</Pages>
  <Words>246</Words>
  <Characters>1519</Characters>
  <CharactersWithSpaces>1754</CharactersWithSpaces>
  <Paragraphs>13</Paragraphs>
  <Company>APB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2025-05-16T11:42:00Z</dcterms:created>
  <dc:creator>Eduardo Arrivi Macarro</dc:creator>
  <dc:description/>
  <dc:language>es-ES</dc:language>
  <cp:lastModifiedBy/>
  <dcterms:modified xsi:type="dcterms:W3CDTF">2025-05-20T12:42:32Z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