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Rotator Cuff Injury</w:t>
      </w:r>
    </w:p>
    <w:p>
      <w:pPr>
        <w:spacing w:after="280"/>
        <w:jc w:val="center"/>
      </w:pPr>
      <w:r>
        <w:rPr>
          <w:rFonts w:ascii="Arial" w:cs="Arial" w:eastAsia="Arial" w:hAnsi="Arial"/>
          <w:i/>
          <w:iCs/>
          <w:color w:val="7F8C8D"/>
          <w:sz w:val="22"/>
          <w:szCs w:val="22"/>
        </w:rPr>
        <w:t xml:space="preserve">Condition 8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 Injury (Tendinopathy, Partial Tear, Full-Thickness Tear)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8 of 10 — Eighth module; second in the biomechanical cluster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Framework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QuickScan PRD (pending approval) — Rotator Cuff Weakness Signal, Significant Rotator Cuff Signal, and Subacromial Impingement tags  |  Disc Bulge PRD v1.0 — structural-pathology hybrid architecture reference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Architecture Classification — Structural-Pathology + Functional Hybrid (40% structural/imaging context / 35% symptom profile / 25% functional impact)</w:t>
            </w:r>
          </w:p>
          <w:p>
            <w:pPr>
              <w:spacing w:before="80" w:after="80"/>
              <w:jc w:val="left"/>
            </w:pPr>
            <w:r>
              <w:rPr>
                <w:rFonts w:ascii="Arial" w:cs="Arial" w:eastAsia="Arial" w:hAnsi="Arial"/>
                <w:b w:val="false"/>
                <w:bCs w:val="false"/>
                <w:color w:val="1A1A1A"/>
                <w:sz w:val="20"/>
                <w:szCs w:val="20"/>
              </w:rPr>
              <w:t xml:space="preserve">Rotator Cuff Injury is the second imaging-history-led module in the series, following Disc Bulge (Module 4). The architectural approach is closely aligned: users enter because they have been told — or suspect — they have a rotator cuff tear or injury, typically following imaging. The scoring model weights </w:t>
            </w:r>
            <w:r>
              <w:rPr>
                <w:rFonts w:ascii="Arial" w:cs="Arial" w:eastAsia="Arial" w:hAnsi="Arial"/>
                <w:b/>
                <w:bCs/>
                <w:color w:val="1A1A1A"/>
                <w:sz w:val="20"/>
                <w:szCs w:val="20"/>
              </w:rPr>
              <w:t xml:space="preserve">structural context and injury history</w:t>
            </w:r>
            <w:r>
              <w:rPr>
                <w:rFonts w:ascii="Arial" w:cs="Arial" w:eastAsia="Arial" w:hAnsi="Arial"/>
                <w:b w:val="false"/>
                <w:bCs w:val="false"/>
                <w:color w:val="1A1A1A"/>
                <w:sz w:val="20"/>
                <w:szCs w:val="20"/>
              </w:rPr>
              <w:t xml:space="preserve"> at 40%, </w:t>
            </w:r>
            <w:r>
              <w:rPr>
                <w:rFonts w:ascii="Arial" w:cs="Arial" w:eastAsia="Arial" w:hAnsi="Arial"/>
                <w:b/>
                <w:bCs/>
                <w:color w:val="1A1A1A"/>
                <w:sz w:val="20"/>
                <w:szCs w:val="20"/>
              </w:rPr>
              <w:t xml:space="preserve">current symptom profile</w:t>
            </w:r>
            <w:r>
              <w:rPr>
                <w:rFonts w:ascii="Arial" w:cs="Arial" w:eastAsia="Arial" w:hAnsi="Arial"/>
                <w:b w:val="false"/>
                <w:bCs w:val="false"/>
                <w:color w:val="1A1A1A"/>
                <w:sz w:val="20"/>
                <w:szCs w:val="20"/>
              </w:rPr>
              <w:t xml:space="preserve"> (pain arc, weakness, night pain) at 35%, and </w:t>
            </w:r>
            <w:r>
              <w:rPr>
                <w:rFonts w:ascii="Arial" w:cs="Arial" w:eastAsia="Arial" w:hAnsi="Arial"/>
                <w:b/>
                <w:bCs/>
                <w:color w:val="1A1A1A"/>
                <w:sz w:val="20"/>
                <w:szCs w:val="20"/>
              </w:rPr>
              <w:t xml:space="preserve">functional impact</w:t>
            </w:r>
            <w:r>
              <w:rPr>
                <w:rFonts w:ascii="Arial" w:cs="Arial" w:eastAsia="Arial" w:hAnsi="Arial"/>
                <w:b w:val="false"/>
                <w:bCs w:val="false"/>
                <w:color w:val="1A1A1A"/>
                <w:sz w:val="20"/>
                <w:szCs w:val="20"/>
              </w:rPr>
              <w:t xml:space="preserve"> at 25%. The critical clinical differentiator unique to this module is the </w:t>
            </w:r>
            <w:r>
              <w:rPr>
                <w:rFonts w:ascii="Arial" w:cs="Arial" w:eastAsia="Arial" w:hAnsi="Arial"/>
                <w:b/>
                <w:bCs/>
                <w:color w:val="1A1A1A"/>
                <w:sz w:val="20"/>
                <w:szCs w:val="20"/>
              </w:rPr>
              <w:t xml:space="preserve">weakness severity classifier</w:t>
            </w:r>
            <w:r>
              <w:rPr>
                <w:rFonts w:ascii="Arial" w:cs="Arial" w:eastAsia="Arial" w:hAnsi="Arial"/>
                <w:b w:val="false"/>
                <w:bCs w:val="false"/>
                <w:color w:val="1A1A1A"/>
                <w:sz w:val="20"/>
                <w:szCs w:val="20"/>
              </w:rPr>
              <w:t xml:space="preserve"> — distinguishing tendinopathy (pain, preserved strength) from partial tear (pain with some weakness) from full-thickness tear (significant weakness, possible inability to raise arm) — which determines the entire management pathway.</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Rotator Cuff Injury</w:t>
      </w:r>
      <w:r>
        <w:rPr>
          <w:rFonts w:ascii="Arial" w:cs="Arial" w:eastAsia="Arial" w:hAnsi="Arial"/>
          <w:b w:val="false"/>
          <w:bCs w:val="false"/>
          <w:color w:val="1A1A1A"/>
          <w:sz w:val="22"/>
          <w:szCs w:val="22"/>
        </w:rPr>
        <w:t xml:space="preserve"> module under Kriya Scan (Bravo), Scan by Condition stream. It is the eighth document in the series and the second biomechanical cluster module, following Plantar Fasciitis (Module 7).</w:t>
      </w:r>
    </w:p>
    <w:p>
      <w:pPr>
        <w:spacing w:before="120" w:after="120"/>
      </w:pPr>
    </w:p>
    <w:p>
      <w:pPr>
        <w:spacing w:before="80" w:after="80"/>
        <w:jc w:val="left"/>
      </w:pPr>
      <w:r>
        <w:rPr>
          <w:rFonts w:ascii="Arial" w:cs="Arial" w:eastAsia="Arial" w:hAnsi="Arial"/>
          <w:b w:val="false"/>
          <w:bCs w:val="false"/>
          <w:color w:val="1A1A1A"/>
          <w:sz w:val="22"/>
          <w:szCs w:val="22"/>
        </w:rPr>
        <w:t xml:space="preserve">Rotator cuff pathology is the most common cause of shoulder pain in adults and one of the leading causes of upper limb disability globally. In the Indian context, it presents across two distinct populations: </w:t>
      </w:r>
      <w:r>
        <w:rPr>
          <w:rFonts w:ascii="Arial" w:cs="Arial" w:eastAsia="Arial" w:hAnsi="Arial"/>
          <w:b/>
          <w:bCs/>
          <w:color w:val="1A1A1A"/>
          <w:sz w:val="22"/>
          <w:szCs w:val="22"/>
        </w:rPr>
        <w:t xml:space="preserve">overhead-activity workers and athletes</w:t>
      </w:r>
      <w:r>
        <w:rPr>
          <w:rFonts w:ascii="Arial" w:cs="Arial" w:eastAsia="Arial" w:hAnsi="Arial"/>
          <w:b w:val="false"/>
          <w:bCs w:val="false"/>
          <w:color w:val="1A1A1A"/>
          <w:sz w:val="22"/>
          <w:szCs w:val="22"/>
        </w:rPr>
        <w:t xml:space="preserve"> (construction workers, painters, badminton players, cricketers — aged 25–45, activity-driven) and </w:t>
      </w:r>
      <w:r>
        <w:rPr>
          <w:rFonts w:ascii="Arial" w:cs="Arial" w:eastAsia="Arial" w:hAnsi="Arial"/>
          <w:b/>
          <w:bCs/>
          <w:color w:val="1A1A1A"/>
          <w:sz w:val="22"/>
          <w:szCs w:val="22"/>
        </w:rPr>
        <w:t xml:space="preserve">degenerative rotator cuff disease</w:t>
      </w:r>
      <w:r>
        <w:rPr>
          <w:rFonts w:ascii="Arial" w:cs="Arial" w:eastAsia="Arial" w:hAnsi="Arial"/>
          <w:b w:val="false"/>
          <w:bCs w:val="false"/>
          <w:color w:val="1A1A1A"/>
          <w:sz w:val="22"/>
          <w:szCs w:val="22"/>
        </w:rPr>
        <w:t xml:space="preserve"> (adults aged 50+, age-related tendon degeneration that occurs even without injury or overhead activity). The QuickScan must serve both populations effectively through its stream classification architecture.</w:t>
      </w:r>
    </w:p>
    <w:p>
      <w:pPr>
        <w:spacing w:before="120" w:after="120"/>
      </w:pPr>
    </w:p>
    <w:p>
      <w:pPr>
        <w:spacing w:before="80" w:after="80"/>
        <w:jc w:val="left"/>
      </w:pPr>
      <w:r>
        <w:rPr>
          <w:rFonts w:ascii="Arial" w:cs="Arial" w:eastAsia="Arial" w:hAnsi="Arial"/>
          <w:b w:val="false"/>
          <w:bCs w:val="false"/>
          <w:color w:val="1A1A1A"/>
          <w:sz w:val="22"/>
          <w:szCs w:val="22"/>
        </w:rPr>
        <w:t xml:space="preserve">The rotator cuff injury spectrum runs from </w:t>
      </w:r>
      <w:r>
        <w:rPr>
          <w:rFonts w:ascii="Arial" w:cs="Arial" w:eastAsia="Arial" w:hAnsi="Arial"/>
          <w:b/>
          <w:bCs/>
          <w:color w:val="1A1A1A"/>
          <w:sz w:val="22"/>
          <w:szCs w:val="22"/>
        </w:rPr>
        <w:t xml:space="preserve">tendinopathy</w:t>
      </w:r>
      <w:r>
        <w:rPr>
          <w:rFonts w:ascii="Arial" w:cs="Arial" w:eastAsia="Arial" w:hAnsi="Arial"/>
          <w:b w:val="false"/>
          <w:bCs w:val="false"/>
          <w:color w:val="1A1A1A"/>
          <w:sz w:val="22"/>
          <w:szCs w:val="22"/>
        </w:rPr>
        <w:t xml:space="preserve"> (irritation without structural tear — highly responsive to rehabilitation) through </w:t>
      </w:r>
      <w:r>
        <w:rPr>
          <w:rFonts w:ascii="Arial" w:cs="Arial" w:eastAsia="Arial" w:hAnsi="Arial"/>
          <w:b/>
          <w:bCs/>
          <w:color w:val="1A1A1A"/>
          <w:sz w:val="22"/>
          <w:szCs w:val="22"/>
        </w:rPr>
        <w:t xml:space="preserve">partial thickness tear</w:t>
      </w:r>
      <w:r>
        <w:rPr>
          <w:rFonts w:ascii="Arial" w:cs="Arial" w:eastAsia="Arial" w:hAnsi="Arial"/>
          <w:b w:val="false"/>
          <w:bCs w:val="false"/>
          <w:color w:val="1A1A1A"/>
          <w:sz w:val="22"/>
          <w:szCs w:val="22"/>
        </w:rPr>
        <w:t xml:space="preserve"> (structural damage, significant rehabilitation required, possible surgical candidacy) to </w:t>
      </w:r>
      <w:r>
        <w:rPr>
          <w:rFonts w:ascii="Arial" w:cs="Arial" w:eastAsia="Arial" w:hAnsi="Arial"/>
          <w:b/>
          <w:bCs/>
          <w:color w:val="1A1A1A"/>
          <w:sz w:val="22"/>
          <w:szCs w:val="22"/>
        </w:rPr>
        <w:t xml:space="preserve">full-thickness tear</w:t>
      </w:r>
      <w:r>
        <w:rPr>
          <w:rFonts w:ascii="Arial" w:cs="Arial" w:eastAsia="Arial" w:hAnsi="Arial"/>
          <w:b w:val="false"/>
          <w:bCs w:val="false"/>
          <w:color w:val="1A1A1A"/>
          <w:sz w:val="22"/>
          <w:szCs w:val="22"/>
        </w:rPr>
        <w:t xml:space="preserve"> (complete tendon rupture — definite surgical assessment required, conservative management may still be preferred depending on patient factors). Identifying which part of this spectrum a user occupies is the central clinical function of this module.</w:t>
      </w:r>
    </w:p>
    <w:p>
      <w:pPr>
        <w:spacing w:before="120" w:after="120"/>
      </w:pPr>
    </w:p>
    <w:p>
      <w:pPr>
        <w:pStyle w:val="Heading3"/>
        <w:spacing w:before="240" w:after="80"/>
      </w:pPr>
      <w:r>
        <w:rPr>
          <w:rFonts w:ascii="Arial" w:cs="Arial" w:eastAsia="Arial" w:hAnsi="Arial"/>
          <w:b/>
          <w:bCs/>
          <w:color w:val="2C3E50"/>
          <w:sz w:val="22"/>
          <w:szCs w:val="22"/>
        </w:rPr>
        <w:t xml:space="preserve">1.1  Rotator Cuff — Clinical Context for Product Team</w:t>
      </w:r>
    </w:p>
    <w:p>
      <w:pPr>
        <w:pStyle w:val="ListParagraph"/>
        <w:numPr>
          <w:ilvl w:val="0"/>
          <w:numId w:val="2"/>
        </w:numPr>
        <w:spacing w:before="60" w:after="60"/>
      </w:pPr>
      <w:r>
        <w:rPr>
          <w:rFonts w:ascii="Arial" w:cs="Arial" w:eastAsia="Arial" w:hAnsi="Arial"/>
          <w:b/>
          <w:bCs/>
          <w:color w:val="1A1A1A"/>
          <w:sz w:val="22"/>
          <w:szCs w:val="22"/>
        </w:rPr>
        <w:t xml:space="preserve">The four rotator cuff muscles:</w:t>
      </w:r>
      <w:r>
        <w:rPr>
          <w:rFonts w:ascii="Arial" w:cs="Arial" w:eastAsia="Arial" w:hAnsi="Arial"/>
          <w:b w:val="false"/>
          <w:bCs w:val="false"/>
          <w:color w:val="1A1A1A"/>
          <w:sz w:val="22"/>
          <w:szCs w:val="22"/>
        </w:rPr>
        <w:t xml:space="preserve">  The rotator cuff comprises four muscles — Supraspinatus, Infraspinatus, Teres Minor, and Subscapularis. Supraspinatus (responsible for initiating arm abduction — lifting the arm out to the side) is by far the most commonly injured, followed by infraspinatus (external rotation). The painful arc and overhead weakness questions are primarily capturing supraspinatus pathology.</w:t>
      </w:r>
    </w:p>
    <w:p>
      <w:pPr>
        <w:pStyle w:val="ListParagraph"/>
        <w:numPr>
          <w:ilvl w:val="0"/>
          <w:numId w:val="2"/>
        </w:numPr>
        <w:spacing w:before="60" w:after="60"/>
      </w:pPr>
      <w:r>
        <w:rPr>
          <w:rFonts w:ascii="Arial" w:cs="Arial" w:eastAsia="Arial" w:hAnsi="Arial"/>
          <w:b/>
          <w:bCs/>
          <w:color w:val="1A1A1A"/>
          <w:sz w:val="22"/>
          <w:szCs w:val="22"/>
        </w:rPr>
        <w:t xml:space="preserve">The weakness-pain distinction is the primary classifier:</w:t>
      </w:r>
      <w:r>
        <w:rPr>
          <w:rFonts w:ascii="Arial" w:cs="Arial" w:eastAsia="Arial" w:hAnsi="Arial"/>
          <w:b w:val="false"/>
          <w:bCs w:val="false"/>
          <w:color w:val="1A1A1A"/>
          <w:sz w:val="22"/>
          <w:szCs w:val="22"/>
        </w:rPr>
        <w:t xml:space="preserve">  Pain alone does not distinguish tendinopathy from tear. Weakness is the key discriminator: tendinopathy produces pain with movement but preserved strength; partial tear produces pain with some weakness in specific positions; full-thickness tear produces significant weakness — often an inability to maintain arm elevation against gravity (positive 'drop arm' sign). The weakness questions in Layer 2 are the most clinically weighted items in this module.</w:t>
      </w:r>
    </w:p>
    <w:p>
      <w:pPr>
        <w:pStyle w:val="ListParagraph"/>
        <w:numPr>
          <w:ilvl w:val="0"/>
          <w:numId w:val="2"/>
        </w:numPr>
        <w:spacing w:before="60" w:after="60"/>
      </w:pPr>
      <w:r>
        <w:rPr>
          <w:rFonts w:ascii="Arial" w:cs="Arial" w:eastAsia="Arial" w:hAnsi="Arial"/>
          <w:b/>
          <w:bCs/>
          <w:color w:val="1A1A1A"/>
          <w:sz w:val="22"/>
          <w:szCs w:val="22"/>
        </w:rPr>
        <w:t xml:space="preserve">The painful arc (60–120 degrees):</w:t>
      </w:r>
      <w:r>
        <w:rPr>
          <w:rFonts w:ascii="Arial" w:cs="Arial" w:eastAsia="Arial" w:hAnsi="Arial"/>
          <w:b w:val="false"/>
          <w:bCs w:val="false"/>
          <w:color w:val="1A1A1A"/>
          <w:sz w:val="22"/>
          <w:szCs w:val="22"/>
        </w:rPr>
        <w:t xml:space="preserve">  Pain specifically when lifting the arm between shoulder height and overhead (the mid-arc), but not at the very start or end of the movement, is the hallmark of subacromial impingement and rotator cuff pathology. This was established in the Shoulder Pain QuickScan and is the primary Layer 1 symptom discriminator in this module. Users with a Subacromial Impingement tag from the Shoulder scan have this pre-confirmed.</w:t>
      </w:r>
    </w:p>
    <w:p>
      <w:pPr>
        <w:pStyle w:val="ListParagraph"/>
        <w:numPr>
          <w:ilvl w:val="0"/>
          <w:numId w:val="2"/>
        </w:numPr>
        <w:spacing w:before="60" w:after="60"/>
      </w:pPr>
      <w:r>
        <w:rPr>
          <w:rFonts w:ascii="Arial" w:cs="Arial" w:eastAsia="Arial" w:hAnsi="Arial"/>
          <w:b/>
          <w:bCs/>
          <w:color w:val="1A1A1A"/>
          <w:sz w:val="22"/>
          <w:szCs w:val="22"/>
        </w:rPr>
        <w:t xml:space="preserve">Night pain is highly specific:</w:t>
      </w:r>
      <w:r>
        <w:rPr>
          <w:rFonts w:ascii="Arial" w:cs="Arial" w:eastAsia="Arial" w:hAnsi="Arial"/>
          <w:b w:val="false"/>
          <w:bCs w:val="false"/>
          <w:color w:val="1A1A1A"/>
          <w:sz w:val="22"/>
          <w:szCs w:val="22"/>
        </w:rPr>
        <w:t xml:space="preserve">  Pain that wakes the user from sleep — especially when lying on the affected shoulder — is a clinically specific feature of rotator cuff pathology. It does not occur in the same pattern with frozen shoulder, AC joint problems, or referred cervical pain, making it a high-value self-report discriminator.</w:t>
      </w:r>
    </w:p>
    <w:p>
      <w:pPr>
        <w:pStyle w:val="ListParagraph"/>
        <w:numPr>
          <w:ilvl w:val="0"/>
          <w:numId w:val="2"/>
        </w:numPr>
        <w:spacing w:before="60" w:after="60"/>
      </w:pPr>
      <w:r>
        <w:rPr>
          <w:rFonts w:ascii="Arial" w:cs="Arial" w:eastAsia="Arial" w:hAnsi="Arial"/>
          <w:b/>
          <w:bCs/>
          <w:color w:val="1A1A1A"/>
          <w:sz w:val="22"/>
          <w:szCs w:val="22"/>
        </w:rPr>
        <w:t xml:space="preserve">Age-related degenerative tears are common and frequently asymptomatic:</w:t>
      </w:r>
      <w:r>
        <w:rPr>
          <w:rFonts w:ascii="Arial" w:cs="Arial" w:eastAsia="Arial" w:hAnsi="Arial"/>
          <w:b w:val="false"/>
          <w:bCs w:val="false"/>
          <w:color w:val="1A1A1A"/>
          <w:sz w:val="22"/>
          <w:szCs w:val="22"/>
        </w:rPr>
        <w:t xml:space="preserve">  Studies show that 30–50% of adults over 60 have rotator cuff tears on MRI without significant symptoms. This is the imaging-symptom mismatch challenge introduced in the Disc Bulge module — users who have an incidental rotator cuff finding on MRI without significant weakness or functional limitation need reassurance and appropriate contextualisation, not alarm.</w:t>
      </w:r>
    </w:p>
    <w:p>
      <w:pPr>
        <w:spacing w:before="120" w:after="120"/>
      </w:pPr>
    </w:p>
    <w:p>
      <w:pPr>
        <w:pStyle w:val="Heading3"/>
        <w:spacing w:before="240" w:after="80"/>
      </w:pPr>
      <w:r>
        <w:rPr>
          <w:rFonts w:ascii="Arial" w:cs="Arial" w:eastAsia="Arial" w:hAnsi="Arial"/>
          <w:b/>
          <w:bCs/>
          <w:color w:val="2C3E50"/>
          <w:sz w:val="22"/>
          <w:szCs w:val="22"/>
        </w:rPr>
        <w:t xml:space="preserve">1.2  Cross-Reference from Shoulder Pain QuickScan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Shoulder QuickScan Condition Tag Pipeline</w:t>
            </w:r>
          </w:p>
          <w:p>
            <w:pPr>
              <w:spacing w:before="80" w:after="80"/>
              <w:jc w:val="left"/>
            </w:pPr>
            <w:r>
              <w:rPr>
                <w:rFonts w:ascii="Arial" w:cs="Arial" w:eastAsia="Arial" w:hAnsi="Arial"/>
                <w:b w:val="false"/>
                <w:bCs w:val="false"/>
                <w:color w:val="1A1A1A"/>
                <w:sz w:val="20"/>
                <w:szCs w:val="20"/>
              </w:rPr>
              <w:t xml:space="preserve">The Shoulder Pain QuickScan (PRD v1.0, pending clinical approval) established three condition tags that feed into this module: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Rotator Cuff Weakness Signal tag:</w:t>
            </w:r>
            <w:r>
              <w:rPr>
                <w:rFonts w:ascii="Arial" w:cs="Arial" w:eastAsia="Arial" w:hAnsi="Arial"/>
                <w:b w:val="false"/>
                <w:bCs w:val="false"/>
                <w:color w:val="1A1A1A"/>
                <w:sz w:val="20"/>
                <w:szCs w:val="20"/>
              </w:rPr>
              <w:t xml:space="preserve">  Set when Q1.4 Option A (weakness in lifting, pushing, raising arm) was selected. Pre-populates Q2.1 weakness question in this module at 'mild weakness' level.</w:t>
            </w:r>
          </w:p>
          <w:p>
            <w:pPr>
              <w:pStyle w:val="ListParagraph"/>
              <w:numPr>
                <w:ilvl w:val="0"/>
                <w:numId w:val="2"/>
              </w:numPr>
              <w:spacing w:before="60" w:after="60"/>
            </w:pPr>
            <w:r>
              <w:rPr>
                <w:rFonts w:ascii="Arial" w:cs="Arial" w:eastAsia="Arial" w:hAnsi="Arial"/>
                <w:b/>
                <w:bCs/>
                <w:color w:val="1A1A1A"/>
                <w:sz w:val="22"/>
                <w:szCs w:val="22"/>
              </w:rPr>
              <w:t xml:space="preserve">Significant Rotator Cuff Signal tag:</w:t>
            </w:r>
            <w:r>
              <w:rPr>
                <w:rFonts w:ascii="Arial" w:cs="Arial" w:eastAsia="Arial" w:hAnsi="Arial"/>
                <w:b w:val="false"/>
                <w:bCs w:val="false"/>
                <w:color w:val="1A1A1A"/>
                <w:sz w:val="20"/>
                <w:szCs w:val="20"/>
              </w:rPr>
              <w:t xml:space="preserve">  Set when Q2.1 Sub-item A 'Cannot do' (cannot lift arm above shoulder height) was selected in the ACTIVITY_STREAM. Pre-populates Q2.1 at 'significant weakness' level — hard floor MODERATE RISK on entry.</w:t>
            </w:r>
          </w:p>
          <w:p>
            <w:pPr>
              <w:pStyle w:val="ListParagraph"/>
              <w:numPr>
                <w:ilvl w:val="0"/>
                <w:numId w:val="2"/>
              </w:numPr>
              <w:spacing w:before="60" w:after="60"/>
            </w:pPr>
            <w:r>
              <w:rPr>
                <w:rFonts w:ascii="Arial" w:cs="Arial" w:eastAsia="Arial" w:hAnsi="Arial"/>
                <w:b/>
                <w:bCs/>
                <w:color w:val="1A1A1A"/>
                <w:sz w:val="22"/>
                <w:szCs w:val="22"/>
              </w:rPr>
              <w:t xml:space="preserve">Subacromial Impingement tag:</w:t>
            </w:r>
            <w:r>
              <w:rPr>
                <w:rFonts w:ascii="Arial" w:cs="Arial" w:eastAsia="Arial" w:hAnsi="Arial"/>
                <w:b w:val="false"/>
                <w:bCs w:val="false"/>
                <w:color w:val="1A1A1A"/>
                <w:sz w:val="20"/>
                <w:szCs w:val="20"/>
              </w:rPr>
              <w:t xml:space="preserve">  Set when Q1.3 Option B (painful arc pattern) was selected in the Shoulder scan. Pre-confirms the painful arc in Q1.2 of this module.</w:t>
            </w:r>
          </w:p>
          <w:p>
            <w:pPr>
              <w:pStyle w:val="ListParagraph"/>
              <w:numPr>
                <w:ilvl w:val="0"/>
                <w:numId w:val="2"/>
              </w:numPr>
              <w:spacing w:before="60" w:after="60"/>
            </w:pPr>
            <w:r>
              <w:rPr>
                <w:rFonts w:ascii="Arial" w:cs="Arial" w:eastAsia="Arial" w:hAnsi="Arial"/>
                <w:b/>
                <w:bCs/>
                <w:color w:val="1A1A1A"/>
                <w:sz w:val="22"/>
                <w:szCs w:val="22"/>
              </w:rPr>
              <w:t xml:space="preserve">Imaging tag (if applicable):</w:t>
            </w:r>
            <w:r>
              <w:rPr>
                <w:rFonts w:ascii="Arial" w:cs="Arial" w:eastAsia="Arial" w:hAnsi="Arial"/>
                <w:b w:val="false"/>
                <w:bCs w:val="false"/>
                <w:color w:val="1A1A1A"/>
                <w:sz w:val="20"/>
                <w:szCs w:val="20"/>
              </w:rPr>
              <w:t xml:space="preserve">  If the Shoulder scan user reported imaging (MRI/ultrasound showing rotator cuff changes), this pre-populates Q1.3 imaging history in this module.</w:t>
            </w:r>
          </w:p>
        </w:tc>
      </w:tr>
    </w:tbl>
    <w:p>
      <w:pPr>
        <w:spacing w:before="120" w:after="120"/>
      </w:pPr>
    </w:p>
    <w:p>
      <w:pPr>
        <w:pStyle w:val="Heading3"/>
        <w:spacing w:before="240" w:after="80"/>
      </w:pPr>
      <w:r>
        <w:rPr>
          <w:rFonts w:ascii="Arial" w:cs="Arial" w:eastAsia="Arial" w:hAnsi="Arial"/>
          <w:b/>
          <w:bCs/>
          <w:color w:val="2C3E50"/>
          <w:sz w:val="22"/>
          <w:szCs w:val="22"/>
        </w:rPr>
        <w:t xml:space="preserve">1.3  Rotator Cuff Injury Spectrum —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0"/>
                <w:szCs w:val="20"/>
              </w:rPr>
              <w:t xml:space="preserve">Spectrum Coverage — What This Module Addresses</w:t>
            </w:r>
          </w:p>
          <w:p>
            <w:pPr>
              <w:pStyle w:val="ListParagraph"/>
              <w:numPr>
                <w:ilvl w:val="0"/>
                <w:numId w:val="2"/>
              </w:numPr>
              <w:spacing w:before="60" w:after="60"/>
            </w:pPr>
            <w:r>
              <w:rPr>
                <w:rFonts w:ascii="Arial" w:cs="Arial" w:eastAsia="Arial" w:hAnsi="Arial"/>
                <w:b/>
                <w:bCs/>
                <w:color w:val="1A1A1A"/>
                <w:sz w:val="22"/>
                <w:szCs w:val="22"/>
              </w:rPr>
              <w:t xml:space="preserve">Rotator Cuff Tendinopathy:</w:t>
            </w:r>
            <w:r>
              <w:rPr>
                <w:rFonts w:ascii="Arial" w:cs="Arial" w:eastAsia="Arial" w:hAnsi="Arial"/>
                <w:b w:val="false"/>
                <w:bCs w:val="false"/>
                <w:color w:val="1A1A1A"/>
                <w:sz w:val="20"/>
                <w:szCs w:val="20"/>
              </w:rPr>
              <w:t xml:space="preserve">  Irritation, inflammation, and early degeneration of the cuff tendons without structural tear. Pain with overhead activity, preserved strength. Most common presentation. Maps to LOW-MODERATE RISK.</w:t>
            </w:r>
          </w:p>
          <w:p>
            <w:pPr>
              <w:pStyle w:val="ListParagraph"/>
              <w:numPr>
                <w:ilvl w:val="0"/>
                <w:numId w:val="2"/>
              </w:numPr>
              <w:spacing w:before="60" w:after="60"/>
            </w:pPr>
            <w:r>
              <w:rPr>
                <w:rFonts w:ascii="Arial" w:cs="Arial" w:eastAsia="Arial" w:hAnsi="Arial"/>
                <w:b/>
                <w:bCs/>
                <w:color w:val="1A1A1A"/>
                <w:sz w:val="22"/>
                <w:szCs w:val="22"/>
              </w:rPr>
              <w:t xml:space="preserve">Partial Thickness Rotator Cuff Tear:</w:t>
            </w:r>
            <w:r>
              <w:rPr>
                <w:rFonts w:ascii="Arial" w:cs="Arial" w:eastAsia="Arial" w:hAnsi="Arial"/>
                <w:b w:val="false"/>
                <w:bCs w:val="false"/>
                <w:color w:val="1A1A1A"/>
                <w:sz w:val="20"/>
                <w:szCs w:val="20"/>
              </w:rPr>
              <w:t xml:space="preserve">  Structural damage to part of the tendon thickness. Pain with specific movements and some weakness in resisted tests. Maps to MODERATE-HIGH RISK.</w:t>
            </w:r>
          </w:p>
          <w:p>
            <w:pPr>
              <w:pStyle w:val="ListParagraph"/>
              <w:numPr>
                <w:ilvl w:val="0"/>
                <w:numId w:val="2"/>
              </w:numPr>
              <w:spacing w:before="60" w:after="60"/>
            </w:pPr>
            <w:r>
              <w:rPr>
                <w:rFonts w:ascii="Arial" w:cs="Arial" w:eastAsia="Arial" w:hAnsi="Arial"/>
                <w:b/>
                <w:bCs/>
                <w:color w:val="1A1A1A"/>
                <w:sz w:val="22"/>
                <w:szCs w:val="22"/>
              </w:rPr>
              <w:t xml:space="preserve">Full-Thickness Rotator Cuff Tear:</w:t>
            </w:r>
            <w:r>
              <w:rPr>
                <w:rFonts w:ascii="Arial" w:cs="Arial" w:eastAsia="Arial" w:hAnsi="Arial"/>
                <w:b w:val="false"/>
                <w:bCs w:val="false"/>
                <w:color w:val="1A1A1A"/>
                <w:sz w:val="20"/>
                <w:szCs w:val="20"/>
              </w:rPr>
              <w:t xml:space="preserve">  Complete tendon rupture — either acute (traumatic) or chronic degenerative. Significant weakness, often inability to sustain arm elevation. Maps to HIGH RISK with imaging recommendation.</w:t>
            </w:r>
          </w:p>
          <w:p>
            <w:pPr>
              <w:pStyle w:val="ListParagraph"/>
              <w:numPr>
                <w:ilvl w:val="0"/>
                <w:numId w:val="2"/>
              </w:numPr>
              <w:spacing w:before="60" w:after="60"/>
            </w:pPr>
            <w:r>
              <w:rPr>
                <w:rFonts w:ascii="Arial" w:cs="Arial" w:eastAsia="Arial" w:hAnsi="Arial"/>
                <w:b/>
                <w:bCs/>
                <w:color w:val="1A1A1A"/>
                <w:sz w:val="22"/>
                <w:szCs w:val="22"/>
              </w:rPr>
              <w:t xml:space="preserve">NOT in scope:</w:t>
            </w:r>
            <w:r>
              <w:rPr>
                <w:rFonts w:ascii="Arial" w:cs="Arial" w:eastAsia="Arial" w:hAnsi="Arial"/>
                <w:b w:val="false"/>
                <w:bCs w:val="false"/>
                <w:color w:val="1A1A1A"/>
                <w:sz w:val="20"/>
                <w:szCs w:val="20"/>
              </w:rPr>
              <w:t xml:space="preserve">  Acromioclavicular (AC) joint injury, shoulder dislocation/instability (addressed in Shoulder QuickScan Post-Injury stream), frozen shoulder/adhesive capsulitis (addressed in Shoulder QuickScan Capsular stream), biceps tendon rupture.</w:t>
            </w:r>
          </w:p>
        </w:tc>
      </w:tr>
    </w:tbl>
    <w:p>
      <w:pPr>
        <w:spacing w:before="120" w:after="120"/>
      </w:pPr>
    </w:p>
    <w:p>
      <w:pPr>
        <w:pStyle w:val="Heading3"/>
        <w:spacing w:before="240" w:after="80"/>
      </w:pPr>
      <w:r>
        <w:rPr>
          <w:rFonts w:ascii="Arial" w:cs="Arial" w:eastAsia="Arial" w:hAnsi="Arial"/>
          <w:b/>
          <w:bCs/>
          <w:color w:val="2C3E50"/>
          <w:sz w:val="22"/>
          <w:szCs w:val="22"/>
        </w:rPr>
        <w:t xml:space="preserve">1.4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Surgical candidacy assessment — strictly clinical/orthopaedic territory</w:t>
      </w:r>
    </w:p>
    <w:p>
      <w:pPr>
        <w:pStyle w:val="ListParagraph"/>
        <w:numPr>
          <w:ilvl w:val="0"/>
          <w:numId w:val="2"/>
        </w:numPr>
        <w:spacing w:before="60" w:after="60"/>
      </w:pPr>
      <w:r>
        <w:rPr>
          <w:rFonts w:ascii="Arial" w:cs="Arial" w:eastAsia="Arial" w:hAnsi="Arial"/>
          <w:b w:val="false"/>
          <w:bCs w:val="false"/>
          <w:color w:val="1A1A1A"/>
          <w:sz w:val="22"/>
          <w:szCs w:val="22"/>
        </w:rPr>
        <w:t xml:space="preserve">Specific surgical technique guidance (arthroscopic repair vs open vs conservative) — clinical decision</w:t>
      </w:r>
    </w:p>
    <w:p>
      <w:pPr>
        <w:pStyle w:val="ListParagraph"/>
        <w:numPr>
          <w:ilvl w:val="0"/>
          <w:numId w:val="2"/>
        </w:numPr>
        <w:spacing w:before="60" w:after="60"/>
      </w:pPr>
      <w:r>
        <w:rPr>
          <w:rFonts w:ascii="Arial" w:cs="Arial" w:eastAsia="Arial" w:hAnsi="Arial"/>
          <w:b w:val="false"/>
          <w:bCs w:val="false"/>
          <w:color w:val="1A1A1A"/>
          <w:sz w:val="22"/>
          <w:szCs w:val="22"/>
        </w:rPr>
        <w:t xml:space="preserve">Acromioclavicular joint injuries — separate condition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Rotator Cuff Injury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Rotator Cuff Injury is a </w:t>
            </w:r>
            <w:r>
              <w:rPr>
                <w:rFonts w:ascii="Arial" w:cs="Arial" w:eastAsia="Arial" w:hAnsi="Arial"/>
                <w:b/>
                <w:bCs/>
                <w:color w:val="1A1A1A"/>
                <w:sz w:val="20"/>
                <w:szCs w:val="20"/>
              </w:rPr>
              <w:t xml:space="preserve">shoulder tendon health risk signal tool</w:t>
            </w:r>
            <w:r>
              <w:rPr>
                <w:rFonts w:ascii="Arial" w:cs="Arial" w:eastAsia="Arial" w:hAnsi="Arial"/>
                <w:b w:val="false"/>
                <w:bCs w:val="false"/>
                <w:color w:val="1A1A1A"/>
                <w:sz w:val="20"/>
                <w:szCs w:val="20"/>
              </w:rPr>
              <w:t xml:space="preserve">, not a diagnostic instrument. It identifies symptom patterns and functional profiles consistent with rotator cuff pathology across the tendinopathy-to-tear spectrum — without performing clinical examination tests, interpreting imaging findings, or recommending specific surgical or injection interventions.</w:t>
            </w:r>
          </w:p>
        </w:tc>
      </w:tr>
    </w:tbl>
    <w:p>
      <w:pPr>
        <w:spacing w:before="120" w:after="120"/>
      </w:pPr>
    </w:p>
    <w:p>
      <w:pPr>
        <w:pStyle w:val="Heading3"/>
        <w:spacing w:before="240" w:after="80"/>
      </w:pPr>
      <w:r>
        <w:rPr>
          <w:rFonts w:ascii="Arial" w:cs="Arial" w:eastAsia="Arial" w:hAnsi="Arial"/>
          <w:b/>
          <w:bCs/>
          <w:color w:val="2C3E50"/>
          <w:sz w:val="22"/>
          <w:szCs w:val="22"/>
        </w:rPr>
        <w:t xml:space="preserve">2.1  Rotator Cuff-Specific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Imaging-symptom mismatch communication:</w:t>
      </w:r>
      <w:r>
        <w:rPr>
          <w:rFonts w:ascii="Arial" w:cs="Arial" w:eastAsia="Arial" w:hAnsi="Arial"/>
          <w:b w:val="false"/>
          <w:bCs w:val="false"/>
          <w:color w:val="1A1A1A"/>
          <w:sz w:val="22"/>
          <w:szCs w:val="22"/>
        </w:rPr>
        <w:t xml:space="preserve">  As in Disc Bulge, many rotator cuff findings on MRI are age-related and clinically silent. The Imaging Context Card principle from the Disc Bulge module applies here — particularly for users aged 50+ with degenerative tears and preserved function.</w:t>
      </w:r>
    </w:p>
    <w:p>
      <w:pPr>
        <w:pStyle w:val="ListParagraph"/>
        <w:numPr>
          <w:ilvl w:val="0"/>
          <w:numId w:val="2"/>
        </w:numPr>
        <w:spacing w:before="60" w:after="60"/>
      </w:pPr>
      <w:r>
        <w:rPr>
          <w:rFonts w:ascii="Arial" w:cs="Arial" w:eastAsia="Arial" w:hAnsi="Arial"/>
          <w:b/>
          <w:bCs/>
          <w:color w:val="1A1A1A"/>
          <w:sz w:val="22"/>
          <w:szCs w:val="22"/>
        </w:rPr>
        <w:t xml:space="preserve">No surgical recommendation:</w:t>
      </w:r>
      <w:r>
        <w:rPr>
          <w:rFonts w:ascii="Arial" w:cs="Arial" w:eastAsia="Arial" w:hAnsi="Arial"/>
          <w:b w:val="false"/>
          <w:bCs w:val="false"/>
          <w:color w:val="1A1A1A"/>
          <w:sz w:val="22"/>
          <w:szCs w:val="22"/>
        </w:rPr>
        <w:t xml:space="preserve">  Output must never suggest, imply, or frame surgical repair as a next step. Route to orthopaedic specialist who will make the surgical decision based on age, activity requirements, tear size, and patient preference.</w:t>
      </w:r>
    </w:p>
    <w:p>
      <w:pPr>
        <w:pStyle w:val="ListParagraph"/>
        <w:numPr>
          <w:ilvl w:val="0"/>
          <w:numId w:val="2"/>
        </w:numPr>
        <w:spacing w:before="60" w:after="60"/>
      </w:pPr>
      <w:r>
        <w:rPr>
          <w:rFonts w:ascii="Arial" w:cs="Arial" w:eastAsia="Arial" w:hAnsi="Arial"/>
          <w:b/>
          <w:bCs/>
          <w:color w:val="1A1A1A"/>
          <w:sz w:val="22"/>
          <w:szCs w:val="22"/>
        </w:rPr>
        <w:t xml:space="preserve">No injection recommendation:</w:t>
      </w:r>
      <w:r>
        <w:rPr>
          <w:rFonts w:ascii="Arial" w:cs="Arial" w:eastAsia="Arial" w:hAnsi="Arial"/>
          <w:b w:val="false"/>
          <w:bCs w:val="false"/>
          <w:color w:val="1A1A1A"/>
          <w:sz w:val="22"/>
          <w:szCs w:val="22"/>
        </w:rPr>
        <w:t xml:space="preserve">  Subacromial corticosteroid injection is a common treatment option. The platform must not recommend this — route to GP or specialist for injection decision.</w:t>
      </w:r>
    </w:p>
    <w:p>
      <w:pPr>
        <w:pStyle w:val="ListParagraph"/>
        <w:numPr>
          <w:ilvl w:val="0"/>
          <w:numId w:val="2"/>
        </w:numPr>
        <w:spacing w:before="60" w:after="60"/>
      </w:pPr>
      <w:r>
        <w:rPr>
          <w:rFonts w:ascii="Arial" w:cs="Arial" w:eastAsia="Arial" w:hAnsi="Arial"/>
          <w:b/>
          <w:bCs/>
          <w:color w:val="1A1A1A"/>
          <w:sz w:val="22"/>
          <w:szCs w:val="22"/>
        </w:rPr>
        <w:t xml:space="preserve">Acute trauma pathway:</w:t>
      </w:r>
      <w:r>
        <w:rPr>
          <w:rFonts w:ascii="Arial" w:cs="Arial" w:eastAsia="Arial" w:hAnsi="Arial"/>
          <w:b w:val="false"/>
          <w:bCs w:val="false"/>
          <w:color w:val="1A1A1A"/>
          <w:sz w:val="22"/>
          <w:szCs w:val="22"/>
        </w:rPr>
        <w:t xml:space="preserve">  An acute full-thickness tear from a single traumatic event (fall on outstretched hand, sudden traction injury) has different urgency than a chronic degenerative tear. Acute significant tears may benefit from early surgical repair — hence time-sensitive specialist referral language for acute presentations.</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(M75.1 Rotator cuff syndrome, S46.0 Rotator cuff injury, M75.1 Supraspinatus syndrome)</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Imaging and Surgical Interpretation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"This scan cannot diagnose a rotator cuff tear or determine its size and type — this requires clinical examination, ultrasound, or MRI. Many rotator cuff findings on imaging in adults over 50 are age-related changes that do not always cause significant symptoms. A specialist assessment is required to determine the clinical significance of any imaging finding for your specific situation."</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Rotator Cuff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complete inability to raise arm after a fall or significant traction force on the arm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full-thickness rotator cuff tear — time-sensitive for repair consideration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orthopaedic referral within 48–72 hrs — acute tears may be repairable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with fever, significant redness, and warmth at the joint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of the shoulder</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with progressive arm weakness developing over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nerve injury or rapidly progressing structural tear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within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with unexplained weight loss &gt; 5 kg or known cancer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Malignancy — primary or metastatic</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Pancoast tumour sign — shoulder tip pain with arm pain and Horner's syndrome (drooping eyelid, small pupil)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Lung apex tumour compressing brachial plexus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oncology/respiratory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severe shoulder pain after manipulation or physiotherapy treatment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Iatrogenic tear or exacerbation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orthopaedic referral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Acute Traumatic Tear — Time-Sensitive Design Requirement</w:t>
            </w:r>
          </w:p>
          <w:p>
            <w:pPr>
              <w:spacing w:before="80" w:after="80"/>
              <w:jc w:val="left"/>
            </w:pPr>
            <w:r>
              <w:rPr>
                <w:rFonts w:ascii="Arial" w:cs="Arial" w:eastAsia="Arial" w:hAnsi="Arial"/>
                <w:b w:val="false"/>
                <w:bCs w:val="false"/>
                <w:color w:val="1A1A1A"/>
                <w:sz w:val="20"/>
                <w:szCs w:val="20"/>
              </w:rPr>
              <w:t xml:space="preserve">Unlike degenerative rotator cuff tears (which can be managed conservatively with good outcomes), acute full-thickness tears from a traumatic event in younger or active users may benefit from early surgical repair — with optimal outcomes typically achieved within 6 weeks of injury. The scan must identify acute traumatic onset (Q0.1 or Q1.1 Option C — acute injury onset) and trigger a time-sensitive urgent referral note: 'An acute rotator cuff injury benefits from early specialist assessment — please see an orthopaedic surgeon within the next few days to discuss your options.'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spanning the activity-driven, degenerative, and post-imaging-anxious presentations are defined.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Arjun, 38  |  The Overhead Athlete with Tendinopathy</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Architect and competitive badminton player, Bengaluru. Has had right shoulder pain for 10 weeks — painful when serving overhead and when reaching across his body. No acute injury event. Clicking sensation during arm rotation. Mild weakness when lifting the arm against resistance, but can raise the arm fully. Night pain occasionally.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Came via Shoulder Pain QuickScan which generated Subacromial Impingement + Rotator Cuff Weakness Signal tags. High digital literacy.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keep playing badminton. Needs to know if this is tendinopathy (manageable with load modification) or a tear (potentially requiring surgery).</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Tendinopathy / early partial tear pattern — activity-driven, overhead sport, 10-week sub-acute duration, mild weakness only. Physiotherapy-led management has excellent prognosis.</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Activity-friendly framing — load management, not cessation. Specific physiotherapy referral and Kriya Care rotator cuff programme. Return-to-sport language must be careful.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Padma, 62  |  The Degenerative Tear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Homemaker, Hyderabad. Has had right shoulder aching for 18 months — worse when lifting arm above shoulder level and at night. Had an MRI 6 months ago showing 'partial thickness supraspinatus tear'. Was told conservative management first. Has done 2 months of physiotherapy with partial improvement. Cannot lift the arm above shoulder height without significant pain and effort.</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Referred by physiotherapist using Kriya as a monitoring tool. Moderate digital literacy.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her conservative management is working, whether she should continue, or whether she needs surgical assessment.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Partial tear with persistent overhead weakness, night pain, 18-month duration, partial physiotherapy response. Orthopaedic review appropriate.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acknowledge the chronic management journey. Imaging context (partial tear finding) must be addressed — reassurance that partial tears often respond well to continued conservative management, while signalling that specialist reassessment is appropriate given duration. DeepScan recommended.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Kiran, 55  |  The Acute Traumatic Tear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Civil engineer, Pune. Fell onto an outstretched right arm 10 days ago while on site. Immediate severe pain. Cannot lift the right arm above shoulder level at all — attempts to do so produce a sharp dropping sensation. No prior shoulder problems. Has not yet seen a specialist. Is managing with painkillers.</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Self-directed via Google search for 'cannot lift arm after fall'. Moderate digital literacy. Concerned and in pain.</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if this is serious and whether he needs urgent medical attention.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with acute traumatic urgency flag. Acute traumatic full-thickness tear pattern — sudden onset after significant trauma, inability to raise arm. Urgent orthopaedic referral within days is clinically appropriate.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be unambiguous about urgency without being alarming. 'Acute traumatic shoulder injury with inability to raise the arm warrants prompt specialist assessment — early evaluation gives you the best options.' Time-sensitive language.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 Disabilities of the Arm, Shoulder and Hand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Upper extremity functional limitation items — work, daily activity, sport sub-scales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Oxford Shoulder Score (OSS)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12-item patient-reported outcome adapted for severity staging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 Western Ontario Rotator Cuff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5-domain rotator cuff-specific outcome: physical symptoms, sports/recreation, work, lifestyle, emotions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SPADI — Shoulder Pain and Disability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(5 items) and disability (8 items) sub-scales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Constant-Murley Score (functional items)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Range of motion, strength, and ADL items adapted for self-report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ASES — American Shoulder and Elbow Surgeons Score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and function items for shoulder condition severity assessment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CKS — Rotator Cuff Disorders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recognition, conservative management criteria, surgical referral thresholds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Pain QuickScan PRD (pending approval)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 pre-population; Impingement, Weakness, and Significant Rotator Cuff Signal tag data flow alignment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Rotator Cuff Injury Spectrum — Three-Tier Scoring Anchor</w:t>
            </w:r>
          </w:p>
          <w:p>
            <w:pPr>
              <w:spacing w:before="80" w:after="80"/>
              <w:jc w:val="left"/>
            </w:pPr>
            <w:r>
              <w:rPr>
                <w:rFonts w:ascii="Arial" w:cs="Arial" w:eastAsia="Arial" w:hAnsi="Arial"/>
                <w:b w:val="false"/>
                <w:bCs w:val="false"/>
                <w:color w:val="1A1A1A"/>
                <w:sz w:val="20"/>
                <w:szCs w:val="20"/>
              </w:rPr>
              <w:t xml:space="preserve">The three risk tiers map directly onto the rotator cuff injury spectrum:</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LOW RISK → Tendinopathy:</w:t>
            </w:r>
            <w:r>
              <w:rPr>
                <w:rFonts w:ascii="Arial" w:cs="Arial" w:eastAsia="Arial" w:hAnsi="Arial"/>
                <w:b w:val="false"/>
                <w:bCs w:val="false"/>
                <w:color w:val="1A1A1A"/>
                <w:sz w:val="20"/>
                <w:szCs w:val="20"/>
              </w:rPr>
              <w:t xml:space="preserve">  Pain with overhead activity, preserved strength, no or minimal functional limitation. Reactive tissue irritation without structural disruption. Excellent prognosis with physiotherapy.</w:t>
            </w:r>
          </w:p>
          <w:p>
            <w:pPr>
              <w:pStyle w:val="ListParagraph"/>
              <w:numPr>
                <w:ilvl w:val="0"/>
                <w:numId w:val="2"/>
              </w:numPr>
              <w:spacing w:before="60" w:after="60"/>
            </w:pPr>
            <w:r>
              <w:rPr>
                <w:rFonts w:ascii="Arial" w:cs="Arial" w:eastAsia="Arial" w:hAnsi="Arial"/>
                <w:b/>
                <w:bCs/>
                <w:color w:val="1A1A1A"/>
                <w:sz w:val="22"/>
                <w:szCs w:val="22"/>
              </w:rPr>
              <w:t xml:space="preserve">MODERATE RISK → Partial Tear / Impingement-Compression Syndrome:</w:t>
            </w:r>
            <w:r>
              <w:rPr>
                <w:rFonts w:ascii="Arial" w:cs="Arial" w:eastAsia="Arial" w:hAnsi="Arial"/>
                <w:b w:val="false"/>
                <w:bCs w:val="false"/>
                <w:color w:val="1A1A1A"/>
                <w:sz w:val="20"/>
                <w:szCs w:val="20"/>
              </w:rPr>
              <w:t xml:space="preserve">  Structural damage to part of the tendon. Painful arc, some weakness on resisted movements, night pain. Physiotherapy with potential specialist review.</w:t>
            </w:r>
          </w:p>
          <w:p>
            <w:pPr>
              <w:pStyle w:val="ListParagraph"/>
              <w:numPr>
                <w:ilvl w:val="0"/>
                <w:numId w:val="2"/>
              </w:numPr>
              <w:spacing w:before="60" w:after="60"/>
            </w:pPr>
            <w:r>
              <w:rPr>
                <w:rFonts w:ascii="Arial" w:cs="Arial" w:eastAsia="Arial" w:hAnsi="Arial"/>
                <w:b/>
                <w:bCs/>
                <w:color w:val="1A1A1A"/>
                <w:sz w:val="22"/>
                <w:szCs w:val="22"/>
              </w:rPr>
              <w:t xml:space="preserve">HIGH RISK → Full-Thickness Tear / Severe Functional Compromise:</w:t>
            </w:r>
            <w:r>
              <w:rPr>
                <w:rFonts w:ascii="Arial" w:cs="Arial" w:eastAsia="Arial" w:hAnsi="Arial"/>
                <w:b w:val="false"/>
                <w:bCs w:val="false"/>
                <w:color w:val="1A1A1A"/>
                <w:sz w:val="20"/>
                <w:szCs w:val="20"/>
              </w:rPr>
              <w:t xml:space="preserve">  Complete or near-complete tendon rupture. Significant weakness, possible inability to maintain arm elevation, major functional limitation. Orthopaedic specialist assessment required.</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Acute Emergency + Septic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traumatic tear gate, septic arthritis screen, systemic red flags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Injury Context &amp; Structural Profile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 type and mechanism (stream classifier), imaging history, injury duration and recurrence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Symptom Profile (Weakness Classifier)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 pattern, weakness severity (primary spectrum classifier), night pain and symptom character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Functional Impact &amp; Activity Context</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Overhead and ADL functional limitation, sport/activity context and load history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Acute Emergency &amp; Septic Screen  (Mandatory, Non-scored)</w:t>
            </w:r>
          </w:p>
          <w:p>
            <w:pPr>
              <w:spacing w:before="80" w:after="80"/>
              <w:jc w:val="left"/>
            </w:pPr>
            <w:r>
              <w:rPr>
                <w:rFonts w:ascii="Arial" w:cs="Arial" w:eastAsia="Arial" w:hAnsi="Arial"/>
                <w:i/>
                <w:iCs/>
                <w:color w:val="C0392B"/>
                <w:sz w:val="20"/>
                <w:szCs w:val="20"/>
              </w:rPr>
              <w:t xml:space="preserve">Rotator cuff Layer 0 is injury-mechanism focused rather than neurological — the primary emergency gates are acute traumatic tear (time-sensitive) and septic arthritis, not CES or myelopathy.</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Acute Traumatic Injury + Septic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"Before we begin, are you currently experiencing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shoulder injury happened suddenly — within the last 10 days — after a fall, direct impact, or significant pulling force on my arm, AND I now have significant difficulty or complete inability to raise my 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shoulder is severely swollen, hot, red, and painful — with fever — not related to exercise or recent injury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Acute Traumatic Tear Urgent Screen: 'A sudden shoulder injury that prevents you from raising your arm warrants prompt specialist assessment. Please see an orthopaedic surgeon or emergency department within the next 24–72 hours — early evaluation gives you the most options.'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Septic Arthritis Emergency Screen (A&amp;E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does not halt to A&amp;E (unlike fracture/dislocation) — acute rotator cuff tears are urgent but not emergency. The 24–72 hour timeframe is appropriate for specialist assessment, not emergency care, unless severe trauma or neurovascular compromise is also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CKS rotator cuff disorder acute presentation; acute tear surgical timing literature (Bedi et 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experiencing any of the following alongside your shoulder symptoms?"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Unexplained weight loss &gt; 5 kg in the past 3 months or known cancer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arm weakness getting rapidly worse over 48–72 hours — not from a specific injury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Systemic Urgent Referral Screen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Progressive Neurological / Structural Deficit Urgent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shoulder red flags; NICE NG59 progressive deficit criteria</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Injury Context &amp; Structural Profile  (Scored — ~40%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Onset Mechanism &amp; Stream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did your shoulder problem begin?"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Gradually over weeks or months — no single injury event; mostly related to overhead activity, sport, or age [ACTIVITY / DEGENERATIVE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After a specific shoulder injury — fall, collision, or traction force — more than 10 days ago [POST-INJURY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when it started — the pain and weakness have come on insidiously over a long period [DEGENERATIVE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After a period of significantly increased overhead activity — training load increase or new overhead occupation [ACTIVITY_LOAD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or D → ACTIVITY_STREAM; B → POST_INJURY_STREAM (+1 modifier if recent); C → DEGENERATIVE_STREAM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POST_INJURY_STREAM with &lt; 10 days was caught by Q0.1 Option A; B here = sub-acute injury (10 days – 3 months); B with inability to raise arm → hard floor HIGH RISK; DEGENERATIVE_STREAM + age &gt; 50 → +1 modifier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onset classification; Shoulder QuickScan Q1.1 stream alignment; ASES onset mechanism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Imaging History &amp; Structural Confirmation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"What is your imaging history for this shoulder condition?"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MRI showing rotator cuff tear — partial or full thickness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Ultrasound showing rotator cuff tear or significant tendinopathy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X-ray showing subacromial narrowing, bony spurs, or acromial shape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was done but showed only tendinopathy or minor changes — no tear confirmed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doctor told me I have a rotator cuff injury but I have not had imaging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imaging done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or B → set TEAR_CONFIRMED flag; +1 modifier; Imaging Context Card shown at LOW RISK (tear on imaging without significant weakness may be incidental in older users); Option A 'full thickness' specifically → hard floor MODERATE RISK; STALE_IMAGING note if imaging &gt; 2 years ago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Bulge PRD Q1.2 alignment; clinical imaging confirmation framework; NICE rotator cuff disorder imaging criteria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Injury Duration, Recurrence &amp; Prior Treatment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long have you had this shoulder problem?"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A1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Less than 6 weeks — recent onset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A2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6–12 weeks — sub-acute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A3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3–12 months — established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A4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12 months — chronic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 Prior Treatment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had any treatment for this shoulder condition?" [Multi-select]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B1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Physiotherapy — attended sessions or completed a programme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B2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Corticosteroid injection into the shoulder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B3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surgery (previous arthroscopy or repair)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B4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prior 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A4 (&gt; 12 months) → CHRONIC_RCI flag; +1 modifier; hard floor MODERATE RISK; Option B2 (prior injection) + CHRONIC_RCI → Prior Injection Refractory tag; Option B3 (prior surgery) → Prior Surgery flag surfaced in output as context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duration items; OSS prior treatment items; DASH work module items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Symptom Profile  (Scored — ~35% weight  |  Weakness Classifier is primary)</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Weakness Severity  (PRIMARY SPECTRUM CLASSIFIER — highest weighted question)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describe your shoulder strength compared to your other shoulder?"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weakness — my shoulder feels as strong as the other side even if it is painful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weakness — slightly weaker than normal; I can still raise my arm fully and perform daily tasks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(4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weakness — noticeably weaker; difficulty lifting objects above shoulder height or pushing against resistance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(6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weakness — I struggle to raise my arm to shoulder height or keep it raised; my arm tends to drop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(7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Unable to raise arm — I cannot lift my arm above my side or front without the other arm helping or extreme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This is the most clinically weighted question in the module — mirroring the examination 'drop arm sign'. Options D and E correspond to full-thickness tear territory (Constant-Murley strength grade 0–1). Option C corresponds to partial tear with meaningful strength loss. Options A and B correspond to tendinopathy or reactive cuff pathology.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hard floor HIGH RISK; Option E → hard floor HIGH RISK + imaging discussion note; Options D or E + POST_INJURY_STREAM → time-sensitive urgent specialist note; Options A or B + TEAR_CONFIRMED flag → Imaging Context Card triggered (asymptomatic/minimal tear in older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Constant-Murley strength assessment self-report adaptation; ASES pain/function items; WORC physical symptoms P1–P6; Drop Arm test conceptual self-report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Painful Arc &amp; Movement Pattern  (pre-populated from Shoulder QuickScan Impingement tag if applicable)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you lift your arm out to the side and raise it above your head, when does the pain occur?"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significant pain through the movement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specifically in the middle range — roughly from shoulder height to overhead — but not at the very start or very end [Classic painful arc — impingement / rotator cuff pattern]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throughout the entire movement from the moment I start lifting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cannot lift my arm beyond shoulder height — pain or weakness stops 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mainly at the very end when fully raised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 Painful Arc / Impingement tag; +1 modifier; set IMPINGEMENT_PATTERN flag; Option D → hard floor MODERATE RISK; Option D + Option E (Q2.1) → hard floor HIGH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QuickScan Q1.3 (painful arc — aligned wording); Neer impingement conceptual self-report; Hawkins-Kennedy conceptual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Q2.3  — Night Pain, Symptom Character &amp; Functional Descriptors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experienced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Night pain — shoulder pain that wakes you from sleep, especially when lying on the affected shoulder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clicking, catching, or grinding sensation when you move the shoulder through its range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shoulder feels weak specifically when reaching forward or rotating the arm outward — e.g., turning a key or reaching a seatbelt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when reaching behind your back — e.g., fastening clothing or tucking in a shirt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(night pain) is a highly specific rotator cuff signal — it is less common in frozen shoulder or AC joint problems and strongly associated with cuff pathology. Option C (external rotation weakness) is a specific infraspinatus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Night Pain tag; +1 modifier; combined with DEGENERATIVE_STREAM → strong degenerative cuff signal; Option C → External Rotation Weakness tag (infraspinatus involvement); combined with Q2.1 Options C or D → multi-tendon involvement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physical symptoms P3 (night pain), P4 (grinding); OSS Q11 (sleeping); SPADI P2 (lying on shoulder); DASH functional items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Functional Impact &amp; Activity Context  (Scored — ~25%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Daily Functional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shoulder problem affected your ability to do the following?" [Rate each: Not at all / A little / Quite a bit / Cannot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Lifting your arm above shoulder height — e.g., placing an object on a high shelf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Carrying a bag or object on the affected shoulder or 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Personal hygiene — washing or combing hair on the affected 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Work or activities requiring use of the arm — typing, driving, lifting, sports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max sub-score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7 → +2 modifier; Sub-item A 'Cannot do' → aligns with Significant Rotator Cuff Signal tag from Shoulder QuickScan; combined with Q2.1 Options D or E → strongest full-thickness tear signal in module; hard floor HIGH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DASH functional items 1–5; OSS Q3 (washing), Q4 (dressing), Q6 (shelf), Q7 (carrying); SPADI disability sub-scale D1–D8; Shoulder QuickScan Q2.1 alignment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Activity Context, Load History &amp; Psychosocial</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 Activity Context (ACTIVITY_STREAM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"What best describes your shoulder activity demands?"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A1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overhead use — mostly desk or low-level arm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A2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overhead use — occasional reaching or sport once a week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A3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overhead use — overhead sport 3+ times per week (badminton, cricket, swimming, volleyball)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A4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Occupational overhead — painter, construction, warehouse, or similar overhead work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A5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Recently increased training volume or overhead intensity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A3 or A4 → Overhead Load tag; +1 modifier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 Psychosocial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shoulder, which statement feels closest to how you feel?"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B1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confident I can recover with the right programme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B2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uncertain — unsure whether I need surgery or whether physio will be enough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B3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avoid overhead movements because I worry I will make the tear worse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B4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shoulder significantly affects my mood, independence, or confidence in daily activities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 — Part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B3 or B4 → Psychosocial Risk flag; +2 modifier; fear of movement specific to perceived tear severity — important for Kriya Care framing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WORC sports sub-scale SP1–SP4; DASH work module; Shoulder QuickScan Q3.1 alignment; WOSI emotional sub-scale adaptation</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Non-scored 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Onset Mechanism (stream modifier)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 base + up to +1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Imaging History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 (+1 TEAR_CONFIRMED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Duration + Prior Treatment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(+1 CHRONIC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Weakness Severity (PRIMARY CLASSIFIER)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7 pts — highest single-question score outside RA module</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Painful Arc &amp; Movement Pattern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3 pts (+1 IMPINGEMENT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Q2.3 Night Pain &amp; Symptom Character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Daily Functional Limitation (sub-score)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12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Activity Context + Psychosocial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~38 pts possible (structural-pathology + functional hybrid)</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 — Mapped to Injury Spectrum</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 / Spectrum Stage</w:t>
            </w:r>
          </w:p>
        </w:tc>
        <w:tc>
          <w:tcPr>
            <w:tcW w:type="dxa" w:w="1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p>
            <w:pPr>
              <w:spacing w:before="80" w:after="80"/>
              <w:jc w:val="left"/>
            </w:pPr>
            <w:r>
              <w:rPr>
                <w:rFonts w:ascii="Arial" w:cs="Arial" w:eastAsia="Arial" w:hAnsi="Arial"/>
                <w:i/>
                <w:iCs/>
                <w:color w:val="1E8449"/>
                <w:sz w:val="20"/>
                <w:szCs w:val="20"/>
              </w:rPr>
              <w:t xml:space="preserve">Tendinopathy / Reactive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Rotator cuff tendinopathy pattern — pain with overhead activity, preserved or minimally reduced strength, limited functional impact. No confirmed tear or early tendinopathy only on imaging. Excellent prognosis with structured physiotherapy. Load management and rotator cuff strengthening are the primary interventions. Many cases resolve within 3–6 months.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p>
            <w:pPr>
              <w:spacing w:before="80" w:after="80"/>
              <w:jc w:val="left"/>
            </w:pPr>
            <w:r>
              <w:rPr>
                <w:rFonts w:ascii="Arial" w:cs="Arial" w:eastAsia="Arial" w:hAnsi="Arial"/>
                <w:i/>
                <w:iCs/>
                <w:color w:val="F39C12"/>
                <w:sz w:val="20"/>
                <w:szCs w:val="20"/>
              </w:rPr>
              <w:t xml:space="preserve">Partial Tear / Impingement-Compression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 – 22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Established rotator cuff pathology — painful arc present, moderate weakness in overhead positions, night pain, possible partial tear on imaging. Meaningful functional limitation. Structured physiotherapy programme required. Specialist orthopaedic review appropriate — particularly if imaging confirms partial tear. Conservative management is the first-line pathway in the majority of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p>
            <w:pPr>
              <w:spacing w:before="80" w:after="80"/>
              <w:jc w:val="left"/>
            </w:pPr>
            <w:r>
              <w:rPr>
                <w:rFonts w:ascii="Arial" w:cs="Arial" w:eastAsia="Arial" w:hAnsi="Arial"/>
                <w:i/>
                <w:iCs/>
                <w:color w:val="C0392B"/>
                <w:sz w:val="20"/>
                <w:szCs w:val="20"/>
              </w:rPr>
              <w:t xml:space="preserve">Full-Thickness Tear / Severe Compromise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rotator cuff structural compromise — marked weakness or inability to raise arm, major functional limitation, possible full-thickness tear. Orthopaedic specialist assessment required. Imaging discussion note appropriate. Surgical consultation warranted — though surgery vs conservative management is a shared decision with the specialist, not a predetermined outcome.</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Q2.1 Option D (significant weakness — arm drops)</w:t>
            </w:r>
            <w:r>
              <w:rPr>
                <w:rFonts w:ascii="Arial" w:cs="Arial" w:eastAsia="Arial" w:hAnsi="Arial"/>
                <w:b w:val="false"/>
                <w:bCs w:val="false"/>
                <w:color w:val="1A1A1A"/>
                <w:sz w:val="20"/>
                <w:szCs w:val="20"/>
              </w:rPr>
              <w:t xml:space="preserve"> → hard floor HIGH RISK</w:t>
            </w:r>
          </w:p>
          <w:p>
            <w:pPr>
              <w:pStyle w:val="ListParagraph"/>
              <w:numPr>
                <w:ilvl w:val="0"/>
                <w:numId w:val="2"/>
              </w:numPr>
              <w:spacing w:before="60" w:after="60"/>
            </w:pPr>
            <w:r>
              <w:rPr>
                <w:rFonts w:ascii="Arial" w:cs="Arial" w:eastAsia="Arial" w:hAnsi="Arial"/>
                <w:b/>
                <w:bCs/>
                <w:color w:val="1A1A1A"/>
                <w:sz w:val="22"/>
                <w:szCs w:val="22"/>
              </w:rPr>
              <w:t xml:space="preserve">Q2.1 Option E (unable to raise arm)</w:t>
            </w:r>
            <w:r>
              <w:rPr>
                <w:rFonts w:ascii="Arial" w:cs="Arial" w:eastAsia="Arial" w:hAnsi="Arial"/>
                <w:b w:val="false"/>
                <w:bCs w:val="false"/>
                <w:color w:val="1A1A1A"/>
                <w:sz w:val="20"/>
                <w:szCs w:val="20"/>
              </w:rPr>
              <w:t xml:space="preserve"> → hard floor HIGH RISK + imaging discussion note mandatory</w:t>
            </w:r>
          </w:p>
          <w:p>
            <w:pPr>
              <w:pStyle w:val="ListParagraph"/>
              <w:numPr>
                <w:ilvl w:val="0"/>
                <w:numId w:val="2"/>
              </w:numPr>
              <w:spacing w:before="60" w:after="60"/>
            </w:pPr>
            <w:r>
              <w:rPr>
                <w:rFonts w:ascii="Arial" w:cs="Arial" w:eastAsia="Arial" w:hAnsi="Arial"/>
                <w:b/>
                <w:bCs/>
                <w:color w:val="1A1A1A"/>
                <w:sz w:val="22"/>
                <w:szCs w:val="22"/>
              </w:rPr>
              <w:t xml:space="preserve">Q2.1 Options D or E + POST_INJURY_STREAM</w:t>
            </w:r>
            <w:r>
              <w:rPr>
                <w:rFonts w:ascii="Arial" w:cs="Arial" w:eastAsia="Arial" w:hAnsi="Arial"/>
                <w:b w:val="false"/>
                <w:bCs w:val="false"/>
                <w:color w:val="1A1A1A"/>
                <w:sz w:val="20"/>
                <w:szCs w:val="20"/>
              </w:rPr>
              <w:t xml:space="preserve"> → hard floor HIGH RISK + time-sensitive acute tear urgent referral note</w:t>
            </w:r>
          </w:p>
          <w:p>
            <w:pPr>
              <w:pStyle w:val="ListParagraph"/>
              <w:numPr>
                <w:ilvl w:val="0"/>
                <w:numId w:val="2"/>
              </w:numPr>
              <w:spacing w:before="60" w:after="60"/>
            </w:pPr>
            <w:r>
              <w:rPr>
                <w:rFonts w:ascii="Arial" w:cs="Arial" w:eastAsia="Arial" w:hAnsi="Arial"/>
                <w:b/>
                <w:bCs/>
                <w:color w:val="1A1A1A"/>
                <w:sz w:val="22"/>
                <w:szCs w:val="22"/>
              </w:rPr>
              <w:t xml:space="preserve">Q3.1 Sub-item A 'Cannot do' + Q2.1 Options C–E</w:t>
            </w:r>
            <w:r>
              <w:rPr>
                <w:rFonts w:ascii="Arial" w:cs="Arial" w:eastAsia="Arial" w:hAnsi="Arial"/>
                <w:b w:val="false"/>
                <w:bCs w:val="false"/>
                <w:color w:val="1A1A1A"/>
                <w:sz w:val="20"/>
                <w:szCs w:val="20"/>
              </w:rPr>
              <w:t xml:space="preserve"> → hard floor HIGH RISK — inability to raise arm with confirmed weakness</w:t>
            </w:r>
          </w:p>
          <w:p>
            <w:pPr>
              <w:pStyle w:val="ListParagraph"/>
              <w:numPr>
                <w:ilvl w:val="0"/>
                <w:numId w:val="2"/>
              </w:numPr>
              <w:spacing w:before="60" w:after="60"/>
            </w:pPr>
            <w:r>
              <w:rPr>
                <w:rFonts w:ascii="Arial" w:cs="Arial" w:eastAsia="Arial" w:hAnsi="Arial"/>
                <w:b/>
                <w:bCs/>
                <w:color w:val="1A1A1A"/>
                <w:sz w:val="22"/>
                <w:szCs w:val="22"/>
              </w:rPr>
              <w:t xml:space="preserve">TEAR_CONFIRMED flag + Q2.1 Options D or E</w:t>
            </w:r>
            <w:r>
              <w:rPr>
                <w:rFonts w:ascii="Arial" w:cs="Arial" w:eastAsia="Arial" w:hAnsi="Arial"/>
                <w:b w:val="false"/>
                <w:bCs w:val="false"/>
                <w:color w:val="1A1A1A"/>
                <w:sz w:val="20"/>
                <w:szCs w:val="20"/>
              </w:rPr>
              <w:t xml:space="preserve"> → hard floor HIGH RISK — confirmed tear with severe functional weakness</w:t>
            </w:r>
          </w:p>
          <w:p>
            <w:pPr>
              <w:pStyle w:val="ListParagraph"/>
              <w:numPr>
                <w:ilvl w:val="0"/>
                <w:numId w:val="2"/>
              </w:numPr>
              <w:spacing w:before="60" w:after="60"/>
            </w:pPr>
            <w:r>
              <w:rPr>
                <w:rFonts w:ascii="Arial" w:cs="Arial" w:eastAsia="Arial" w:hAnsi="Arial"/>
                <w:b/>
                <w:bCs/>
                <w:color w:val="1A1A1A"/>
                <w:sz w:val="22"/>
                <w:szCs w:val="22"/>
              </w:rPr>
              <w:t xml:space="preserve">Q1.3 A4 (&gt; 12 months) + Q2.1 Options C or D</w:t>
            </w:r>
            <w:r>
              <w:rPr>
                <w:rFonts w:ascii="Arial" w:cs="Arial" w:eastAsia="Arial" w:hAnsi="Arial"/>
                <w:b w:val="false"/>
                <w:bCs w:val="false"/>
                <w:color w:val="1A1A1A"/>
                <w:sz w:val="20"/>
                <w:szCs w:val="20"/>
              </w:rPr>
              <w:t xml:space="preserve"> → hard floor MODERATE RISK — chronic established pathology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Rotator cuff routing introduces the </w:t>
      </w:r>
      <w:r>
        <w:rPr>
          <w:rFonts w:ascii="Arial" w:cs="Arial" w:eastAsia="Arial" w:hAnsi="Arial"/>
          <w:b/>
          <w:bCs/>
          <w:color w:val="1A1A1A"/>
          <w:sz w:val="22"/>
          <w:szCs w:val="22"/>
        </w:rPr>
        <w:t xml:space="preserve">Acute Traumatic Urgency Overlay</w:t>
      </w:r>
      <w:r>
        <w:rPr>
          <w:rFonts w:ascii="Arial" w:cs="Arial" w:eastAsia="Arial" w:hAnsi="Arial"/>
          <w:b w:val="false"/>
          <w:bCs w:val="false"/>
          <w:color w:val="1A1A1A"/>
          <w:sz w:val="22"/>
          <w:szCs w:val="22"/>
        </w:rPr>
        <w:t xml:space="preserve"> — a time-sensitive routing modifier that applies regardless of risk tier when POST_INJURY_STREAM is set with recent onset (&lt;3 months), and the </w:t>
      </w:r>
      <w:r>
        <w:rPr>
          <w:rFonts w:ascii="Arial" w:cs="Arial" w:eastAsia="Arial" w:hAnsi="Arial"/>
          <w:b/>
          <w:bCs/>
          <w:color w:val="1A1A1A"/>
          <w:sz w:val="22"/>
          <w:szCs w:val="22"/>
        </w:rPr>
        <w:t xml:space="preserve">Imaging Context Card</w:t>
      </w:r>
      <w:r>
        <w:rPr>
          <w:rFonts w:ascii="Arial" w:cs="Arial" w:eastAsia="Arial" w:hAnsi="Arial"/>
          <w:b w:val="false"/>
          <w:bCs w:val="false"/>
          <w:color w:val="1A1A1A"/>
          <w:sz w:val="22"/>
          <w:szCs w:val="22"/>
        </w:rPr>
        <w:t xml:space="preserve"> for users with confirmed tear on imaging but preserved strength (the incidental or minimally-symptomatic tear population).</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Rotator Cuff Tendinopathy Programme (rotator cuff strengthening, scapular stability) + Kriya Play Muscle Memory</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Overhead Load card if ACTIVITY_STREAM; Imaging Context Card if TEAR_CONFIRMED + Options A/B weakness</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11–22</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Rotator Cuff Rehabilitation Programme + Physiotherapy referral + Specialist review prompt</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rotator cuff condition education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Orthopaedic specialist referral (urgent if POST_INJURY_STREAM + recent onset) + Kriya Care while awaiting appointment</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 imaging discussion note for full-thickness pattern</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3 referral screens</w:t>
            </w:r>
            <w:r>
              <w:rPr>
                <w:rFonts w:ascii="Arial" w:cs="Arial" w:eastAsia="Arial" w:hAnsi="Arial"/>
                <w:b w:val="false"/>
                <w:bCs w:val="false"/>
                <w:color w:val="1A1A1A"/>
                <w:sz w:val="20"/>
                <w:szCs w:val="20"/>
              </w:rPr>
              <w:t xml:space="preserve">: Acute Traumatic Tear (urgent 24–72 hrs), Septic (A&amp;E), Systemic/Progressive (urgent)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halted for B and C; Acute Tear screen routes to urgent (not emergency) referral</w:t>
            </w:r>
          </w:p>
        </w:tc>
      </w:tr>
    </w:tbl>
    <w:p>
      <w:pPr>
        <w:spacing w:before="120" w:after="120"/>
      </w:pPr>
    </w:p>
    <w:p>
      <w:pPr>
        <w:pStyle w:val="Heading3"/>
        <w:spacing w:before="240" w:after="80"/>
      </w:pPr>
      <w:r>
        <w:rPr>
          <w:rFonts w:ascii="Arial" w:cs="Arial" w:eastAsia="Arial" w:hAnsi="Arial"/>
          <w:b/>
          <w:bCs/>
          <w:color w:val="2C3E50"/>
          <w:sz w:val="22"/>
          <w:szCs w:val="22"/>
        </w:rPr>
        <w:t xml:space="preserve">6.2  Imaging Context Card — Shown at LOW RISK with Confirmed Tear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Imaging Context Card — Rotator Cuff Variant</w:t>
            </w:r>
          </w:p>
          <w:p>
            <w:pPr>
              <w:spacing w:before="80" w:after="80"/>
              <w:jc w:val="left"/>
            </w:pPr>
            <w:r>
              <w:rPr>
                <w:rFonts w:ascii="Arial" w:cs="Arial" w:eastAsia="Arial" w:hAnsi="Arial"/>
                <w:b w:val="false"/>
                <w:bCs w:val="false"/>
                <w:color w:val="1A1A1A"/>
                <w:sz w:val="20"/>
                <w:szCs w:val="20"/>
              </w:rPr>
              <w:t xml:space="preserve">For users with TEAR_CONFIRMED flag (imaging showing tear) but LOW RISK score (preserved strength, minimal functional impact) — particularly users aged 50+:</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Core message:</w:t>
            </w:r>
            <w:r>
              <w:rPr>
                <w:rFonts w:ascii="Arial" w:cs="Arial" w:eastAsia="Arial" w:hAnsi="Arial"/>
                <w:b w:val="false"/>
                <w:bCs w:val="false"/>
                <w:color w:val="1A1A1A"/>
                <w:sz w:val="20"/>
                <w:szCs w:val="20"/>
              </w:rPr>
              <w:t xml:space="preserve">  'Studies show that rotator cuff tears on MRI are extremely common in adults — more than 50% of people over 60 have some degree of cuff tear on imaging without significant symptoms. What matters most is your current strength and function, not the imaging finding alone.'</w:t>
            </w:r>
          </w:p>
          <w:p>
            <w:pPr>
              <w:pStyle w:val="ListParagraph"/>
              <w:numPr>
                <w:ilvl w:val="0"/>
                <w:numId w:val="2"/>
              </w:numPr>
              <w:spacing w:before="60" w:after="60"/>
            </w:pPr>
            <w:r>
              <w:rPr>
                <w:rFonts w:ascii="Arial" w:cs="Arial" w:eastAsia="Arial" w:hAnsi="Arial"/>
                <w:b/>
                <w:bCs/>
                <w:color w:val="1A1A1A"/>
                <w:sz w:val="22"/>
                <w:szCs w:val="22"/>
              </w:rPr>
              <w:t xml:space="preserve">Reassurance:</w:t>
            </w:r>
            <w:r>
              <w:rPr>
                <w:rFonts w:ascii="Arial" w:cs="Arial" w:eastAsia="Arial" w:hAnsi="Arial"/>
                <w:b w:val="false"/>
                <w:bCs w:val="false"/>
                <w:color w:val="1A1A1A"/>
                <w:sz w:val="20"/>
                <w:szCs w:val="20"/>
              </w:rPr>
              <w:t xml:space="preserve">  'Your current symptom and strength profile suggests that your rotator cuff tear may not be causing significant functional limitation. Many partial and even some full-thickness tears are managed conservatively with excellent long-term outcomes.'</w:t>
            </w:r>
          </w:p>
          <w:p>
            <w:pPr>
              <w:pStyle w:val="ListParagraph"/>
              <w:numPr>
                <w:ilvl w:val="0"/>
                <w:numId w:val="2"/>
              </w:numPr>
              <w:spacing w:before="60" w:after="60"/>
            </w:pPr>
            <w:r>
              <w:rPr>
                <w:rFonts w:ascii="Arial" w:cs="Arial" w:eastAsia="Arial" w:hAnsi="Arial"/>
                <w:b/>
                <w:bCs/>
                <w:color w:val="1A1A1A"/>
                <w:sz w:val="22"/>
                <w:szCs w:val="22"/>
              </w:rPr>
              <w:t xml:space="preserve">Action message:</w:t>
            </w:r>
            <w:r>
              <w:rPr>
                <w:rFonts w:ascii="Arial" w:cs="Arial" w:eastAsia="Arial" w:hAnsi="Arial"/>
                <w:b w:val="false"/>
                <w:bCs w:val="false"/>
                <w:color w:val="1A1A1A"/>
                <w:sz w:val="20"/>
                <w:szCs w:val="20"/>
              </w:rPr>
              <w:t xml:space="preserve">  'Rotator cuff strengthening — targeting the muscles around the tear — reduces load on the tendon and can significantly improve pain and function without surgery.'</w:t>
            </w:r>
          </w:p>
        </w:tc>
      </w:tr>
    </w:tbl>
    <w:p>
      <w:pPr>
        <w:spacing w:before="120" w:after="120"/>
      </w:pPr>
    </w:p>
    <w:p>
      <w:pPr>
        <w:pStyle w:val="Heading3"/>
        <w:spacing w:before="240" w:after="80"/>
      </w:pPr>
      <w:r>
        <w:rPr>
          <w:rFonts w:ascii="Arial" w:cs="Arial" w:eastAsia="Arial" w:hAnsi="Arial"/>
          <w:b/>
          <w:bCs/>
          <w:color w:val="2C3E50"/>
          <w:sz w:val="22"/>
          <w:szCs w:val="22"/>
        </w:rPr>
        <w:t xml:space="preserve">6.3  Acute Traumatic Urgency Overlay</w:t>
      </w:r>
    </w:p>
    <w:p>
      <w:pPr>
        <w:pStyle w:val="ListParagraph"/>
        <w:numPr>
          <w:ilvl w:val="0"/>
          <w:numId w:val="2"/>
        </w:numPr>
        <w:spacing w:before="60" w:after="60"/>
      </w:pPr>
      <w:r>
        <w:rPr>
          <w:rFonts w:ascii="Arial" w:cs="Arial" w:eastAsia="Arial" w:hAnsi="Arial"/>
          <w:b/>
          <w:bCs/>
          <w:color w:val="1A1A1A"/>
          <w:sz w:val="22"/>
          <w:szCs w:val="22"/>
        </w:rPr>
        <w:t xml:space="preserve">Triggered by:</w:t>
      </w:r>
      <w:r>
        <w:rPr>
          <w:rFonts w:ascii="Arial" w:cs="Arial" w:eastAsia="Arial" w:hAnsi="Arial"/>
          <w:b w:val="false"/>
          <w:bCs w:val="false"/>
          <w:color w:val="1A1A1A"/>
          <w:sz w:val="22"/>
          <w:szCs w:val="22"/>
        </w:rPr>
        <w:t xml:space="preserve">  POST_INJURY_STREAM + Q1.3 Options A1 or A2 (&lt; 12 weeks onset) + HIGH RISK score OR Q2.1 Options D or E</w:t>
      </w:r>
    </w:p>
    <w:p>
      <w:pPr>
        <w:pStyle w:val="ListParagraph"/>
        <w:numPr>
          <w:ilvl w:val="0"/>
          <w:numId w:val="2"/>
        </w:numPr>
        <w:spacing w:before="60" w:after="60"/>
      </w:pPr>
      <w:r>
        <w:rPr>
          <w:rFonts w:ascii="Arial" w:cs="Arial" w:eastAsia="Arial" w:hAnsi="Arial"/>
          <w:b/>
          <w:bCs/>
          <w:color w:val="1A1A1A"/>
          <w:sz w:val="22"/>
          <w:szCs w:val="22"/>
        </w:rPr>
        <w:t xml:space="preserve">Output note added to HIGH RISK screen:</w:t>
      </w:r>
      <w:r>
        <w:rPr>
          <w:rFonts w:ascii="Arial" w:cs="Arial" w:eastAsia="Arial" w:hAnsi="Arial"/>
          <w:b w:val="false"/>
          <w:bCs w:val="false"/>
          <w:color w:val="1A1A1A"/>
          <w:sz w:val="22"/>
          <w:szCs w:val="22"/>
        </w:rPr>
        <w:t xml:space="preserve">  'Your shoulder injury is relatively recent and you have significant weakness — an orthopaedic assessment within the next few days gives you the best understanding of your options. Early evaluation is important for acute rotator cuff injuries.'</w:t>
      </w:r>
    </w:p>
    <w:p>
      <w:pPr>
        <w:pStyle w:val="ListParagraph"/>
        <w:numPr>
          <w:ilvl w:val="0"/>
          <w:numId w:val="2"/>
        </w:numPr>
        <w:spacing w:before="60" w:after="60"/>
      </w:pPr>
      <w:r>
        <w:rPr>
          <w:rFonts w:ascii="Arial" w:cs="Arial" w:eastAsia="Arial" w:hAnsi="Arial"/>
          <w:b/>
          <w:bCs/>
          <w:color w:val="1A1A1A"/>
          <w:sz w:val="22"/>
          <w:szCs w:val="22"/>
        </w:rPr>
        <w:t xml:space="preserve">CTA language shift:</w:t>
      </w:r>
      <w:r>
        <w:rPr>
          <w:rFonts w:ascii="Arial" w:cs="Arial" w:eastAsia="Arial" w:hAnsi="Arial"/>
          <w:b w:val="false"/>
          <w:bCs w:val="false"/>
          <w:color w:val="1A1A1A"/>
          <w:sz w:val="22"/>
          <w:szCs w:val="22"/>
        </w:rPr>
        <w:t xml:space="preserve">  Changes from standard 'see a specialist' to 'see a specialist this week' — specific timeline given the acute injury context</w:t>
      </w:r>
    </w:p>
    <w:p>
      <w:pPr>
        <w:spacing w:before="120" w:after="120"/>
      </w:pPr>
    </w:p>
    <w:p>
      <w:pPr>
        <w:pStyle w:val="Heading3"/>
        <w:spacing w:before="240" w:after="80"/>
      </w:pPr>
      <w:r>
        <w:rPr>
          <w:rFonts w:ascii="Arial" w:cs="Arial" w:eastAsia="Arial" w:hAnsi="Arial"/>
          <w:b/>
          <w:bCs/>
          <w:color w:val="2C3E50"/>
          <w:sz w:val="22"/>
          <w:szCs w:val="22"/>
        </w:rPr>
        <w:t xml:space="preserve">6.4  Stream-Specific Routing</w:t>
      </w:r>
    </w:p>
    <w:p>
      <w:pPr>
        <w:pStyle w:val="ListParagraph"/>
        <w:numPr>
          <w:ilvl w:val="0"/>
          <w:numId w:val="2"/>
        </w:numPr>
        <w:spacing w:before="60" w:after="60"/>
      </w:pPr>
      <w:r>
        <w:rPr>
          <w:rFonts w:ascii="Arial" w:cs="Arial" w:eastAsia="Arial" w:hAnsi="Arial"/>
          <w:b/>
          <w:bCs/>
          <w:color w:val="1A1A1A"/>
          <w:sz w:val="22"/>
          <w:szCs w:val="22"/>
        </w:rPr>
        <w:t xml:space="preserve">ACTIVITY_STREAM (Low-Moderate):</w:t>
      </w:r>
      <w:r>
        <w:rPr>
          <w:rFonts w:ascii="Arial" w:cs="Arial" w:eastAsia="Arial" w:hAnsi="Arial"/>
          <w:b w:val="false"/>
          <w:bCs w:val="false"/>
          <w:color w:val="1A1A1A"/>
          <w:sz w:val="22"/>
          <w:szCs w:val="22"/>
        </w:rPr>
        <w:t xml:space="preserve">  Kriya Care → rotator cuff strengthening and scapular stability programme; overhead load management principle; athlete-friendly framing. Return-to-overhead-sport: 'Kriya Care supports your preparation — your physiotherapist or specialist should guide your return to overhead activity.'</w:t>
      </w:r>
    </w:p>
    <w:p>
      <w:pPr>
        <w:pStyle w:val="ListParagraph"/>
        <w:numPr>
          <w:ilvl w:val="0"/>
          <w:numId w:val="2"/>
        </w:numPr>
        <w:spacing w:before="60" w:after="60"/>
      </w:pPr>
      <w:r>
        <w:rPr>
          <w:rFonts w:ascii="Arial" w:cs="Arial" w:eastAsia="Arial" w:hAnsi="Arial"/>
          <w:b/>
          <w:bCs/>
          <w:color w:val="1A1A1A"/>
          <w:sz w:val="22"/>
          <w:szCs w:val="22"/>
        </w:rPr>
        <w:t xml:space="preserve">DEGENERATIVE_STREAM (Moderate-High):</w:t>
      </w:r>
      <w:r>
        <w:rPr>
          <w:rFonts w:ascii="Arial" w:cs="Arial" w:eastAsia="Arial" w:hAnsi="Arial"/>
          <w:b w:val="false"/>
          <w:bCs w:val="false"/>
          <w:color w:val="1A1A1A"/>
          <w:sz w:val="22"/>
          <w:szCs w:val="22"/>
        </w:rPr>
        <w:t xml:space="preserve">  Kriya Care → conservative rotator cuff rehabilitation; physiotherapy referral primary; imaging discussion note at HIGH RISK; age-appropriate framing ('degenerative tears often respond well to structured conservative management').</w:t>
      </w:r>
    </w:p>
    <w:p>
      <w:pPr>
        <w:pStyle w:val="ListParagraph"/>
        <w:numPr>
          <w:ilvl w:val="0"/>
          <w:numId w:val="2"/>
        </w:numPr>
        <w:spacing w:before="60" w:after="60"/>
      </w:pPr>
      <w:r>
        <w:rPr>
          <w:rFonts w:ascii="Arial" w:cs="Arial" w:eastAsia="Arial" w:hAnsi="Arial"/>
          <w:b/>
          <w:bCs/>
          <w:color w:val="1A1A1A"/>
          <w:sz w:val="22"/>
          <w:szCs w:val="22"/>
        </w:rPr>
        <w:t xml:space="preserve">POST_INJURY_STREAM (High):</w:t>
      </w:r>
      <w:r>
        <w:rPr>
          <w:rFonts w:ascii="Arial" w:cs="Arial" w:eastAsia="Arial" w:hAnsi="Arial"/>
          <w:b w:val="false"/>
          <w:bCs w:val="false"/>
          <w:color w:val="1A1A1A"/>
          <w:sz w:val="22"/>
          <w:szCs w:val="22"/>
        </w:rPr>
        <w:t xml:space="preserve">  Urgent orthopaedic referral primary; Kriya Care as supportive programme while awaiting appointment; acute tear urgency overlay if recent onset.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Rotator Cuff results screen carries a </w:t>
      </w:r>
      <w:r>
        <w:rPr>
          <w:rFonts w:ascii="Arial" w:cs="Arial" w:eastAsia="Arial" w:hAnsi="Arial"/>
          <w:b/>
          <w:bCs/>
          <w:color w:val="1A1A1A"/>
          <w:sz w:val="22"/>
          <w:szCs w:val="22"/>
        </w:rPr>
        <w:t xml:space="preserve">Strength Profile Indicator</w:t>
      </w:r>
      <w:r>
        <w:rPr>
          <w:rFonts w:ascii="Arial" w:cs="Arial" w:eastAsia="Arial" w:hAnsi="Arial"/>
          <w:b w:val="false"/>
          <w:bCs w:val="false"/>
          <w:color w:val="1A1A1A"/>
          <w:sz w:val="22"/>
          <w:szCs w:val="22"/>
        </w:rPr>
        <w:t xml:space="preserve"> — a simple three-level visual (Preserved / Reduced / Significantly Reduced) based on Q2.1 response — which is the most clinically meaningful single output element in the module, alongside the standard tier display.</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RC Risk Signal Header</w:t>
      </w:r>
      <w:r>
        <w:rPr>
          <w:rFonts w:ascii="Arial" w:cs="Arial" w:eastAsia="Arial" w:hAnsi="Arial"/>
          <w:b w:val="false"/>
          <w:bCs w:val="false"/>
          <w:color w:val="1A1A1A"/>
          <w:sz w:val="22"/>
          <w:szCs w:val="22"/>
        </w:rPr>
        <w:t xml:space="preserve"> — Tier + Spectrum Stage label (Tendinopathy / Partial Tear Pattern / Full-Thickness Tear Pattern) + colour arc</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imaging and surgical interpretation addendum</w:t>
      </w:r>
    </w:p>
    <w:p>
      <w:pPr>
        <w:pStyle w:val="ListParagraph"/>
        <w:numPr>
          <w:ilvl w:val="0"/>
          <w:numId w:val="3"/>
        </w:numPr>
        <w:spacing w:before="60" w:after="60"/>
      </w:pPr>
      <w:r>
        <w:rPr>
          <w:rFonts w:ascii="Arial" w:cs="Arial" w:eastAsia="Arial" w:hAnsi="Arial"/>
          <w:b/>
          <w:bCs/>
          <w:color w:val="1A1A1A"/>
          <w:sz w:val="22"/>
          <w:szCs w:val="22"/>
        </w:rPr>
        <w:t xml:space="preserve">Strength Profile Indicator</w:t>
      </w:r>
      <w:r>
        <w:rPr>
          <w:rFonts w:ascii="Arial" w:cs="Arial" w:eastAsia="Arial" w:hAnsi="Arial"/>
          <w:b w:val="false"/>
          <w:bCs w:val="false"/>
          <w:color w:val="1A1A1A"/>
          <w:sz w:val="22"/>
          <w:szCs w:val="22"/>
        </w:rPr>
        <w:t xml:space="preserve"> — Visual display: Preserved / Reduced / Significantly Reduced — based on Q2.1 score</w:t>
      </w:r>
    </w:p>
    <w:p>
      <w:pPr>
        <w:pStyle w:val="ListParagraph"/>
        <w:numPr>
          <w:ilvl w:val="0"/>
          <w:numId w:val="3"/>
        </w:numPr>
        <w:spacing w:before="60" w:after="60"/>
      </w:pPr>
      <w:r>
        <w:rPr>
          <w:rFonts w:ascii="Arial" w:cs="Arial" w:eastAsia="Arial" w:hAnsi="Arial"/>
          <w:b/>
          <w:bCs/>
          <w:color w:val="1A1A1A"/>
          <w:sz w:val="22"/>
          <w:szCs w:val="22"/>
        </w:rPr>
        <w:t xml:space="preserve">Imaging Context Card</w:t>
      </w:r>
      <w:r>
        <w:rPr>
          <w:rFonts w:ascii="Arial" w:cs="Arial" w:eastAsia="Arial" w:hAnsi="Arial"/>
          <w:b w:val="false"/>
          <w:bCs w:val="false"/>
          <w:color w:val="1A1A1A"/>
          <w:sz w:val="22"/>
          <w:szCs w:val="22"/>
        </w:rPr>
        <w:t xml:space="preserve"> — Conditional: LOW RISK + TEAR_CONFIRMED + Options A/B weakness (incidental tear reassurance)</w:t>
      </w:r>
    </w:p>
    <w:p>
      <w:pPr>
        <w:pStyle w:val="ListParagraph"/>
        <w:numPr>
          <w:ilvl w:val="0"/>
          <w:numId w:val="3"/>
        </w:numPr>
        <w:spacing w:before="60" w:after="60"/>
      </w:pPr>
      <w:r>
        <w:rPr>
          <w:rFonts w:ascii="Arial" w:cs="Arial" w:eastAsia="Arial" w:hAnsi="Arial"/>
          <w:b/>
          <w:bCs/>
          <w:color w:val="1A1A1A"/>
          <w:sz w:val="22"/>
          <w:szCs w:val="22"/>
        </w:rPr>
        <w:t xml:space="preserve">Acute Traumatic Urgency Note</w:t>
      </w:r>
      <w:r>
        <w:rPr>
          <w:rFonts w:ascii="Arial" w:cs="Arial" w:eastAsia="Arial" w:hAnsi="Arial"/>
          <w:b w:val="false"/>
          <w:bCs w:val="false"/>
          <w:color w:val="1A1A1A"/>
          <w:sz w:val="22"/>
          <w:szCs w:val="22"/>
        </w:rPr>
        <w:t xml:space="preserve"> — Conditional: POST_INJURY_STREAM + recent onset + HIGH RISK</w:t>
      </w:r>
    </w:p>
    <w:p>
      <w:pPr>
        <w:pStyle w:val="ListParagraph"/>
        <w:numPr>
          <w:ilvl w:val="0"/>
          <w:numId w:val="3"/>
        </w:numPr>
        <w:spacing w:before="60" w:after="60"/>
      </w:pPr>
      <w:r>
        <w:rPr>
          <w:rFonts w:ascii="Arial" w:cs="Arial" w:eastAsia="Arial" w:hAnsi="Arial"/>
          <w:b/>
          <w:bCs/>
          <w:color w:val="1A1A1A"/>
          <w:sz w:val="22"/>
          <w:szCs w:val="22"/>
        </w:rPr>
        <w:t xml:space="preserve">Risk Signal Summary</w:t>
      </w:r>
      <w:r>
        <w:rPr>
          <w:rFonts w:ascii="Arial" w:cs="Arial" w:eastAsia="Arial" w:hAnsi="Arial"/>
          <w:b w:val="false"/>
          <w:bCs w:val="false"/>
          <w:color w:val="1A1A1A"/>
          <w:sz w:val="22"/>
          <w:szCs w:val="22"/>
        </w:rPr>
        <w:t xml:space="preserve"> — 2–3 sentence personalised interpretation</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(tier and stream matched)</w:t>
      </w:r>
    </w:p>
    <w:p>
      <w:pPr>
        <w:pStyle w:val="ListParagraph"/>
        <w:numPr>
          <w:ilvl w:val="0"/>
          <w:numId w:val="3"/>
        </w:numPr>
        <w:spacing w:before="60" w:after="60"/>
      </w:pPr>
      <w:r>
        <w:rPr>
          <w:rFonts w:ascii="Arial" w:cs="Arial" w:eastAsia="Arial" w:hAnsi="Arial"/>
          <w:b/>
          <w:bCs/>
          <w:color w:val="1A1A1A"/>
          <w:sz w:val="22"/>
          <w:szCs w:val="22"/>
        </w:rPr>
        <w:t xml:space="preserve">Overhead Load Card</w:t>
      </w:r>
      <w:r>
        <w:rPr>
          <w:rFonts w:ascii="Arial" w:cs="Arial" w:eastAsia="Arial" w:hAnsi="Arial"/>
          <w:b w:val="false"/>
          <w:bCs w:val="false"/>
          <w:color w:val="1A1A1A"/>
          <w:sz w:val="22"/>
          <w:szCs w:val="22"/>
        </w:rPr>
        <w:t xml:space="preserve"> — Conditional: ACTIVITY_STREAM + Overhead Load tag</w:t>
      </w:r>
    </w:p>
    <w:p>
      <w:pPr>
        <w:pStyle w:val="ListParagraph"/>
        <w:numPr>
          <w:ilvl w:val="0"/>
          <w:numId w:val="3"/>
        </w:numPr>
        <w:spacing w:before="60" w:after="60"/>
      </w:pPr>
      <w:r>
        <w:rPr>
          <w:rFonts w:ascii="Arial" w:cs="Arial" w:eastAsia="Arial" w:hAnsi="Arial"/>
          <w:b/>
          <w:bCs/>
          <w:color w:val="1A1A1A"/>
          <w:sz w:val="22"/>
          <w:szCs w:val="22"/>
        </w:rPr>
        <w:t xml:space="preserve">Cross-Scan Recommendations</w:t>
      </w:r>
      <w:r>
        <w:rPr>
          <w:rFonts w:ascii="Arial" w:cs="Arial" w:eastAsia="Arial" w:hAnsi="Arial"/>
          <w:b w:val="false"/>
          <w:bCs w:val="false"/>
          <w:color w:val="1A1A1A"/>
          <w:sz w:val="22"/>
          <w:szCs w:val="22"/>
        </w:rPr>
        <w:t xml:space="preserve"> — Shoulder QuickScan (if not completed); Neck Pain QuickScan (if cervical referral signal present)</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disclaimer and Strength Profile Indicator</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Rotator Cuff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a rotator cuff tear"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 including arm weakness — suggest your rotator cuff may need a clinical and imaging assessment"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rotator cuff surgery"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surgery — route to orthopaedic specialist for management decision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tendon is torn / damaged"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strength and movement profile is consistent with a rotator cuff pathology pattern worth investigating"</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 to return to overhead sport"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supports your rehabilitation — your physiotherapist or specialist should guide your return to overhead activity"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Alarming language about confirmed tear in older user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'Many rotator cuff findings on imaging are part of normal ageing — your current function is the most important clinical indicator'</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Dismissing weakness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take seriously — weakness is the primary clinical urgency indicator in this module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acute traumatic onset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flag time-sensitivity for recent traumatic injury with significant weakness</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Activity Stream — Overhead Load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Options A or D + ACTIVITY_STREAM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Post-Injury Stream</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B — POST_INJURY_STREAM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Degenerative Stream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C — DEGENERATIVE_STREAM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Tear Confirmed on Imaging</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Options A or B — TEAR_CONFIRMED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Tendinopathy / No Tear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RC Injury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A4 — CHRONIC_RCI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Injection Refractory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B2 + CHRONIC_RCI</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Surgery History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B3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Preserved Strength / Tendinopathy Pattern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Options A or B</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Weakness / Partial Tear Pattern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Weakness / Full-Thickness Pattern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D — hard floor HIGH</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Unable to Raise Arm</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E — hard floor HIGH + imaging note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Impingement / Painful Arc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B — IMPINGEMENT_PATTERN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Night Pain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External Rotation Weakness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C (infraspinatus involvement)</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Traumatic Urgency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POST_INJURY_STREAM + recent onset + HIGH RISK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Overhead Load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A Options A3 or A4</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B Options B3 or B4</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 rehabilitation progress monitoring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Recovery trajectory across re-scans (4–8 week cadence)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 spectrum stage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Tendinopathy vs partial tear vs full-thickness cohort distribution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Weakness severity level (Q2.1 option)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clinical outcome metric — strength progression across re-scans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TEAR_CONFIRMED flag (Y/N + imaging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Imaging-confirmed cohort vs symptom-only cohort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POST_INJURY_STREAM flag (Y/N + onset recency)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traumatic tear cohort — time-sensitive referral conversion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CHRONIC_RCI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cohort for enhanced rehabilitation programme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IMPINGEMENT_PATTERN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 cohort — subacromial impingement prevalence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Night Pain tag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Cuff-specific pain signal prevalence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Fear-avoidance cohort for Kriya Care programme adaptation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Traumatic Urgency triggered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referral rate — safety audit metric</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 engaged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Incidental tear demystification engagement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Orthopaedic referral CTA clicked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conversion rate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enrolment post-scan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outcome metric — rehabilitation programme uptake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QuickScan pre-population used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 efficiency</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&amp; Cross-Location Intelligence</w:t>
      </w:r>
    </w:p>
    <w:p>
      <w:pPr>
        <w:pStyle w:val="ListParagraph"/>
        <w:numPr>
          <w:ilvl w:val="0"/>
          <w:numId w:val="2"/>
        </w:numPr>
        <w:spacing w:before="60" w:after="60"/>
      </w:pPr>
      <w:r>
        <w:rPr>
          <w:rFonts w:ascii="Arial" w:cs="Arial" w:eastAsia="Arial" w:hAnsi="Arial"/>
          <w:b/>
          <w:bCs/>
          <w:color w:val="1A1A1A"/>
          <w:sz w:val="22"/>
          <w:szCs w:val="22"/>
        </w:rPr>
        <w:t xml:space="preserve">RC Injury + Shoulder QuickScan (pending approval):</w:t>
      </w:r>
      <w:r>
        <w:rPr>
          <w:rFonts w:ascii="Arial" w:cs="Arial" w:eastAsia="Arial" w:hAnsi="Arial"/>
          <w:b w:val="false"/>
          <w:bCs w:val="false"/>
          <w:color w:val="1A1A1A"/>
          <w:sz w:val="22"/>
          <w:szCs w:val="22"/>
        </w:rPr>
        <w:t xml:space="preserve">  Tightest cross-module pair for this module — the three condition tags from the Shoulder scan pre-populate this module's most important questions. Combined risk tiers provide the highest-specificity shoulder pathology profile in the platform.</w:t>
      </w:r>
    </w:p>
    <w:p>
      <w:pPr>
        <w:pStyle w:val="ListParagraph"/>
        <w:numPr>
          <w:ilvl w:val="0"/>
          <w:numId w:val="2"/>
        </w:numPr>
        <w:spacing w:before="60" w:after="60"/>
      </w:pPr>
      <w:r>
        <w:rPr>
          <w:rFonts w:ascii="Arial" w:cs="Arial" w:eastAsia="Arial" w:hAnsi="Arial"/>
          <w:b/>
          <w:bCs/>
          <w:color w:val="1A1A1A"/>
          <w:sz w:val="22"/>
          <w:szCs w:val="22"/>
        </w:rPr>
        <w:t xml:space="preserve">RC Injury + Neck Pain QuickScan (approved):</w:t>
      </w:r>
      <w:r>
        <w:rPr>
          <w:rFonts w:ascii="Arial" w:cs="Arial" w:eastAsia="Arial" w:hAnsi="Arial"/>
          <w:b w:val="false"/>
          <w:bCs w:val="false"/>
          <w:color w:val="1A1A1A"/>
          <w:sz w:val="22"/>
          <w:szCs w:val="22"/>
        </w:rPr>
        <w:t xml:space="preserve">  Cervical radiculopathy (C5 nerve root — outer shoulder and arm pain) mimics rotator cuff pathology. Users with cervical referral signals from the Neck scan and rotator cuff signals from this module form a differential diagnosis cohort requiring specialist evaluation to distinguish the two sources.</w:t>
      </w:r>
    </w:p>
    <w:p>
      <w:pPr>
        <w:pStyle w:val="ListParagraph"/>
        <w:numPr>
          <w:ilvl w:val="0"/>
          <w:numId w:val="2"/>
        </w:numPr>
        <w:spacing w:before="60" w:after="60"/>
      </w:pPr>
      <w:r>
        <w:rPr>
          <w:rFonts w:ascii="Arial" w:cs="Arial" w:eastAsia="Arial" w:hAnsi="Arial"/>
          <w:b/>
          <w:bCs/>
          <w:color w:val="1A1A1A"/>
          <w:sz w:val="22"/>
          <w:szCs w:val="22"/>
        </w:rPr>
        <w:t xml:space="preserve">RC Injury + Spondylosis (Module 5):</w:t>
      </w:r>
      <w:r>
        <w:rPr>
          <w:rFonts w:ascii="Arial" w:cs="Arial" w:eastAsia="Arial" w:hAnsi="Arial"/>
          <w:b w:val="false"/>
          <w:bCs w:val="false"/>
          <w:color w:val="1A1A1A"/>
          <w:sz w:val="22"/>
          <w:szCs w:val="22"/>
        </w:rPr>
        <w:t xml:space="preserve">  Cervical spondylosis with C5-C6 foraminal narrowing can produce shoulder and arm pain that mimics rotator cuff pathology. Combined cervical spondylosis + rotator cuff signal profile is a high-specificity dual-source shoulder pain cohort for DeepScan.</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Imaging history data</w:t>
      </w:r>
      <w:r>
        <w:rPr>
          <w:rFonts w:ascii="Arial" w:cs="Arial" w:eastAsia="Arial" w:hAnsi="Arial"/>
          <w:b w:val="false"/>
          <w:bCs w:val="false"/>
          <w:color w:val="1A1A1A"/>
          <w:sz w:val="22"/>
          <w:szCs w:val="22"/>
        </w:rPr>
        <w:t xml:space="preserve"> — tear confirmation from MRI/ultrasound; sensitive medical history; encrypted at rest</w:t>
      </w:r>
    </w:p>
    <w:p>
      <w:pPr>
        <w:pStyle w:val="ListParagraph"/>
        <w:numPr>
          <w:ilvl w:val="0"/>
          <w:numId w:val="2"/>
        </w:numPr>
        <w:spacing w:before="60" w:after="60"/>
      </w:pPr>
      <w:r>
        <w:rPr>
          <w:rFonts w:ascii="Arial" w:cs="Arial" w:eastAsia="Arial" w:hAnsi="Arial"/>
          <w:b/>
          <w:bCs/>
          <w:color w:val="1A1A1A"/>
          <w:sz w:val="22"/>
          <w:szCs w:val="22"/>
        </w:rPr>
        <w:t xml:space="preserve">Acute traumatic injury data</w:t>
      </w:r>
      <w:r>
        <w:rPr>
          <w:rFonts w:ascii="Arial" w:cs="Arial" w:eastAsia="Arial" w:hAnsi="Arial"/>
          <w:b w:val="false"/>
          <w:bCs w:val="false"/>
          <w:color w:val="1A1A1A"/>
          <w:sz w:val="22"/>
          <w:szCs w:val="22"/>
        </w:rPr>
        <w:t xml:space="preserve"> — time-sensitive safety records; daily review during launch phase</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Architecture — Eight Module Summary</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Eight of ten modules are now documented. Two remain: Carpal Tunnel Syndrome and Scoliosis. The table below summarises all eight and positions the final two.</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680"/>
        <w:gridCol w:w="1880"/>
        <w:gridCol w:w="2680"/>
      </w:tblGrid>
      <w:tr>
        <w:trPr>
          <w:tblHeader/>
        </w:trPr>
        <w:tc>
          <w:tcPr>
            <w:tcW w:type="dxa" w:w="15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pPr>
              <w:spacing w:before="80" w:after="80"/>
              <w:jc w:val="left"/>
            </w:pPr>
            <w:r>
              <w:rPr>
                <w:rFonts w:ascii="Arial" w:cs="Arial" w:eastAsia="Arial" w:hAnsi="Arial"/>
                <w:b/>
                <w:bCs/>
                <w:color w:val="FFFFFF"/>
                <w:sz w:val="18"/>
                <w:szCs w:val="18"/>
              </w:rPr>
              <w:t xml:space="preserve">Module</w:t>
            </w:r>
          </w:p>
        </w:tc>
        <w:tc>
          <w:tcPr>
            <w:tcW w:type="dxa" w:w="15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pPr>
              <w:spacing w:before="80" w:after="80"/>
              <w:jc w:val="left"/>
            </w:pPr>
            <w:r>
              <w:rPr>
                <w:rFonts w:ascii="Arial" w:cs="Arial" w:eastAsia="Arial" w:hAnsi="Arial"/>
                <w:b/>
                <w:bCs/>
                <w:color w:val="FFFFFF"/>
                <w:sz w:val="18"/>
                <w:szCs w:val="18"/>
              </w:rPr>
              <w:t xml:space="preserve">Architecture</w:t>
            </w:r>
          </w:p>
        </w:tc>
        <w:tc>
          <w:tcPr>
            <w:tcW w:type="dxa" w:w="168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pPr>
              <w:spacing w:before="80" w:after="80"/>
              <w:jc w:val="left"/>
            </w:pPr>
            <w:r>
              <w:rPr>
                <w:rFonts w:ascii="Arial" w:cs="Arial" w:eastAsia="Arial" w:hAnsi="Arial"/>
                <w:b/>
                <w:bCs/>
                <w:color w:val="FFFFFF"/>
                <w:sz w:val="18"/>
                <w:szCs w:val="18"/>
              </w:rPr>
              <w:t xml:space="preserve">Entry Driver</w:t>
            </w:r>
          </w:p>
        </w:tc>
        <w:tc>
          <w:tcPr>
            <w:tcW w:type="dxa" w:w="188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pPr>
              <w:spacing w:before="80" w:after="80"/>
              <w:jc w:val="left"/>
            </w:pPr>
            <w:r>
              <w:rPr>
                <w:rFonts w:ascii="Arial" w:cs="Arial" w:eastAsia="Arial" w:hAnsi="Arial"/>
                <w:b/>
                <w:bCs/>
                <w:color w:val="FFFFFF"/>
                <w:sz w:val="18"/>
                <w:szCs w:val="18"/>
              </w:rPr>
              <w:t xml:space="preserve">Unique Output</w:t>
            </w:r>
          </w:p>
        </w:tc>
        <w:tc>
          <w:tcPr>
            <w:tcW w:type="dxa" w:w="268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pPr>
              <w:spacing w:before="80" w:after="80"/>
              <w:jc w:val="left"/>
            </w:pPr>
            <w:r>
              <w:rPr>
                <w:rFonts w:ascii="Arial" w:cs="Arial" w:eastAsia="Arial" w:hAnsi="Arial"/>
                <w:b/>
                <w:bCs/>
                <w:color w:val="FFFFFF"/>
                <w:sz w:val="18"/>
                <w:szCs w:val="18"/>
              </w:rPr>
              <w:t xml:space="preserve">Key Clinical Message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1 — Osteoporosis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Risk-factor 70/30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Risk suspicion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Risk Factor Summary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DEXA referral</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2 — Osteoarthritis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Hybrid 40/60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Symptomatic joint pain</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Joint Profile Panel</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Exercise as primary treatment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3 — Sciatica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Symptom 30/70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Radiating leg/arm pain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Leg Pain Map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Rest vs movement</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4 — Disc Bulge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Structural+symptom 35/35/30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Known imaging finding</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Imaging Context + Trend Indicator</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Imaging-symptom mismatch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5 — Spondylosis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Degenerative 40/35/25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Degeneration diagnosis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Exercise as Protection Card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Counter clinical nihilism</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6 — Rheumatoid Arthritis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Inflammatory 60/40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Joint inflammation / OA referral</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Inflammatory Pattern + WoO Alert</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Early treatment changes outcomes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7 — Plantar Fasciitis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Symptom + staged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Heel pain / scan tag</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Stage Management Plan + Calf Timer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90% resolve with right approach</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8 — Rotator Cuff</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Structural+functional 40/35/25</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Shoulder weakness / scan tag</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Strength Profile Indicator</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Weakness &gt; pain as urgency signal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9 — CTS (next)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Symptom (nerve entrapment)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Nocturnal hand pain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TBD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Nerve entrapment responds conservatively</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10 — Scoliosis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Risk-factor dominant</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Postural concern</w:t>
            </w:r>
          </w:p>
        </w:tc>
        <w:tc>
          <w:tcPr>
            <w:tcW w:type="dxa" w:w="1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TBD</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before="80" w:after="80"/>
              <w:jc w:val="left"/>
            </w:pPr>
            <w:r>
              <w:rPr>
                <w:rFonts w:ascii="Arial" w:cs="Arial" w:eastAsia="Arial" w:hAnsi="Arial"/>
                <w:b w:val="false"/>
                <w:bCs w:val="false"/>
                <w:color w:val="1A1A1A"/>
                <w:sz w:val="18"/>
                <w:szCs w:val="18"/>
              </w:rPr>
              <w:t xml:space="preserve">Early detection and monitoring</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weakness severity scale — five-option scale clinical validation as rotator cuff spectrum classifier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traumatic tear urgency language — '24–72 hour' referral timeframe clinical appropriateness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0–10 / 11–22 / 23+ for structural-pathology + functional hybrid (38 pt ceiling)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vs DASH, WORC, OSS, SPADI, ASES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rule validation — weakness + inability to raise arm → HIGH RISK regardless of total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 copy — age-related tear prevalence statistics accuracy ('50% over 60')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Conservative vs surgical decision framing — appropriate language balance for HIGH RISK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Shoulder QuickScan condition tag wording alignment — confirmed with Shoulder PRD on approval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Stream-specific Kriya Care programme specifications — tendinopathy vs partial tear vs degenerative protocols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Final Two Modules</w:t>
      </w:r>
    </w:p>
    <w:p>
      <w:pPr>
        <w:pStyle w:val="ListParagraph"/>
        <w:numPr>
          <w:ilvl w:val="0"/>
          <w:numId w:val="2"/>
        </w:numPr>
        <w:spacing w:before="60" w:after="60"/>
      </w:pPr>
      <w:r>
        <w:rPr>
          <w:rFonts w:ascii="Arial" w:cs="Arial" w:eastAsia="Arial" w:hAnsi="Arial"/>
          <w:b/>
          <w:bCs/>
          <w:color w:val="1A1A1A"/>
          <w:sz w:val="22"/>
          <w:szCs w:val="22"/>
        </w:rPr>
        <w:t xml:space="preserve">Carpal Tunnel Syndrome  (Module 9 — next):</w:t>
      </w:r>
      <w:r>
        <w:rPr>
          <w:rFonts w:ascii="Arial" w:cs="Arial" w:eastAsia="Arial" w:hAnsi="Arial"/>
          <w:b w:val="false"/>
          <w:bCs w:val="false"/>
          <w:color w:val="1A1A1A"/>
          <w:sz w:val="22"/>
          <w:szCs w:val="22"/>
        </w:rPr>
        <w:t xml:space="preserve">  Peripheral nerve entrapment; symptom-dominant architecture; unique nocturnal hand pain and Phalen/Tinel proxy self-report questions; specific finger distribution (median nerve — thumb, index, middle, ring finger sparing little finger); no prior location module — standalone entry point; high urban office worker prevalence</w:t>
      </w:r>
    </w:p>
    <w:p>
      <w:pPr>
        <w:pStyle w:val="ListParagraph"/>
        <w:numPr>
          <w:ilvl w:val="0"/>
          <w:numId w:val="2"/>
        </w:numPr>
        <w:spacing w:before="60" w:after="60"/>
      </w:pPr>
      <w:r>
        <w:rPr>
          <w:rFonts w:ascii="Arial" w:cs="Arial" w:eastAsia="Arial" w:hAnsi="Arial"/>
          <w:b/>
          <w:bCs/>
          <w:color w:val="1A1A1A"/>
          <w:sz w:val="22"/>
          <w:szCs w:val="22"/>
        </w:rPr>
        <w:t xml:space="preserve">Scoliosis  (Module 10):</w:t>
      </w:r>
      <w:r>
        <w:rPr>
          <w:rFonts w:ascii="Arial" w:cs="Arial" w:eastAsia="Arial" w:hAnsi="Arial"/>
          <w:b w:val="false"/>
          <w:bCs w:val="false"/>
          <w:color w:val="1A1A1A"/>
          <w:sz w:val="22"/>
          <w:szCs w:val="22"/>
        </w:rPr>
        <w:t xml:space="preserve">  Structural spinal deformity; risk-factor dominant architecture for screening purposes; distinct from all prior modules — not primarily a pain condition but a structural alignment issue; important preventive, monitoring, and parental awareness angle for younger users and teenagers</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 Q2.1 weakness scale and acute traumatic tear urgency language are P0 priorities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acute tear urgency timeframe; surgical decision framing; imaging context statistics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 Strength Profile Indicator visual component (Preserved / Reduced / Significantly Reduced); spectrum stage label in tier header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 Shoulder QuickScan three-tag pre-population; POST_INJURY urgency overlay logic; weakness + functional limitation combined hard flag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Three RC rehabilitation programme specifications (tendinopathy / partial tear / degenerative tear) with evidence-based progressive loading protocols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 Product</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Orthopaedic referral network — empanelled shoulder orthopaedic surgeons and sports medicine physicians for HIGH RISK routing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Business / Clinical Partnerships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Carpal Tunnel Syndrome Scan by Condition PRD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Rotator Cuff Injury PRD. It is the eighth document in the Scan by Condition series, the second biomechanical cluster module, and the second imaging-history-led module following Disc Bulge. It introduces the Rotator Cuff Injury Spectrum as the tier classification anchor, the Weakness Severity Classifier (Q2.1) as the highest-weighted question in the module, the Strength Profile Indicator output component, the Acute Traumatic Urgency Overlay, and the Imaging Context Card adapted for the rotator cuff context. All clinical frameworks, weakness severity scale, imaging context messaging, and risk thresholds require validation by the Kriya Clinical Advisory Board.</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weakness severity scale validated, acute tear urgency language confirmed, and risk tier thresholds calibrated.</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Modules 1–8 generated — all pending approval  |  Carpal Tunnel Syndrome — next  |  Scoliosis — final module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Rotator Cuff Injury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2026-03-24T05:03:02.128Z</dcterms:created>
  <dcterms:modified xsi:type="dcterms:W3CDTF">2026-03-24T05:03:02.129Z</dcterms:modified>
</cp:coreProperties>
</file>

<file path=docProps/custom.xml><?xml version="1.0" encoding="utf-8"?>
<Properties xmlns="http://schemas.openxmlformats.org/officeDocument/2006/custom-properties" xmlns:vt="http://schemas.openxmlformats.org/officeDocument/2006/docPropsVTypes"/>
</file>