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160" w:after="120"/>
      </w:pPr>
    </w:p>
    <w:p>
      <w:pPr>
        <w:spacing w:after="10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Condition</w:t>
      </w:r>
    </w:p>
    <w:p>
      <w:pPr>
        <w:spacing w:after="80"/>
        <w:jc w:val="center"/>
      </w:pPr>
      <w:r>
        <w:rPr>
          <w:rFonts w:ascii="Arial" w:cs="Arial" w:eastAsia="Arial" w:hAnsi="Arial"/>
          <w:b/>
          <w:bCs/>
          <w:color w:val="0D7377"/>
          <w:sz w:val="36"/>
          <w:szCs w:val="36"/>
        </w:rPr>
        <w:t xml:space="preserve">Sciatica</w:t>
      </w:r>
    </w:p>
    <w:p>
      <w:pPr>
        <w:spacing w:after="280"/>
        <w:jc w:val="center"/>
      </w:pPr>
      <w:r>
        <w:rPr>
          <w:rFonts w:ascii="Arial" w:cs="Arial" w:eastAsia="Arial" w:hAnsi="Arial"/>
          <w:i/>
          <w:iCs/>
          <w:color w:val="7F8C8D"/>
          <w:sz w:val="22"/>
          <w:szCs w:val="22"/>
        </w:rPr>
        <w:t xml:space="preserve">Condition 3 of 10  |  Scan by Condition Series</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Condition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Series Position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of 10 — Third module of the Scan by Condition series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Framework Reference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 PRD v1.0 (Scan by Condition template)  |  Osteoarthritis PRD v1.0 (hybrid architecture)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Location Cross-reference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Pain PRD v1.0 ✓ (Clinically Approved) — Sciatica / Disc Bulge condition tags  |  Neck Pain PRD v1.0 ✓ — Cervical Radiculopathy tag (upper limb sciatica variant)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Clinical Advisory Board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3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Architecture Classification — Symptom-Dominant Condition Module</w:t>
            </w:r>
          </w:p>
          <w:p>
            <w:pPr>
              <w:spacing w:before="80" w:after="80"/>
              <w:jc w:val="left"/>
            </w:pPr>
            <w:r>
              <w:rPr>
                <w:rFonts w:ascii="Arial" w:cs="Arial" w:eastAsia="Arial" w:hAnsi="Arial"/>
                <w:b w:val="false"/>
                <w:bCs w:val="false"/>
                <w:color w:val="1A1A1A"/>
                <w:sz w:val="20"/>
                <w:szCs w:val="20"/>
              </w:rPr>
              <w:t xml:space="preserve">Sciatica is the most symptom-specific condition in the Scan by Condition series to date. Unlike Osteoporosis (risk-factor dominant) and OA (hybrid), Sciatica has a </w:t>
            </w:r>
            <w:r>
              <w:rPr>
                <w:rFonts w:ascii="Arial" w:cs="Arial" w:eastAsia="Arial" w:hAnsi="Arial"/>
                <w:b/>
                <w:bCs/>
                <w:color w:val="1A1A1A"/>
                <w:sz w:val="20"/>
                <w:szCs w:val="20"/>
              </w:rPr>
              <w:t xml:space="preserve">near-pathognomonic symptom signature</w:t>
            </w:r>
            <w:r>
              <w:rPr>
                <w:rFonts w:ascii="Arial" w:cs="Arial" w:eastAsia="Arial" w:hAnsi="Arial"/>
                <w:b w:val="false"/>
                <w:bCs w:val="false"/>
                <w:color w:val="1A1A1A"/>
                <w:sz w:val="20"/>
                <w:szCs w:val="20"/>
              </w:rPr>
              <w:t xml:space="preserve"> — leg pain radiating below the knee following a dermatomal pattern, often with associated neurological signs — that makes self-report unusually discriminating. The scoring architecture therefore weights </w:t>
            </w:r>
            <w:r>
              <w:rPr>
                <w:rFonts w:ascii="Arial" w:cs="Arial" w:eastAsia="Arial" w:hAnsi="Arial"/>
                <w:b/>
                <w:bCs/>
                <w:color w:val="1A1A1A"/>
                <w:sz w:val="20"/>
                <w:szCs w:val="20"/>
              </w:rPr>
              <w:t xml:space="preserve">symptom character and neural distribution at 70%</w:t>
            </w:r>
            <w:r>
              <w:rPr>
                <w:rFonts w:ascii="Arial" w:cs="Arial" w:eastAsia="Arial" w:hAnsi="Arial"/>
                <w:b w:val="false"/>
                <w:bCs w:val="false"/>
                <w:color w:val="1A1A1A"/>
                <w:sz w:val="20"/>
                <w:szCs w:val="20"/>
              </w:rPr>
              <w:t xml:space="preserve">, with risk factors and functional impact comprising the remaining 30%. This is the most symptom-dominant scoring model introduced in the series so far.</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product, clinical, and UX requirements for the </w:t>
      </w:r>
      <w:r>
        <w:rPr>
          <w:rFonts w:ascii="Arial" w:cs="Arial" w:eastAsia="Arial" w:hAnsi="Arial"/>
          <w:b/>
          <w:bCs/>
          <w:color w:val="1A1A1A"/>
          <w:sz w:val="22"/>
          <w:szCs w:val="22"/>
        </w:rPr>
        <w:t xml:space="preserve">QuickScan — Sciatica</w:t>
      </w:r>
      <w:r>
        <w:rPr>
          <w:rFonts w:ascii="Arial" w:cs="Arial" w:eastAsia="Arial" w:hAnsi="Arial"/>
          <w:b w:val="false"/>
          <w:bCs w:val="false"/>
          <w:color w:val="1A1A1A"/>
          <w:sz w:val="22"/>
          <w:szCs w:val="22"/>
        </w:rPr>
        <w:t xml:space="preserve"> module under Kriya Scan (Bravo), Scan by Condition stream. It is the third document in the Scan by Condition series and the first module in which the condition-entry pathway is directly seeded from a clinically approved Scan by Location module — the Low Back Pain QuickScan (PRD v1.0, approved).</w:t>
      </w:r>
    </w:p>
    <w:p>
      <w:pPr>
        <w:spacing w:before="120" w:after="120"/>
      </w:pPr>
    </w:p>
    <w:p>
      <w:pPr>
        <w:spacing w:before="80" w:after="80"/>
        <w:jc w:val="left"/>
      </w:pPr>
      <w:r>
        <w:rPr>
          <w:rFonts w:ascii="Arial" w:cs="Arial" w:eastAsia="Arial" w:hAnsi="Arial"/>
          <w:b w:val="false"/>
          <w:bCs w:val="false"/>
          <w:color w:val="1A1A1A"/>
          <w:sz w:val="22"/>
          <w:szCs w:val="22"/>
        </w:rPr>
        <w:t xml:space="preserve">Sciatica is one of the most searched and self-diagnosed MSK conditions in India, with an estimated </w:t>
      </w:r>
      <w:r>
        <w:rPr>
          <w:rFonts w:ascii="Arial" w:cs="Arial" w:eastAsia="Arial" w:hAnsi="Arial"/>
          <w:b/>
          <w:bCs/>
          <w:color w:val="1A1A1A"/>
          <w:sz w:val="22"/>
          <w:szCs w:val="22"/>
        </w:rPr>
        <w:t xml:space="preserve">40% of Indians experiencing at least one significant sciatic episode</w:t>
      </w:r>
      <w:r>
        <w:rPr>
          <w:rFonts w:ascii="Arial" w:cs="Arial" w:eastAsia="Arial" w:hAnsi="Arial"/>
          <w:b w:val="false"/>
          <w:bCs w:val="false"/>
          <w:color w:val="1A1A1A"/>
          <w:sz w:val="22"/>
          <w:szCs w:val="22"/>
        </w:rPr>
        <w:t xml:space="preserve"> during their lifetime. Despite its high prevalence and the characteristic nature of its symptoms, it is frequently mismanaged — either over-treated with bed rest and imaging that is not clinically indicated, or under-treated with analgesics that do not address the underlying nerve compression. Kriya's Sciatica scan can play a significant role in </w:t>
      </w:r>
      <w:r>
        <w:rPr>
          <w:rFonts w:ascii="Arial" w:cs="Arial" w:eastAsia="Arial" w:hAnsi="Arial"/>
          <w:b/>
          <w:bCs/>
          <w:color w:val="1A1A1A"/>
          <w:sz w:val="22"/>
          <w:szCs w:val="22"/>
        </w:rPr>
        <w:t xml:space="preserve">stratifying users toward the right level of intervention</w:t>
      </w:r>
      <w:r>
        <w:rPr>
          <w:rFonts w:ascii="Arial" w:cs="Arial" w:eastAsia="Arial" w:hAnsi="Arial"/>
          <w:b w:val="false"/>
          <w:bCs w:val="false"/>
          <w:color w:val="1A1A1A"/>
          <w:sz w:val="22"/>
          <w:szCs w:val="22"/>
        </w:rPr>
        <w:t xml:space="preserve"> — distinguishing mild self-resolving episodes from moderate cases warranting physiotherapy from severe or progressive cases requiring urgent specialist evaluation.</w:t>
      </w:r>
    </w:p>
    <w:p>
      <w:pPr>
        <w:spacing w:before="120" w:after="120"/>
      </w:pPr>
    </w:p>
    <w:p>
      <w:pPr>
        <w:pStyle w:val="Heading3"/>
        <w:spacing w:before="240" w:after="80"/>
      </w:pPr>
      <w:r>
        <w:rPr>
          <w:rFonts w:ascii="Arial" w:cs="Arial" w:eastAsia="Arial" w:hAnsi="Arial"/>
          <w:b/>
          <w:bCs/>
          <w:color w:val="2C3E50"/>
          <w:sz w:val="22"/>
          <w:szCs w:val="22"/>
        </w:rPr>
        <w:t xml:space="preserve">1.1  What Makes Sciatica Clinically Unique in This Series</w:t>
      </w:r>
    </w:p>
    <w:p>
      <w:pPr>
        <w:pStyle w:val="ListParagraph"/>
        <w:numPr>
          <w:ilvl w:val="0"/>
          <w:numId w:val="2"/>
        </w:numPr>
        <w:spacing w:before="60" w:after="60"/>
      </w:pPr>
      <w:r>
        <w:rPr>
          <w:rFonts w:ascii="Arial" w:cs="Arial" w:eastAsia="Arial" w:hAnsi="Arial"/>
          <w:b/>
          <w:bCs/>
          <w:color w:val="1A1A1A"/>
          <w:sz w:val="22"/>
          <w:szCs w:val="22"/>
        </w:rPr>
        <w:t xml:space="preserve">It is a syndrome, not a diagnosis:</w:t>
      </w:r>
      <w:r>
        <w:rPr>
          <w:rFonts w:ascii="Arial" w:cs="Arial" w:eastAsia="Arial" w:hAnsi="Arial"/>
          <w:b w:val="false"/>
          <w:bCs w:val="false"/>
          <w:color w:val="1A1A1A"/>
          <w:sz w:val="22"/>
          <w:szCs w:val="22"/>
        </w:rPr>
        <w:t xml:space="preserve">  'Sciatica' describes a symptom complex — pain radiating along the sciatic nerve distribution — rather than a specific pathological diagnosis. The underlying cause is most commonly lumbar disc herniation (90% of cases) compressing a nerve root, but can also be caused by spinal stenosis, spondylolisthesis, piriformis syndrome, or, rarely, tumour or infection. The QuickScan must identify the sciatica syndrome pattern without claiming to identify its cause.</w:t>
      </w:r>
    </w:p>
    <w:p>
      <w:pPr>
        <w:pStyle w:val="ListParagraph"/>
        <w:numPr>
          <w:ilvl w:val="0"/>
          <w:numId w:val="2"/>
        </w:numPr>
        <w:spacing w:before="60" w:after="60"/>
      </w:pPr>
      <w:r>
        <w:rPr>
          <w:rFonts w:ascii="Arial" w:cs="Arial" w:eastAsia="Arial" w:hAnsi="Arial"/>
          <w:b/>
          <w:bCs/>
          <w:color w:val="1A1A1A"/>
          <w:sz w:val="22"/>
          <w:szCs w:val="22"/>
        </w:rPr>
        <w:t xml:space="preserve">Leg pain distribution is the defining feature:</w:t>
      </w:r>
      <w:r>
        <w:rPr>
          <w:rFonts w:ascii="Arial" w:cs="Arial" w:eastAsia="Arial" w:hAnsi="Arial"/>
          <w:b w:val="false"/>
          <w:bCs w:val="false"/>
          <w:color w:val="1A1A1A"/>
          <w:sz w:val="22"/>
          <w:szCs w:val="22"/>
        </w:rPr>
        <w:t xml:space="preserve">  Sciatic pain characteristically travels from the lower back or buttock into the leg, often below the knee, along a specific nerve root distribution (L4, L5, or S1 most commonly). Pain that stays in the back or buttock alone is not sciatica — it is referred pain. The question bank must capture the leg pain distribution precisely.</w:t>
      </w:r>
    </w:p>
    <w:p>
      <w:pPr>
        <w:pStyle w:val="ListParagraph"/>
        <w:numPr>
          <w:ilvl w:val="0"/>
          <w:numId w:val="2"/>
        </w:numPr>
        <w:spacing w:before="60" w:after="60"/>
      </w:pPr>
      <w:r>
        <w:rPr>
          <w:rFonts w:ascii="Arial" w:cs="Arial" w:eastAsia="Arial" w:hAnsi="Arial"/>
          <w:b/>
          <w:bCs/>
          <w:color w:val="1A1A1A"/>
          <w:sz w:val="22"/>
          <w:szCs w:val="22"/>
        </w:rPr>
        <w:t xml:space="preserve">Neurological signs carry the highest clinical weight:</w:t>
      </w:r>
      <w:r>
        <w:rPr>
          <w:rFonts w:ascii="Arial" w:cs="Arial" w:eastAsia="Arial" w:hAnsi="Arial"/>
          <w:b w:val="false"/>
          <w:bCs w:val="false"/>
          <w:color w:val="1A1A1A"/>
          <w:sz w:val="22"/>
          <w:szCs w:val="22"/>
        </w:rPr>
        <w:t xml:space="preserve">  Sensory changes (numbness, tingling, pins and needles) and motor signs (weakness in foot or ankle, foot drop) are the most clinically significant features — they indicate nerve root compression rather than simple referred pain, and their severity determines urgency. The QuickScan must include dedicated neurological sign questions.</w:t>
      </w:r>
    </w:p>
    <w:p>
      <w:pPr>
        <w:pStyle w:val="ListParagraph"/>
        <w:numPr>
          <w:ilvl w:val="0"/>
          <w:numId w:val="2"/>
        </w:numPr>
        <w:spacing w:before="60" w:after="60"/>
      </w:pPr>
      <w:r>
        <w:rPr>
          <w:rFonts w:ascii="Arial" w:cs="Arial" w:eastAsia="Arial" w:hAnsi="Arial"/>
          <w:b/>
          <w:bCs/>
          <w:color w:val="1A1A1A"/>
          <w:sz w:val="22"/>
          <w:szCs w:val="22"/>
        </w:rPr>
        <w:t xml:space="preserve">Cauda Equina Syndrome is the surgical emergency:</w:t>
      </w:r>
      <w:r>
        <w:rPr>
          <w:rFonts w:ascii="Arial" w:cs="Arial" w:eastAsia="Arial" w:hAnsi="Arial"/>
          <w:b w:val="false"/>
          <w:bCs w:val="false"/>
          <w:color w:val="1A1A1A"/>
          <w:sz w:val="22"/>
          <w:szCs w:val="22"/>
        </w:rPr>
        <w:t xml:space="preserve">  Loss of bowel or bladder control with saddle anaesthesia (numbness in groin and inner thighs) in the context of sciatica indicates Cauda Equina Syndrome — a neurosurgical emergency requiring same-hour investigation and surgery. This red flag was already established in the Low Back Pain QuickScan and must be maintained here with identical urgency.</w:t>
      </w:r>
    </w:p>
    <w:p>
      <w:pPr>
        <w:pStyle w:val="ListParagraph"/>
        <w:numPr>
          <w:ilvl w:val="0"/>
          <w:numId w:val="2"/>
        </w:numPr>
        <w:spacing w:before="60" w:after="60"/>
      </w:pPr>
      <w:r>
        <w:rPr>
          <w:rFonts w:ascii="Arial" w:cs="Arial" w:eastAsia="Arial" w:hAnsi="Arial"/>
          <w:b/>
          <w:bCs/>
          <w:color w:val="1A1A1A"/>
          <w:sz w:val="22"/>
          <w:szCs w:val="22"/>
        </w:rPr>
        <w:t xml:space="preserve">The natural history is favourable but time-sensitive:</w:t>
      </w:r>
      <w:r>
        <w:rPr>
          <w:rFonts w:ascii="Arial" w:cs="Arial" w:eastAsia="Arial" w:hAnsi="Arial"/>
          <w:b w:val="false"/>
          <w:bCs w:val="false"/>
          <w:color w:val="1A1A1A"/>
          <w:sz w:val="22"/>
          <w:szCs w:val="22"/>
        </w:rPr>
        <w:t xml:space="preserve">  Approximately 90% of acute sciatica episodes resolve within 12 weeks with conservative management. However, progressive neurological deficit (worsening weakness, spreading numbness) is an indication for urgent intervention regardless of pain duration. The scoring engine must distinguish worsening from stable neurological status.</w:t>
      </w:r>
    </w:p>
    <w:p>
      <w:pPr>
        <w:spacing w:before="120" w:after="120"/>
      </w:pPr>
    </w:p>
    <w:p>
      <w:pPr>
        <w:pStyle w:val="Heading3"/>
        <w:spacing w:before="240" w:after="80"/>
      </w:pPr>
      <w:r>
        <w:rPr>
          <w:rFonts w:ascii="Arial" w:cs="Arial" w:eastAsia="Arial" w:hAnsi="Arial"/>
          <w:b/>
          <w:bCs/>
          <w:color w:val="2C3E50"/>
          <w:sz w:val="22"/>
          <w:szCs w:val="22"/>
        </w:rPr>
        <w:t xml:space="preserve">1.2  Cross-Reference from Low Back Pain QuickScan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Clinically Approved Condition Tag Pipeline</w:t>
            </w:r>
          </w:p>
          <w:p>
            <w:pPr>
              <w:spacing w:before="80" w:after="80"/>
              <w:jc w:val="left"/>
            </w:pPr>
            <w:r>
              <w:rPr>
                <w:rFonts w:ascii="Arial" w:cs="Arial" w:eastAsia="Arial" w:hAnsi="Arial"/>
                <w:b w:val="false"/>
                <w:bCs w:val="false"/>
                <w:color w:val="1A1A1A"/>
                <w:sz w:val="20"/>
                <w:szCs w:val="20"/>
              </w:rPr>
              <w:t xml:space="preserve">The Low Back Pain QuickScan (PRD v1.0, Clinically Approved) established two condition tags that feed directly into this Sciatica Condition Scan:</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Sciatica / Disc Bulge tag</w:t>
            </w:r>
            <w:r>
              <w:rPr>
                <w:rFonts w:ascii="Arial" w:cs="Arial" w:eastAsia="Arial" w:hAnsi="Arial"/>
                <w:b w:val="false"/>
                <w:bCs w:val="false"/>
                <w:color w:val="1A1A1A"/>
                <w:sz w:val="20"/>
                <w:szCs w:val="20"/>
              </w:rPr>
              <w:t xml:space="preserve">: Set when Q1.2a Option C (leg pain below knee) was selected in the Low Back Pain QuickScan. Users with this tag arriving at the Sciatica Condition Scan should have their leg pain distribution in Q1.2 pre-populated, with the below-knee distribution already confirmed.</w:t>
            </w:r>
          </w:p>
          <w:p>
            <w:pPr>
              <w:pStyle w:val="ListParagraph"/>
              <w:numPr>
                <w:ilvl w:val="0"/>
                <w:numId w:val="2"/>
              </w:numPr>
              <w:spacing w:before="60" w:after="60"/>
            </w:pPr>
            <w:r>
              <w:rPr>
                <w:rFonts w:ascii="Arial" w:cs="Arial" w:eastAsia="Arial" w:hAnsi="Arial"/>
                <w:b/>
                <w:bCs/>
                <w:color w:val="1A1A1A"/>
                <w:sz w:val="22"/>
                <w:szCs w:val="22"/>
              </w:rPr>
              <w:t xml:space="preserve">Leg pain radiation tag</w:t>
            </w:r>
            <w:r>
              <w:rPr>
                <w:rFonts w:ascii="Arial" w:cs="Arial" w:eastAsia="Arial" w:hAnsi="Arial"/>
                <w:b w:val="false"/>
                <w:bCs w:val="false"/>
                <w:color w:val="1A1A1A"/>
                <w:sz w:val="20"/>
                <w:szCs w:val="20"/>
              </w:rPr>
              <w:t xml:space="preserve">: Set when Q1.2 Option D (pain, tingling, or numbness travelling down one or both legs) was selected. This tag pre-populates Q1.1 (leg pain present = yes) and adds a +1 risk context modifier at the start of the scoring engine.</w:t>
            </w:r>
          </w:p>
          <w:p>
            <w:pPr>
              <w:spacing w:before="80" w:after="80"/>
              <w:jc w:val="left"/>
            </w:pPr>
            <w:r>
              <w:rPr>
                <w:rFonts w:ascii="Arial" w:cs="Arial" w:eastAsia="Arial" w:hAnsi="Arial"/>
                <w:b w:val="false"/>
                <w:bCs w:val="false"/>
                <w:color w:val="1A1A1A"/>
                <w:sz w:val="20"/>
                <w:szCs w:val="20"/>
              </w:rPr>
              <w:t xml:space="preserve">Similarly, the Neck Pain QuickScan Cervical Radiculopathy tag feeds a variant pathway for upper limb sciatica (cervical nerve root compression) — addressed in Section 1.4.</w:t>
            </w:r>
          </w:p>
        </w:tc>
      </w:tr>
    </w:tbl>
    <w:p>
      <w:pPr>
        <w:spacing w:before="120" w:after="120"/>
      </w:pPr>
    </w:p>
    <w:p>
      <w:pPr>
        <w:pStyle w:val="Heading3"/>
        <w:spacing w:before="240" w:after="80"/>
      </w:pPr>
      <w:r>
        <w:rPr>
          <w:rFonts w:ascii="Arial" w:cs="Arial" w:eastAsia="Arial" w:hAnsi="Arial"/>
          <w:b/>
          <w:bCs/>
          <w:color w:val="2C3E50"/>
          <w:sz w:val="22"/>
          <w:szCs w:val="22"/>
        </w:rPr>
        <w:t xml:space="preserve">1.3  Sciatica vs Disc Bulge — Scope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0"/>
                <w:szCs w:val="20"/>
              </w:rPr>
              <w:t xml:space="preserve">Scope Boundary Clarification</w:t>
            </w:r>
          </w:p>
          <w:p>
            <w:pPr>
              <w:spacing w:before="80" w:after="80"/>
              <w:jc w:val="left"/>
            </w:pPr>
            <w:r>
              <w:rPr>
                <w:rFonts w:ascii="Arial" w:cs="Arial" w:eastAsia="Arial" w:hAnsi="Arial"/>
                <w:b w:val="false"/>
                <w:bCs w:val="false"/>
                <w:color w:val="1A1A1A"/>
                <w:sz w:val="20"/>
                <w:szCs w:val="20"/>
              </w:rPr>
              <w:t xml:space="preserve">Sciatica and Disc Bulge are two distinct entries in the Kriya Scan by Condition library, and users may enter either. The scope boundary is as follows: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Sciatica Condition Scan (this module):</w:t>
            </w:r>
            <w:r>
              <w:rPr>
                <w:rFonts w:ascii="Arial" w:cs="Arial" w:eastAsia="Arial" w:hAnsi="Arial"/>
                <w:b w:val="false"/>
                <w:bCs w:val="false"/>
                <w:color w:val="1A1A1A"/>
                <w:sz w:val="20"/>
                <w:szCs w:val="20"/>
              </w:rPr>
              <w:t xml:space="preserve">  Focuses on the symptom complex — nerve root irritation manifesting as leg pain, sensory changes, and motor signs. The causative pathology (disc herniation, stenosis, etc.) is not required to be identified.</w:t>
            </w:r>
          </w:p>
          <w:p>
            <w:pPr>
              <w:pStyle w:val="ListParagraph"/>
              <w:numPr>
                <w:ilvl w:val="0"/>
                <w:numId w:val="2"/>
              </w:numPr>
              <w:spacing w:before="60" w:after="60"/>
            </w:pPr>
            <w:r>
              <w:rPr>
                <w:rFonts w:ascii="Arial" w:cs="Arial" w:eastAsia="Arial" w:hAnsi="Arial"/>
                <w:b/>
                <w:bCs/>
                <w:color w:val="1A1A1A"/>
                <w:sz w:val="22"/>
                <w:szCs w:val="22"/>
              </w:rPr>
              <w:t xml:space="preserve">Disc Bulge Condition Scan (Module 4):</w:t>
            </w:r>
            <w:r>
              <w:rPr>
                <w:rFonts w:ascii="Arial" w:cs="Arial" w:eastAsia="Arial" w:hAnsi="Arial"/>
                <w:b w:val="false"/>
                <w:bCs w:val="false"/>
                <w:color w:val="1A1A1A"/>
                <w:sz w:val="20"/>
                <w:szCs w:val="20"/>
              </w:rPr>
              <w:t xml:space="preserve">  Focuses on the structural pathology and its management. Users who have been told they have a disc bulge or herniation — typically following imaging — are the primary audience. The Disc Bulge PRD will cross-reference this Sciatica module's condition tags extensively.</w:t>
            </w:r>
          </w:p>
          <w:p>
            <w:pPr>
              <w:spacing w:before="80" w:after="80"/>
              <w:jc w:val="left"/>
            </w:pPr>
            <w:r>
              <w:rPr>
                <w:rFonts w:ascii="Arial" w:cs="Arial" w:eastAsia="Arial" w:hAnsi="Arial"/>
                <w:b w:val="false"/>
                <w:bCs w:val="false"/>
                <w:color w:val="1A1A1A"/>
                <w:sz w:val="20"/>
                <w:szCs w:val="20"/>
              </w:rPr>
              <w:t xml:space="preserve">Users who complete the Sciatica scan and are flagged as HIGH RISK with neurological signs should be cross-recommended to the Disc Bulge Condition Scan as a complementary assessment.</w:t>
            </w:r>
          </w:p>
        </w:tc>
      </w:tr>
    </w:tbl>
    <w:p>
      <w:pPr>
        <w:spacing w:before="120" w:after="120"/>
      </w:pPr>
    </w:p>
    <w:p>
      <w:pPr>
        <w:pStyle w:val="Heading3"/>
        <w:spacing w:before="240" w:after="80"/>
      </w:pPr>
      <w:r>
        <w:rPr>
          <w:rFonts w:ascii="Arial" w:cs="Arial" w:eastAsia="Arial" w:hAnsi="Arial"/>
          <w:b/>
          <w:bCs/>
          <w:color w:val="2C3E50"/>
          <w:sz w:val="22"/>
          <w:szCs w:val="22"/>
        </w:rPr>
        <w:t xml:space="preserve">1.4  Upper Limb Sciatica — Cervical Radiculopathy Note</w:t>
      </w:r>
    </w:p>
    <w:p>
      <w:pPr>
        <w:spacing w:before="80" w:after="80"/>
        <w:jc w:val="left"/>
      </w:pPr>
      <w:r>
        <w:rPr>
          <w:rFonts w:ascii="Arial" w:cs="Arial" w:eastAsia="Arial" w:hAnsi="Arial"/>
          <w:b w:val="false"/>
          <w:bCs w:val="false"/>
          <w:color w:val="1A1A1A"/>
          <w:sz w:val="22"/>
          <w:szCs w:val="22"/>
        </w:rPr>
        <w:t xml:space="preserve">Cervical radiculopathy — nerve root compression in the neck causing arm, hand, or finger pain, tingling, and weakness — is the cervical equivalent of lumbar sciatica. It was flagged in the Neck Pain QuickScan (PRD v1.0, Approved) via the Cervical Radiculopathy condition tag. This module focuses on </w:t>
      </w:r>
      <w:r>
        <w:rPr>
          <w:rFonts w:ascii="Arial" w:cs="Arial" w:eastAsia="Arial" w:hAnsi="Arial"/>
          <w:b/>
          <w:bCs/>
          <w:color w:val="1A1A1A"/>
          <w:sz w:val="22"/>
          <w:szCs w:val="22"/>
        </w:rPr>
        <w:t xml:space="preserve">lumbar sciatica</w:t>
      </w:r>
      <w:r>
        <w:rPr>
          <w:rFonts w:ascii="Arial" w:cs="Arial" w:eastAsia="Arial" w:hAnsi="Arial"/>
          <w:b w:val="false"/>
          <w:bCs w:val="false"/>
          <w:color w:val="1A1A1A"/>
          <w:sz w:val="22"/>
          <w:szCs w:val="22"/>
        </w:rPr>
        <w:t xml:space="preserve"> (lower limb). Users with the Cervical Radiculopathy tag from the Neck scan will be directed to this module for reference education via Myo AI, but the full Cervical Radiculopathy Condition Scan will be developed as a future extension to this series.</w:t>
      </w:r>
    </w:p>
    <w:p>
      <w:pPr>
        <w:spacing w:before="120" w:after="120"/>
      </w:pPr>
    </w:p>
    <w:p>
      <w:pPr>
        <w:pStyle w:val="Heading3"/>
        <w:spacing w:before="240" w:after="80"/>
      </w:pPr>
      <w:r>
        <w:rPr>
          <w:rFonts w:ascii="Arial" w:cs="Arial" w:eastAsia="Arial" w:hAnsi="Arial"/>
          <w:b/>
          <w:bCs/>
          <w:color w:val="2C3E50"/>
          <w:sz w:val="22"/>
          <w:szCs w:val="22"/>
        </w:rPr>
        <w:t xml:space="preserve">1.5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Cervical radiculopathy assessment (upper limb symptoms from neck) — future module</w:t>
      </w:r>
    </w:p>
    <w:p>
      <w:pPr>
        <w:pStyle w:val="ListParagraph"/>
        <w:numPr>
          <w:ilvl w:val="0"/>
          <w:numId w:val="2"/>
        </w:numPr>
        <w:spacing w:before="60" w:after="60"/>
      </w:pPr>
      <w:r>
        <w:rPr>
          <w:rFonts w:ascii="Arial" w:cs="Arial" w:eastAsia="Arial" w:hAnsi="Arial"/>
          <w:b w:val="false"/>
          <w:bCs w:val="false"/>
          <w:color w:val="1A1A1A"/>
          <w:sz w:val="22"/>
          <w:szCs w:val="22"/>
        </w:rPr>
        <w:t xml:space="preserve">Piriformis syndrome distinction — requires physical examination; outside self-report scope</w:t>
      </w:r>
    </w:p>
    <w:p>
      <w:pPr>
        <w:pStyle w:val="ListParagraph"/>
        <w:numPr>
          <w:ilvl w:val="0"/>
          <w:numId w:val="2"/>
        </w:numPr>
        <w:spacing w:before="60" w:after="60"/>
      </w:pPr>
      <w:r>
        <w:rPr>
          <w:rFonts w:ascii="Arial" w:cs="Arial" w:eastAsia="Arial" w:hAnsi="Arial"/>
          <w:b w:val="false"/>
          <w:bCs w:val="false"/>
          <w:color w:val="1A1A1A"/>
          <w:sz w:val="22"/>
          <w:szCs w:val="22"/>
        </w:rPr>
        <w:t xml:space="preserve">Imaging interpretation (MRI, CT findings) — clinical instrument territory</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 Sciatica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 Sciatica is a </w:t>
            </w:r>
            <w:r>
              <w:rPr>
                <w:rFonts w:ascii="Arial" w:cs="Arial" w:eastAsia="Arial" w:hAnsi="Arial"/>
                <w:b/>
                <w:bCs/>
                <w:color w:val="1A1A1A"/>
                <w:sz w:val="20"/>
                <w:szCs w:val="20"/>
              </w:rPr>
              <w:t xml:space="preserve">nerve compression risk signal tool</w:t>
            </w:r>
            <w:r>
              <w:rPr>
                <w:rFonts w:ascii="Arial" w:cs="Arial" w:eastAsia="Arial" w:hAnsi="Arial"/>
                <w:b w:val="false"/>
                <w:bCs w:val="false"/>
                <w:color w:val="1A1A1A"/>
                <w:sz w:val="20"/>
                <w:szCs w:val="20"/>
              </w:rPr>
              <w:t xml:space="preserve">, not a diagnostic instrument. It identifies symptom patterns consistent with sciatic nerve root irritation and stratifies users by symptom severity, neurological involvement, and functional impact — without identifying the underlying structural cause or performing a neurological examination.</w:t>
            </w:r>
          </w:p>
        </w:tc>
      </w:tr>
    </w:tbl>
    <w:p>
      <w:pPr>
        <w:spacing w:before="120" w:after="120"/>
      </w:pPr>
    </w:p>
    <w:p>
      <w:pPr>
        <w:pStyle w:val="Heading3"/>
        <w:spacing w:before="240" w:after="80"/>
      </w:pPr>
      <w:r>
        <w:rPr>
          <w:rFonts w:ascii="Arial" w:cs="Arial" w:eastAsia="Arial" w:hAnsi="Arial"/>
          <w:b/>
          <w:bCs/>
          <w:color w:val="2C3E50"/>
          <w:sz w:val="22"/>
          <w:szCs w:val="22"/>
        </w:rPr>
        <w:t xml:space="preserve">2.1  Sciatica-Specific Regulatory Considerations</w:t>
      </w:r>
    </w:p>
    <w:p>
      <w:pPr>
        <w:pStyle w:val="ListParagraph"/>
        <w:numPr>
          <w:ilvl w:val="0"/>
          <w:numId w:val="2"/>
        </w:numPr>
        <w:spacing w:before="60" w:after="60"/>
      </w:pPr>
      <w:r>
        <w:rPr>
          <w:rFonts w:ascii="Arial" w:cs="Arial" w:eastAsia="Arial" w:hAnsi="Arial"/>
          <w:b/>
          <w:bCs/>
          <w:color w:val="1A1A1A"/>
          <w:sz w:val="22"/>
          <w:szCs w:val="22"/>
        </w:rPr>
        <w:t xml:space="preserve">Cauda Equina Syndrome is the non-negotiable emergency:</w:t>
      </w:r>
      <w:r>
        <w:rPr>
          <w:rFonts w:ascii="Arial" w:cs="Arial" w:eastAsia="Arial" w:hAnsi="Arial"/>
          <w:b w:val="false"/>
          <w:bCs w:val="false"/>
          <w:color w:val="1A1A1A"/>
          <w:sz w:val="22"/>
          <w:szCs w:val="22"/>
        </w:rPr>
        <w:t xml:space="preserve">  This red flag was established in the Low Back Pain QuickScan and must be reproduced identically here. Any user reporting loss of bladder or bowel control, saddle anaesthesia, or bilateral leg weakness must be halted immediately and directed to emergency neurosurgical care.</w:t>
      </w:r>
    </w:p>
    <w:p>
      <w:pPr>
        <w:pStyle w:val="ListParagraph"/>
        <w:numPr>
          <w:ilvl w:val="0"/>
          <w:numId w:val="2"/>
        </w:numPr>
        <w:spacing w:before="60" w:after="60"/>
      </w:pPr>
      <w:r>
        <w:rPr>
          <w:rFonts w:ascii="Arial" w:cs="Arial" w:eastAsia="Arial" w:hAnsi="Arial"/>
          <w:b/>
          <w:bCs/>
          <w:color w:val="1A1A1A"/>
          <w:sz w:val="22"/>
          <w:szCs w:val="22"/>
        </w:rPr>
        <w:t xml:space="preserve">Progressive neurological deficit requires urgent triage:</w:t>
      </w:r>
      <w:r>
        <w:rPr>
          <w:rFonts w:ascii="Arial" w:cs="Arial" w:eastAsia="Arial" w:hAnsi="Arial"/>
          <w:b w:val="false"/>
          <w:bCs w:val="false"/>
          <w:color w:val="1A1A1A"/>
          <w:sz w:val="22"/>
          <w:szCs w:val="22"/>
        </w:rPr>
        <w:t xml:space="preserve">  Worsening foot drop, progressive leg weakness, or spreading numbness over days — even without bladder or bowel involvement — indicates urgent (not emergency, but &lt; 48 hour) specialist neurosurgical or orthopaedic evaluation. This is distinct from stable neurological signs, which can follow a conservative management pathway.</w:t>
      </w:r>
    </w:p>
    <w:p>
      <w:pPr>
        <w:pStyle w:val="ListParagraph"/>
        <w:numPr>
          <w:ilvl w:val="0"/>
          <w:numId w:val="2"/>
        </w:numPr>
        <w:spacing w:before="60" w:after="60"/>
      </w:pPr>
      <w:r>
        <w:rPr>
          <w:rFonts w:ascii="Arial" w:cs="Arial" w:eastAsia="Arial" w:hAnsi="Arial"/>
          <w:b/>
          <w:bCs/>
          <w:color w:val="1A1A1A"/>
          <w:sz w:val="22"/>
          <w:szCs w:val="22"/>
        </w:rPr>
        <w:t xml:space="preserve">No MRI or imaging recommendation:</w:t>
      </w:r>
      <w:r>
        <w:rPr>
          <w:rFonts w:ascii="Arial" w:cs="Arial" w:eastAsia="Arial" w:hAnsi="Arial"/>
          <w:b w:val="false"/>
          <w:bCs w:val="false"/>
          <w:color w:val="1A1A1A"/>
          <w:sz w:val="22"/>
          <w:szCs w:val="22"/>
        </w:rPr>
        <w:t xml:space="preserve">  The platform must not recommend specific investigations. It routes to clinical specialists who will make imaging decisions. However, a soft signal that specialist evaluation may involve imaging is acceptable in HIGH RISK output.</w:t>
      </w:r>
    </w:p>
    <w:p>
      <w:pPr>
        <w:pStyle w:val="ListParagraph"/>
        <w:numPr>
          <w:ilvl w:val="0"/>
          <w:numId w:val="2"/>
        </w:numPr>
        <w:spacing w:before="60" w:after="60"/>
      </w:pPr>
      <w:r>
        <w:rPr>
          <w:rFonts w:ascii="Arial" w:cs="Arial" w:eastAsia="Arial" w:hAnsi="Arial"/>
          <w:b/>
          <w:bCs/>
          <w:color w:val="1A1A1A"/>
          <w:sz w:val="22"/>
          <w:szCs w:val="22"/>
        </w:rPr>
        <w:t xml:space="preserve">No specific nerve root level identification:</w:t>
      </w:r>
      <w:r>
        <w:rPr>
          <w:rFonts w:ascii="Arial" w:cs="Arial" w:eastAsia="Arial" w:hAnsi="Arial"/>
          <w:b w:val="false"/>
          <w:bCs w:val="false"/>
          <w:color w:val="1A1A1A"/>
          <w:sz w:val="22"/>
          <w:szCs w:val="22"/>
        </w:rPr>
        <w:t xml:space="preserve">  The platform must not state which nerve root (L4, L5, S1) is affected — this requires clinical examination and imaging. Output language must describe distribution in plain anatomical terms only.</w:t>
      </w:r>
    </w:p>
    <w:p>
      <w:pPr>
        <w:pStyle w:val="ListParagraph"/>
        <w:numPr>
          <w:ilvl w:val="0"/>
          <w:numId w:val="2"/>
        </w:numPr>
        <w:spacing w:before="60" w:after="60"/>
      </w:pPr>
      <w:r>
        <w:rPr>
          <w:rFonts w:ascii="Arial" w:cs="Arial" w:eastAsia="Arial" w:hAnsi="Arial"/>
          <w:b/>
          <w:bCs/>
          <w:color w:val="1A1A1A"/>
          <w:sz w:val="22"/>
          <w:szCs w:val="22"/>
        </w:rPr>
        <w:t xml:space="preserve">No ICD-10 codes surfaced</w:t>
      </w:r>
      <w:r>
        <w:rPr>
          <w:rFonts w:ascii="Arial" w:cs="Arial" w:eastAsia="Arial" w:hAnsi="Arial"/>
          <w:b w:val="false"/>
          <w:bCs w:val="false"/>
          <w:color w:val="1A1A1A"/>
          <w:sz w:val="22"/>
          <w:szCs w:val="22"/>
        </w:rPr>
        <w:t xml:space="preserve"> (M54.3 Sciatica, M54.4 Lumbago with sciatica, M51.1 Lumbar disc herniation with radiculopathy)</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Neurological Urgency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"If you are experiencing loss of bladder or bowel control, numbness in the groin or inner thighs, or progressive weakness in both legs, please seek emergency medical care immediately — do not delay."</w:t>
            </w:r>
          </w:p>
          <w:p>
            <w:pPr>
              <w:spacing w:before="60" w:after="120"/>
            </w:pPr>
          </w:p>
          <w:p>
            <w:pPr>
              <w:spacing w:before="80" w:after="80"/>
              <w:jc w:val="left"/>
            </w:pPr>
            <w:r>
              <w:rPr>
                <w:rFonts w:ascii="Arial" w:cs="Arial" w:eastAsia="Arial" w:hAnsi="Arial"/>
                <w:i/>
                <w:iCs/>
                <w:color w:val="C0392B"/>
                <w:sz w:val="20"/>
                <w:szCs w:val="20"/>
              </w:rPr>
              <w:t xml:space="preserve">"If your leg weakness or foot numbness has been getting progressively worse over the past few days, please seek urgent specialist evaluation within 24–48 hours."</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Sciatica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Loss of bladder or bowel control with back or leg pain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Cauda Equina Syndrome — neurosurgical emergency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102 — same-hour neurosurgical evaluation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Numbness or tingling in groin, inner thighs, or between the legs (saddle anaesthesia)</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Cauda Equina Syndrome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102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weakness in both legs — getting worse over hours or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Cauda Equina Syndrome / bilateral cord compression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102</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Rapidly progressive foot drop — unable to lift foot, worsening within days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severe L5 nerve root compression</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A&amp;E / neurosurgical evaluation within 24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Back and leg pain with fever, night sweats, unexplained weight loss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infection (discitis, epidural abscess) or tumour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A&amp;E / specialist evaluation same day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in a patient with known cancer history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metastasis compressing nerve root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oncology/neurosurgery referral within 24–48 hrs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Bilateral leg pain, numbness, or weakness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stenosis with bilateral compression — or Cauda Equina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evaluation within 24–48 hrs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following significant trauma (fall, RTA)</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Fracture or instability compressing nerve root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Emergency imaging and orthopaedic evaluation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Cauda Equina Screen — Design Continuity with Low Back Pain QuickScan</w:t>
            </w:r>
          </w:p>
          <w:p>
            <w:pPr>
              <w:spacing w:before="80" w:after="80"/>
              <w:jc w:val="left"/>
            </w:pPr>
            <w:r>
              <w:rPr>
                <w:rFonts w:ascii="Arial" w:cs="Arial" w:eastAsia="Arial" w:hAnsi="Arial"/>
                <w:b w:val="false"/>
                <w:bCs w:val="false"/>
                <w:color w:val="1A1A1A"/>
                <w:sz w:val="20"/>
                <w:szCs w:val="20"/>
              </w:rPr>
              <w:t xml:space="preserve">The Cauda Equina screen (Q0.1) in this module must be worded identically to the equivalent screen in the Low Back Pain QuickScan (Q0.1 Options A–C). This ensures consistent safety messaging across the platform and prevents user confusion if they complete both modules. Any wording change in one must be mirrored in the other — requiring coordinated Clinical Advisory Board sign-off.</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personas are defined spanning the acute, chronic, and recurrent sciatica presentations most prevalent in the Indian urban population.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Sudhir, 41  |  The Acute First Episode</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Senior HR manager, Hyderabad. Woke up 2 weeks ago with severe right-sided lower back pain after a day of heavy office moving. Pain quickly spread down the right leg to below the knee, with burning and tingling into the foot. Struggled to walk for 3 days; now partially mobile but still has significant leg pain and occasional foot tingling. Has not seen a doctor — self-medicating with ibuprofen.</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Google search for "sciatica symptoms" or pain management content. High digital literacy. Frightened by the severity of the episode.</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if this is serious, whether he needs to see a doctor urgently, and whether he should be resting or moving.</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to High. Acute episode with leg pain below knee and foot tingling = significant nerve root irritation. Partial improvement is reassuring but neurological signs warrant physiotherapy and likely GP assessment.</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must answer the urgency question clearly and without alarm. "Should I rest or move?" is the key implicit question — output should explicitly address this (movement is generally better than bed rest for acute sciatica). Route to Kriya Care physiotherapy programme and GP/specialist referral prompt.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Meenakshi, 49  |  The Chronic Recurrent Sufferer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School administrator, Chennai. Has had recurring episodes of right leg pain shooting to the calf for 3 years. Episodes last 4–8 weeks, partially resolve, then return — often triggered by prolonged sitting or bending forward. Currently in a moderate episode. Has had 2 MRI scans showing L4-L5 disc bulge. Has done 2 courses of physiotherapy with temporary benefit. Increasingly avoiding physical activity.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Referred by physiotherapist using Kriya as a monitoring tool between sessions, or self-directed. Moderate-to-high health literacy given her history.</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whether her current episode is within her usual pattern or represents a deterioration warranting more aggressive management. Fatigued by the chronic cycle.</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High. Chronic recurrent pattern with confirmed disc pathology, persistent neurological signs, and progressive activity avoidance. Fear-avoidance behaviour is a significant psychosocial risk.</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Output must acknowledge the chronic journey with empathy. Fear-avoidance framing is important — gentle encouragement toward progressive movement. DeepScan and specialist reassessment are appropriate CTAs. Myo AI for condition education about the natural history of disc-related sciatica.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Farhan, 35  |  The Young Active-Lifestyle User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Fitness trainer, Mumbai. Developed left leg pain 6 weeks ago after heavy deadlifting. Pain runs from left buttock to the outer calf. No bladder or bowel symptoms. Mild tingling in left foot on some days. Currently training at reduced intensity. Concerned about whether to continue training and how to manage this without surgery.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Fitness community or sports medicine referral. High digital literacy. Motivated to return to full training as quickly as safely possible.</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an evidence-based assessment of his current risk level and a load management plan that allows continued training.</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Sub-acute episode with mild neurological signs (foot tingling) — mechanically provoked (deadlift). Good prognosis with appropriate load management and physiotherapy-guided return to training.</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Activity context and training load must be captured. Output should be activity-friendly — frame as load management, not cessation. Physiotherapy referral and Kriya Care load-managed exercise programme are the appropriate routes. Return-to-training language must be careful — clinician makes the final clearance decision.</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SLR — Straight Leg Raise Test (conceptual self-report adaptation)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Positional pain provocation — pain reproduced when lying and raising the leg is the clinical hallmark; adapted as Q2.1 sitting/bending aggravation pattern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Oswestry Disability Index (ODI)</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intensity, sitting, standing, walking, and sleep items for functional impact (Layer 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Roland-Morris Disability Questionnaire (RMDQ)</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limitation items for sciatica-associated disability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LANSS — Leeds Assessment of Neuropathic Symptoms and Signs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Neuropathic pain characterisation items — burning, electric shock, pin and needle quality (adapted for self-report)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NRS Leg Pain — Numeric Rating Scale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intensity scaling adapted into categorical options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Guidelines — Low Back Pain and Sciatica (NG59)</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recognition criteria, neurological red flag thresholds, treatment pathway criteria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SciatPRO Patient Questionnaire (Konstantinou et 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symptom severity and leg-dominated pain items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SBST — STarT Back Screening Tool (sciatica adaptation)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 flags adapted for sciatica chronicity prediction</w:t>
            </w:r>
          </w:p>
        </w:tc>
      </w:tr>
    </w:tbl>
    <w:p>
      <w:pPr>
        <w:spacing w:before="120" w:after="120"/>
      </w:pPr>
    </w:p>
    <w:p>
      <w:pPr>
        <w:pStyle w:val="Heading3"/>
        <w:spacing w:before="240" w:after="80"/>
      </w:pPr>
      <w:r>
        <w:rPr>
          <w:rFonts w:ascii="Arial" w:cs="Arial" w:eastAsia="Arial" w:hAnsi="Arial"/>
          <w:b/>
          <w:bCs/>
          <w:color w:val="2C3E50"/>
          <w:sz w:val="22"/>
          <w:szCs w:val="22"/>
        </w:rPr>
        <w:t xml:space="preserve">4.2  Scoring Architecture — Symptom-Dominant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Symptom-Dominant Weighting: 70% Symptoms / 30% Risk Factors &amp; Function</w:t>
            </w:r>
          </w:p>
          <w:p>
            <w:pPr>
              <w:spacing w:before="80" w:after="80"/>
              <w:jc w:val="left"/>
            </w:pPr>
            <w:r>
              <w:rPr>
                <w:rFonts w:ascii="Arial" w:cs="Arial" w:eastAsia="Arial" w:hAnsi="Arial"/>
                <w:b w:val="false"/>
                <w:bCs w:val="false"/>
                <w:color w:val="1A1A1A"/>
                <w:sz w:val="20"/>
                <w:szCs w:val="20"/>
              </w:rPr>
              <w:t xml:space="preserve">The Sciatica scoring model prioritises symptom character and neurological sign profile above all other factors, reflecting the clinical reality that sciatica severity and urgency are determined primarily by the character, distribution, and progression of symptoms — not by how long the user has had back pain or their occupation. The three scoring layers are weighted approximately as follows: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Layer 1 — Leg pain presence, character, and distribution: 40% of total score</w:t>
            </w:r>
            <w:r>
              <w:rPr>
                <w:rFonts w:ascii="Arial" w:cs="Arial" w:eastAsia="Arial" w:hAnsi="Arial"/>
                <w:b w:val="false"/>
                <w:bCs w:val="false"/>
                <w:color w:val="1A1A1A"/>
                <w:sz w:val="20"/>
                <w:szCs w:val="20"/>
              </w:rPr>
              <w:t xml:space="preserve"> (the primary discriminating layer)</w:t>
            </w:r>
          </w:p>
          <w:p>
            <w:pPr>
              <w:pStyle w:val="ListParagraph"/>
              <w:numPr>
                <w:ilvl w:val="0"/>
                <w:numId w:val="2"/>
              </w:numPr>
              <w:spacing w:before="60" w:after="60"/>
            </w:pPr>
            <w:r>
              <w:rPr>
                <w:rFonts w:ascii="Arial" w:cs="Arial" w:eastAsia="Arial" w:hAnsi="Arial"/>
                <w:b/>
                <w:bCs/>
                <w:color w:val="1A1A1A"/>
                <w:sz w:val="22"/>
                <w:szCs w:val="22"/>
              </w:rPr>
              <w:t xml:space="preserve">Layer 2 — Neurological signs and symptom progression: 30% of total score</w:t>
            </w:r>
            <w:r>
              <w:rPr>
                <w:rFonts w:ascii="Arial" w:cs="Arial" w:eastAsia="Arial" w:hAnsi="Arial"/>
                <w:b w:val="false"/>
                <w:bCs w:val="false"/>
                <w:color w:val="1A1A1A"/>
                <w:sz w:val="20"/>
                <w:szCs w:val="20"/>
              </w:rPr>
              <w:t xml:space="preserve"> (the urgency-determining layer)</w:t>
            </w:r>
          </w:p>
          <w:p>
            <w:pPr>
              <w:pStyle w:val="ListParagraph"/>
              <w:numPr>
                <w:ilvl w:val="0"/>
                <w:numId w:val="2"/>
              </w:numPr>
              <w:spacing w:before="60" w:after="60"/>
            </w:pPr>
            <w:r>
              <w:rPr>
                <w:rFonts w:ascii="Arial" w:cs="Arial" w:eastAsia="Arial" w:hAnsi="Arial"/>
                <w:b/>
                <w:bCs/>
                <w:color w:val="1A1A1A"/>
                <w:sz w:val="22"/>
                <w:szCs w:val="22"/>
              </w:rPr>
              <w:t xml:space="preserve">Layer 3 — Functional impact, risk factors, psychosocial: 30% of total score</w:t>
            </w:r>
            <w:r>
              <w:rPr>
                <w:rFonts w:ascii="Arial" w:cs="Arial" w:eastAsia="Arial" w:hAnsi="Arial"/>
                <w:b w:val="false"/>
                <w:bCs w:val="false"/>
                <w:color w:val="1A1A1A"/>
                <w:sz w:val="20"/>
                <w:szCs w:val="20"/>
              </w:rPr>
              <w:t xml:space="preserve"> (the severity-contextualising layer)</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Cauda Equina + Emergency Red Flag Screen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CES screen (identical to Low Back QuickScan), systemic red flags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mandatory Q</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Leg Pain Profile (Primary Discriminator)</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presence, distribution (above/below knee), character, bilateral check</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 including conditional sub-question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Neurological Signs &amp; Progression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Sensory changes, motor weakness, progression pattern, positional aggravation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Functional Impact, History &amp; Psychosocial</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limitation, episode history and duration, occupational/activity context, psychosocial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bl>
    <w:p>
      <w:pPr>
        <w:spacing w:before="120" w:after="120"/>
      </w:pPr>
    </w:p>
    <w:p>
      <w:pPr>
        <w:pStyle w:val="Heading3"/>
        <w:spacing w:before="240" w:after="80"/>
      </w:pPr>
      <w:r>
        <w:rPr>
          <w:rFonts w:ascii="Arial" w:cs="Arial" w:eastAsia="Arial" w:hAnsi="Arial"/>
          <w:b/>
          <w:bCs/>
          <w:color w:val="2C3E50"/>
          <w:sz w:val="22"/>
          <w:szCs w:val="22"/>
        </w:rPr>
        <w:t xml:space="preserve">4.4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Cauda Equina &amp; Emergency Red Flag Screen  (Mandatory, Non-scored)</w:t>
            </w:r>
          </w:p>
          <w:p>
            <w:pPr>
              <w:spacing w:before="80" w:after="80"/>
              <w:jc w:val="left"/>
            </w:pPr>
            <w:r>
              <w:rPr>
                <w:rFonts w:ascii="Arial" w:cs="Arial" w:eastAsia="Arial" w:hAnsi="Arial"/>
                <w:i/>
                <w:iCs/>
                <w:color w:val="C0392B"/>
                <w:sz w:val="20"/>
                <w:szCs w:val="20"/>
              </w:rPr>
              <w:t xml:space="preserve">Q0.1 is the Cauda Equina screen — identical in content to the Low Back Pain QuickScan Q0.1. Q0.2 covers systemic and progressive neurological red flags.</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Cauda Equina Emergency Screen  (Wording Identical to Low Back QuickScan Q0.1)</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relation to your back or leg symptoms, are you currently experiencing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Loss of control over bladder or bowels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Numbness or tingling in the groin, inner thighs, or between the legs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Sudden severe weakness in both legs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B or C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Cauda Equina Emergency Screen: "These symptoms require immediate emergency medical care. Please go to A&amp;E or call 102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D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Q0.2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Note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Wording is intentionally identical to Low Back Pain QuickScan Q0.1 — any wording change must be coordinated across both modules with Clinical Advisory Board sign-off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NG59 Cauda Equina criteria; Low Back Pain QuickScan Q0.1 (Clinically Approved)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Q0.2  — Progressive Neurological &amp; Systemic Red Flag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any of the following alongside your back or leg pain?"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leg weakness or foot weakness has been getting noticeably worse over the past few days — not just pain but actual weakness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Numbness in my leg or foot has been spreading or worsening over the past 48–72 hours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Fever, significant night sweats, or unexplained weight loss of more than 5 kg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Back or leg pain following a fall, accident, or significant trauma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Known history of cancer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or B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Progressive Neurological Deficit Urgent Screen: urgent specialist neurosurgical or orthopaedic evaluation within 24–48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C, D or E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Urgent Systemic / Trauma Referral Screen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F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NG59 neurological urgency criteria; progressive deficit clinical decision rules</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Leg Pain Profile  (Scored — 40%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Leg Pain Presence &amp; Dominance  (Primary Sciatica Gate)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"Thinking about your current pain, which best describes your experience?"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mainly have back pain — I do not have significant pain running into my leg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both back pain and leg pain — but the back pain is worse or more troublesome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both back pain and leg pain — but the leg pain is worse or more troublesome [Leg-dominant pattern — strongest sciatica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mainly have leg pain with very little or no back pain now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buttock pain or deep gluteal aching that does not clearly travel down the leg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C and D represent leg-dominant pain — the strongest self-report discriminator for true sciatica vs referred low back pain. Option C is the classic 'disc herniation with radiculopathy' pattern. Option E may indicate piriformis syndrome or early radiculopathy and requires further assessment.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likely not sciatica; output redirects user to Low Back Pain QuickScan if not already completed; scan continues for full assessment but low sciatica probability is noted; Options C or D → LEG_DOMINANT flag set; +1 additional modifier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SciatPRO leg-dominant pain item; NICE NG59 sciatica recognition criteria; Centralization phenomenon (McKenzie)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Leg Pain Distribution  (Dermatomal Pattern Classifier)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far down your leg does the pain, tingling, or numbness travel?"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Into the buttock or hip area only — does not go below the 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Down to the back or side of the thigh — stops above the knee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(4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Below the knee — into the calf, shin, or the outer or back of the lower leg [Strong sciatica signal — true dermatomal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(4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the way to the foot or toes — including the sole, heel, outer foot, big toe, or little toe [Strongest sciatica signal — full dermatomal distribution]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C or D → set BELOW_KNEE flag; +1 additional modifier; triggers Q1.3 (foot/toe specificity sub-question); these options were pre-populated from Low Back Pain QuickScan Q1.2a Option C if that tag was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Pain QuickScan Q1.2a (Clinically Approved) — directly extends this branching; L4/L5/S1 dermatomal self-report mapping; NICE NG59 below-knee pain criterion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Foot &amp; Toe Distribution Sub-question  (Triggered if Q1.2 = Option C or D)</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"Where specifically in the foot or toes do you feel pain, tingling, or numbness?" [Select all that apply]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Top of the foot or between the toes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Outer edge of the foot or little toe side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Sole of the foot or heel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Big toe or inner foot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Entire foot — hard to isolate a specific area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Specific foot/toe distribution maps approximately to nerve root levels (L4 = inner foot/big toe, L5 = top of foot/outer toes, S1 = outer foot/heel/little toe). This question does not label nerve root levels in output but informs DeepScan seeding and Myo AI context.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Any selection → adds Foot Distribution tag; total selections ≥ 2 → Widespread Foot Involvement tag; drives DeepScan seeding specificity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L4/L5/S1 dermatomal mapping adapted for self-report; clinical radiculopathy assessment frameworks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Q1.4  — Pain Character  (Neuropathic Quality Assessment)</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would you best describe the quality of your leg pain?" [Select up to 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Burning or hot pain travelling down the leg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Electric shock, shooting, or stabbing pain — comes in sudden jolts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 aching or throbbing pain in the leg or buttock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Pins and needles or tingling sensation — like the leg is 'asleep'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Heaviness or weakness feeling in the leg — not mainly pain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A or B → set NEUROPATHIC_QUALITY flag; +1 modifier (burning and electric quality = strongest neuropathic pain indicators); Options A + B together → strong nerve compression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LANSS neuropathic pain items L1 (pricking), L2 (electric), L3 (burning); DN4 neuropathic pain questionnaire items 1–4</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Neurological Signs &amp; Progression  (Scored — 30%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Sensory Changes  (Numbness &amp; Altered Sensation)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you currently have any of the following sensory changes in your leg or foot?"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Numbness or reduced sensation in part of the leg or foot — an area that feels less sensitive to touch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Tingling or pins-and-needles that is persistent — present most of the time, not just occasionally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numbness — an area of the leg or foot that feels completely numb or 'wooden'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only have pain — no numbness or tingling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 +1 additional modifier (complete numbness = significant nerve compression); set SIGNIFICANT_SENSORY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LANSS sensory items; NICE NG59 neurological sign criteria; clinical sensory examination self-report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Motor Signs  (Leg or Foot Weakness)</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you have any weakness in your leg or foot — not just pain, but actual difficulty moving or controlling the limb?"</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 my leg feels strong even if it is painful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Mild weakness — my leg feels slightly weaker than normal but I can still walk and function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 weakness — I have noticeable difficulty lifting my foot, climbing stairs, or pushing off when walking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(4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weakness — I have difficulty walking normally; my foot tends to drop or drag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 set MOTOR_SIGN flag; hard floor HIGH RISK; Option D → set FOOT_DROP flag; hard floor HIGH RISK + urgent specialist note added to output regardless of overall score; Options C or D → imaging discussion note in HIGH RISK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NG59 motor sign criteria; clinical motor assessment self-report adaptation (L4 ankle dorsiflexion, L5 great toe extension, S1 plantarflexion)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Q2.3  — Positional Aggravation &amp; Symptom Behaviour  (SLR Proxy)</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activities or positions make your leg pain worse?" [Select all that apply]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Sitting for more than 15–20 minutes — leg pain builds and may ease when I stand or walk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Bending forward — for example, when putting on shoes or picking something up from the floor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Standing for prolonged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Coughing, sneezing, or straining — leg pain shoots down when this happens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Walking — pain builds in the leg after a certain distance and eases with 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A + B = classic disc herniation aggravation pattern (flexion-provoked). Option D (Valsalva manoeuvre provocation) is a clinically specific disc herniation sign. Option E in isolation may suggest spinal stenosis or vascular claudication rather than disc-related sciatica.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 set VALSALVA_SIGN flag; +1 modifier (high specificity for disc herniation); Options A + B + D together → Classic Disc Pattern tag; Option E alone (no A or B) → Spinal Stenosis Query tag added to output as a 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Straight Leg Raise conceptual self-report adaptation; NICE NG59 disc herniation recognition; Valsalva manoeuvre clinical sign adaptation</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Functional Impact, History &amp; Psychosocial  (Scored — 30%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Functional Impact &amp; Episode History</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would you describe your current episode and its impact?"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 (0–3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long have you had this current episode of leg pain?" — Less than 4 weeks (1 pt) / 4–12 weeks (2 pts) / More than 12 weeks (3 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 (0–2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had previous episodes of this leg pain?" — No, this is my first episode (0 pts) / Yes, one previous episode (1 pt) / Yes, multiple recurring episodes (2 pts)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 (0–3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much does the leg pain limit your daily activities?" — Mildly — I can do most things with some discomfort (1 pt) / Significantly — I have had to stop several normal activities (2 pts) / Severely — I struggle to walk or work normally (3 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 &gt; 12 weeks → Chronic Sciatica tag; Sub-item B multiple episodes → Recurrent Sciatica tag; psychosocial question (Q3.2) mandatory if Sub-item A &gt; 12 weeks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ODI duration items; RMDQ disability items; SciatPRO episode history; NICE NG59 chronicity definition (&gt; 12 weeks)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Psychosocial &amp; Activity Context  (Adaptive)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"Thinking about your leg pain, which statement feels closest to how you feel?"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confident it will resolve — I just need the right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not sure it will fully recover — it keeps recurring and I feel uncertain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avoid movements and activities because I worry about making it worse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leg pain significantly affects my mood, work, and sense of independence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 — Part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+2 modifier; set Psychosocial Risk flag; critical for Kriya Care programme framing (pain neuroscience education component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B (shown to users aged &lt; 50 with activity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"Does your leg pain affect your work, sport, or physical activity?"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Minimal impact — I have adapted my activity without major restriction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 impact — I have reduced activity or modified my work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impact — I have had to stop work, sport, or activity I usually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 Back psychosocial items (fear-avoidance, catastrophising, mood); SBST sciatica adaptation; RMDQ psychosocial items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Non-scored gate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Leg Pain Dominance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 (+1 LEG_DOMINANT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Leg Pain Distribution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pts (+1 BELOW_KNEE modifier)</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Foot Distribution (if triggered, multi-select)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 (conditional)</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Q1.4 Pain Character (up to 2 selections)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4 pts (+1 NEUROPATHIC modifier)</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Sensory Changes (multi-select)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7 pts (+1 SIGNIFICANT_SENSORY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Motor Signs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4 pts (hard flag at Option C/D)</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Q2.3 Positional Aggravation (multi-select)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8 pts (+1 VALSALVA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Functional Impact &amp; Episode History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8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Psychosocial &amp; Activity Context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~44 pts possible (symptom-dominant model)</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w:t>
            </w:r>
          </w:p>
        </w:tc>
        <w:tc>
          <w:tcPr>
            <w:tcW w:type="dxa" w:w="1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11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Mild sciatica pattern — likely early or minor nerve root irritation. Leg pain present but above knee or without significant neuropathic quality. No neurological signs. Limited functional impact. High probability of self-resolution with active management. Conservative management (movement, posture modification, activity guidance) appropriate.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 24</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Established sciatica pattern — leg pain below knee with neuropathic quality and some neurological signs (sensory changes, mild weakness). Meaningful functional limitation. Physiotherapy-led management strongly indicated. GP assessment appropriate. Sub-acute or recurrent episode may require imaging consideration.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25+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sciatica burden — marked neurological signs, foot/leg weakness, or chronic recurrent pattern with major functional and psychosocial impact. Specialist neurosurgical or orthopaedic evaluation required. Progressive deficit requires urgent assessment. Imaging discussion appropriate.</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Rules  (*)</w:t>
            </w:r>
          </w:p>
          <w:p>
            <w:pPr>
              <w:pStyle w:val="ListParagraph"/>
              <w:numPr>
                <w:ilvl w:val="0"/>
                <w:numId w:val="2"/>
              </w:numPr>
              <w:spacing w:before="60" w:after="60"/>
            </w:pPr>
            <w:r>
              <w:rPr>
                <w:rFonts w:ascii="Arial" w:cs="Arial" w:eastAsia="Arial" w:hAnsi="Arial"/>
                <w:b/>
                <w:bCs/>
                <w:color w:val="1A1A1A"/>
                <w:sz w:val="22"/>
                <w:szCs w:val="22"/>
              </w:rPr>
              <w:t xml:space="preserve">Q2.2 Option C (motor weakness — moderate)</w:t>
            </w:r>
            <w:r>
              <w:rPr>
                <w:rFonts w:ascii="Arial" w:cs="Arial" w:eastAsia="Arial" w:hAnsi="Arial"/>
                <w:b w:val="false"/>
                <w:bCs w:val="false"/>
                <w:color w:val="1A1A1A"/>
                <w:sz w:val="20"/>
                <w:szCs w:val="20"/>
              </w:rPr>
              <w:t xml:space="preserve"> → hard floor HIGH RISK regardless of total score</w:t>
            </w:r>
          </w:p>
          <w:p>
            <w:pPr>
              <w:pStyle w:val="ListParagraph"/>
              <w:numPr>
                <w:ilvl w:val="0"/>
                <w:numId w:val="2"/>
              </w:numPr>
              <w:spacing w:before="60" w:after="60"/>
            </w:pPr>
            <w:r>
              <w:rPr>
                <w:rFonts w:ascii="Arial" w:cs="Arial" w:eastAsia="Arial" w:hAnsi="Arial"/>
                <w:b/>
                <w:bCs/>
                <w:color w:val="1A1A1A"/>
                <w:sz w:val="22"/>
                <w:szCs w:val="22"/>
              </w:rPr>
              <w:t xml:space="preserve">Q2.2 Option D (foot drop / significant weakness)</w:t>
            </w:r>
            <w:r>
              <w:rPr>
                <w:rFonts w:ascii="Arial" w:cs="Arial" w:eastAsia="Arial" w:hAnsi="Arial"/>
                <w:b w:val="false"/>
                <w:bCs w:val="false"/>
                <w:color w:val="1A1A1A"/>
                <w:sz w:val="20"/>
                <w:szCs w:val="20"/>
              </w:rPr>
              <w:t xml:space="preserve"> → hard floor HIGH RISK + urgent specialist note added to all output</w:t>
            </w:r>
          </w:p>
          <w:p>
            <w:pPr>
              <w:pStyle w:val="ListParagraph"/>
              <w:numPr>
                <w:ilvl w:val="0"/>
                <w:numId w:val="2"/>
              </w:numPr>
              <w:spacing w:before="60" w:after="60"/>
            </w:pPr>
            <w:r>
              <w:rPr>
                <w:rFonts w:ascii="Arial" w:cs="Arial" w:eastAsia="Arial" w:hAnsi="Arial"/>
                <w:b/>
                <w:bCs/>
                <w:color w:val="1A1A1A"/>
                <w:sz w:val="22"/>
                <w:szCs w:val="22"/>
              </w:rPr>
              <w:t xml:space="preserve">Q1.2 Option D (pain to foot/toes) + Q2.1 Option C (complete numbness)</w:t>
            </w:r>
            <w:r>
              <w:rPr>
                <w:rFonts w:ascii="Arial" w:cs="Arial" w:eastAsia="Arial" w:hAnsi="Arial"/>
                <w:b w:val="false"/>
                <w:bCs w:val="false"/>
                <w:color w:val="1A1A1A"/>
                <w:sz w:val="20"/>
                <w:szCs w:val="20"/>
              </w:rPr>
              <w:t xml:space="preserve"> → hard floor HIGH RISK</w:t>
            </w:r>
          </w:p>
          <w:p>
            <w:pPr>
              <w:pStyle w:val="ListParagraph"/>
              <w:numPr>
                <w:ilvl w:val="0"/>
                <w:numId w:val="2"/>
              </w:numPr>
              <w:spacing w:before="60" w:after="60"/>
            </w:pPr>
            <w:r>
              <w:rPr>
                <w:rFonts w:ascii="Arial" w:cs="Arial" w:eastAsia="Arial" w:hAnsi="Arial"/>
                <w:b/>
                <w:bCs/>
                <w:color w:val="1A1A1A"/>
                <w:sz w:val="22"/>
                <w:szCs w:val="22"/>
              </w:rPr>
              <w:t xml:space="preserve">Q3.1 Sub-item A &gt; 12 weeks + Q2.2 Option B or C</w:t>
            </w:r>
            <w:r>
              <w:rPr>
                <w:rFonts w:ascii="Arial" w:cs="Arial" w:eastAsia="Arial" w:hAnsi="Arial"/>
                <w:b w:val="false"/>
                <w:bCs w:val="false"/>
                <w:color w:val="1A1A1A"/>
                <w:sz w:val="20"/>
                <w:szCs w:val="20"/>
              </w:rPr>
              <w:t xml:space="preserve"> → chronic sciatica with neurological involvement → hard floor HIGH RISK</w:t>
            </w:r>
          </w:p>
          <w:p>
            <w:pPr>
              <w:pStyle w:val="ListParagraph"/>
              <w:numPr>
                <w:ilvl w:val="0"/>
                <w:numId w:val="2"/>
              </w:numPr>
              <w:spacing w:before="60" w:after="60"/>
            </w:pPr>
            <w:r>
              <w:rPr>
                <w:rFonts w:ascii="Arial" w:cs="Arial" w:eastAsia="Arial" w:hAnsi="Arial"/>
                <w:b/>
                <w:bCs/>
                <w:color w:val="1A1A1A"/>
                <w:sz w:val="22"/>
                <w:szCs w:val="22"/>
              </w:rPr>
              <w:t xml:space="preserve">Q1.1 Option A (back pain only — no leg pain)</w:t>
            </w:r>
            <w:r>
              <w:rPr>
                <w:rFonts w:ascii="Arial" w:cs="Arial" w:eastAsia="Arial" w:hAnsi="Arial"/>
                <w:b w:val="false"/>
                <w:bCs w:val="false"/>
                <w:color w:val="1A1A1A"/>
                <w:sz w:val="20"/>
                <w:szCs w:val="20"/>
              </w:rPr>
              <w:t xml:space="preserve"> → LOW RISK floor; output redirects to Low Back Pain QuickScan; Sciatica scan completes but with prominent 'this may not be sciatica' note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Sciatica routing introduces two unique elements: a </w:t>
      </w:r>
      <w:r>
        <w:rPr>
          <w:rFonts w:ascii="Arial" w:cs="Arial" w:eastAsia="Arial" w:hAnsi="Arial"/>
          <w:b/>
          <w:bCs/>
          <w:color w:val="1A1A1A"/>
          <w:sz w:val="22"/>
          <w:szCs w:val="22"/>
        </w:rPr>
        <w:t xml:space="preserve">'Not Sciatica' note</w:t>
      </w:r>
      <w:r>
        <w:rPr>
          <w:rFonts w:ascii="Arial" w:cs="Arial" w:eastAsia="Arial" w:hAnsi="Arial"/>
          <w:b w:val="false"/>
          <w:bCs w:val="false"/>
          <w:color w:val="1A1A1A"/>
          <w:sz w:val="22"/>
          <w:szCs w:val="22"/>
        </w:rPr>
        <w:t xml:space="preserve"> for users who complete the scan but show no leg-dominant pain (Q1.1 Option A), and a </w:t>
      </w:r>
      <w:r>
        <w:rPr>
          <w:rFonts w:ascii="Arial" w:cs="Arial" w:eastAsia="Arial" w:hAnsi="Arial"/>
          <w:b/>
          <w:bCs/>
          <w:color w:val="1A1A1A"/>
          <w:sz w:val="22"/>
          <w:szCs w:val="22"/>
        </w:rPr>
        <w:t xml:space="preserve">Disc Bulge cross-scan recommendation</w:t>
      </w:r>
      <w:r>
        <w:rPr>
          <w:rFonts w:ascii="Arial" w:cs="Arial" w:eastAsia="Arial" w:hAnsi="Arial"/>
          <w:b w:val="false"/>
          <w:bCs w:val="false"/>
          <w:color w:val="1A1A1A"/>
          <w:sz w:val="22"/>
          <w:szCs w:val="22"/>
        </w:rPr>
        <w:t xml:space="preserve"> for HIGH RISK users with neurological signs — establishing the bidirectional link between these two closely related condition modules.</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0–11</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Memory (core stability and spinal mobility programme)</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Movement guidance card: "Keep moving — gentle activity accelerates recovery"</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12–24</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Sciatica Management Programme (nerve flossing, McKenzie, core stability) + GP referral prompt</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sciatica education + Disc Bulge Condition Scan recommendation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25+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referral (neurosurgeon / orthopaedic surgeon / neurologist) + Kriya Care while awaiting appointment</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 DeepScan + Disc Bulge Condition Scan strongly recommended</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3 emergency screens</w:t>
            </w:r>
            <w:r>
              <w:rPr>
                <w:rFonts w:ascii="Arial" w:cs="Arial" w:eastAsia="Arial" w:hAnsi="Arial"/>
                <w:b w:val="false"/>
                <w:bCs w:val="false"/>
                <w:color w:val="1A1A1A"/>
                <w:sz w:val="20"/>
                <w:szCs w:val="20"/>
              </w:rPr>
              <w:t xml:space="preserve">: CES (A&amp;E), Progressive Deficit (24–48 hr urgent), Systemic/Trauma (urgent)</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halted; no risk score displayed</w:t>
            </w:r>
          </w:p>
        </w:tc>
      </w:tr>
    </w:tbl>
    <w:p>
      <w:pPr>
        <w:spacing w:before="120" w:after="120"/>
      </w:pPr>
    </w:p>
    <w:p>
      <w:pPr>
        <w:pStyle w:val="Heading3"/>
        <w:spacing w:before="240" w:after="80"/>
      </w:pPr>
      <w:r>
        <w:rPr>
          <w:rFonts w:ascii="Arial" w:cs="Arial" w:eastAsia="Arial" w:hAnsi="Arial"/>
          <w:b/>
          <w:bCs/>
          <w:color w:val="2C3E50"/>
          <w:sz w:val="22"/>
          <w:szCs w:val="22"/>
        </w:rPr>
        <w:t xml:space="preserve">6.2  Movement vs Rest — Mandatory Output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'Should I Rest or Move?' — Clinical Messaging Requirement</w:t>
            </w:r>
          </w:p>
          <w:p>
            <w:pPr>
              <w:spacing w:before="80" w:after="80"/>
              <w:jc w:val="left"/>
            </w:pPr>
            <w:r>
              <w:rPr>
                <w:rFonts w:ascii="Arial" w:cs="Arial" w:eastAsia="Arial" w:hAnsi="Arial"/>
                <w:b w:val="false"/>
                <w:bCs w:val="false"/>
                <w:color w:val="1A1A1A"/>
                <w:sz w:val="20"/>
                <w:szCs w:val="20"/>
              </w:rPr>
              <w:t xml:space="preserve">The single most common implicit question from sciatica users is whether to rest or move. The platform must address this explicitly at ALL risk tiers, as the evidence is clear and the misinformation risk (prolonged bed rest) is high:</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LOW RISK output:</w:t>
            </w:r>
            <w:r>
              <w:rPr>
                <w:rFonts w:ascii="Arial" w:cs="Arial" w:eastAsia="Arial" w:hAnsi="Arial"/>
                <w:b w:val="false"/>
                <w:bCs w:val="false"/>
                <w:color w:val="1A1A1A"/>
                <w:sz w:val="20"/>
                <w:szCs w:val="20"/>
              </w:rPr>
              <w:t xml:space="preserve">  "Staying active is important — bed rest actually slows recovery from sciatica. Continue with gentle activity, avoid prolonged sitting, and keep moving."</w:t>
            </w:r>
          </w:p>
          <w:p>
            <w:pPr>
              <w:pStyle w:val="ListParagraph"/>
              <w:numPr>
                <w:ilvl w:val="0"/>
                <w:numId w:val="2"/>
              </w:numPr>
              <w:spacing w:before="60" w:after="60"/>
            </w:pPr>
            <w:r>
              <w:rPr>
                <w:rFonts w:ascii="Arial" w:cs="Arial" w:eastAsia="Arial" w:hAnsi="Arial"/>
                <w:b/>
                <w:bCs/>
                <w:color w:val="1A1A1A"/>
                <w:sz w:val="22"/>
                <w:szCs w:val="22"/>
              </w:rPr>
              <w:t xml:space="preserve">MODERATE RISK output:</w:t>
            </w:r>
            <w:r>
              <w:rPr>
                <w:rFonts w:ascii="Arial" w:cs="Arial" w:eastAsia="Arial" w:hAnsi="Arial"/>
                <w:b w:val="false"/>
                <w:bCs w:val="false"/>
                <w:color w:val="1A1A1A"/>
                <w:sz w:val="20"/>
                <w:szCs w:val="20"/>
              </w:rPr>
              <w:t xml:space="preserve">  "Staying active within your limits is strongly recommended. A physiotherapist can guide specific movements that help reduce nerve irritation — this is more effective than rest alone."</w:t>
            </w:r>
          </w:p>
          <w:p>
            <w:pPr>
              <w:pStyle w:val="ListParagraph"/>
              <w:numPr>
                <w:ilvl w:val="0"/>
                <w:numId w:val="2"/>
              </w:numPr>
              <w:spacing w:before="60" w:after="60"/>
            </w:pPr>
            <w:r>
              <w:rPr>
                <w:rFonts w:ascii="Arial" w:cs="Arial" w:eastAsia="Arial" w:hAnsi="Arial"/>
                <w:b/>
                <w:bCs/>
                <w:color w:val="1A1A1A"/>
                <w:sz w:val="22"/>
                <w:szCs w:val="22"/>
              </w:rPr>
              <w:t xml:space="preserve">HIGH RISK output:</w:t>
            </w:r>
            <w:r>
              <w:rPr>
                <w:rFonts w:ascii="Arial" w:cs="Arial" w:eastAsia="Arial" w:hAnsi="Arial"/>
                <w:b w:val="false"/>
                <w:bCs w:val="false"/>
                <w:color w:val="1A1A1A"/>
                <w:sz w:val="20"/>
                <w:szCs w:val="20"/>
              </w:rPr>
              <w:t xml:space="preserve">  "While awaiting your specialist appointment, gentle movement within your pain tolerance is generally better than complete rest. Your specialist will advise on any activity restrictions."</w:t>
            </w:r>
          </w:p>
          <w:p>
            <w:pPr>
              <w:pStyle w:val="ListParagraph"/>
              <w:numPr>
                <w:ilvl w:val="0"/>
                <w:numId w:val="2"/>
              </w:numPr>
              <w:spacing w:before="60" w:after="60"/>
            </w:pPr>
            <w:r>
              <w:rPr>
                <w:rFonts w:ascii="Arial" w:cs="Arial" w:eastAsia="Arial" w:hAnsi="Arial"/>
                <w:b/>
                <w:bCs/>
                <w:color w:val="1A1A1A"/>
                <w:sz w:val="22"/>
                <w:szCs w:val="22"/>
              </w:rPr>
              <w:t xml:space="preserve">Exception:</w:t>
            </w:r>
            <w:r>
              <w:rPr>
                <w:rFonts w:ascii="Arial" w:cs="Arial" w:eastAsia="Arial" w:hAnsi="Arial"/>
                <w:b w:val="false"/>
                <w:bCs w:val="false"/>
                <w:color w:val="1A1A1A"/>
                <w:sz w:val="20"/>
                <w:szCs w:val="20"/>
              </w:rPr>
              <w:t xml:space="preserve">  If MOTOR_SIGN or FOOT_DROP flag is set — do not include general movement encouragement without clinical qualification: "Your physiotherapist or specialist should advise on appropriate activity given your current leg weakness."</w:t>
            </w:r>
          </w:p>
        </w:tc>
      </w:tr>
    </w:tbl>
    <w:p>
      <w:pPr>
        <w:spacing w:before="120" w:after="120"/>
      </w:pPr>
    </w:p>
    <w:p>
      <w:pPr>
        <w:pStyle w:val="Heading3"/>
        <w:spacing w:before="240" w:after="80"/>
      </w:pPr>
      <w:r>
        <w:rPr>
          <w:rFonts w:ascii="Arial" w:cs="Arial" w:eastAsia="Arial" w:hAnsi="Arial"/>
          <w:b/>
          <w:bCs/>
          <w:color w:val="2C3E50"/>
          <w:sz w:val="22"/>
          <w:szCs w:val="22"/>
        </w:rPr>
        <w:t xml:space="preserve">6.3  Disc Bulge Cross-Scan Recommendation</w:t>
      </w:r>
    </w:p>
    <w:p>
      <w:pPr>
        <w:pStyle w:val="ListParagraph"/>
        <w:numPr>
          <w:ilvl w:val="0"/>
          <w:numId w:val="2"/>
        </w:numPr>
        <w:spacing w:before="60" w:after="60"/>
      </w:pPr>
      <w:r>
        <w:rPr>
          <w:rFonts w:ascii="Arial" w:cs="Arial" w:eastAsia="Arial" w:hAnsi="Arial"/>
          <w:b/>
          <w:bCs/>
          <w:color w:val="1A1A1A"/>
          <w:sz w:val="22"/>
          <w:szCs w:val="22"/>
        </w:rPr>
        <w:t xml:space="preserve">Shown to MODERATE and HIGH RISK users:</w:t>
      </w:r>
      <w:r>
        <w:rPr>
          <w:rFonts w:ascii="Arial" w:cs="Arial" w:eastAsia="Arial" w:hAnsi="Arial"/>
          <w:b w:val="false"/>
          <w:bCs w:val="false"/>
          <w:color w:val="1A1A1A"/>
          <w:sz w:val="22"/>
          <w:szCs w:val="22"/>
        </w:rPr>
        <w:t xml:space="preserve">  "Sciatica is commonly caused by a disc pressing on a nerve in the lower back. If you have been told you have a disc bulge, or if you have had an MRI showing disc changes, completing the Disc Bulge Condition Scan will give you a more complete picture of your condition."</w:t>
      </w:r>
    </w:p>
    <w:p>
      <w:pPr>
        <w:pStyle w:val="ListParagraph"/>
        <w:numPr>
          <w:ilvl w:val="0"/>
          <w:numId w:val="2"/>
        </w:numPr>
        <w:spacing w:before="60" w:after="60"/>
      </w:pPr>
      <w:r>
        <w:rPr>
          <w:rFonts w:ascii="Arial" w:cs="Arial" w:eastAsia="Arial" w:hAnsi="Arial"/>
          <w:b/>
          <w:bCs/>
          <w:color w:val="1A1A1A"/>
          <w:sz w:val="22"/>
          <w:szCs w:val="22"/>
        </w:rPr>
        <w:t xml:space="preserve">CTA:</w:t>
      </w:r>
      <w:r>
        <w:rPr>
          <w:rFonts w:ascii="Arial" w:cs="Arial" w:eastAsia="Arial" w:hAnsi="Arial"/>
          <w:b w:val="false"/>
          <w:bCs w:val="false"/>
          <w:color w:val="1A1A1A"/>
          <w:sz w:val="22"/>
          <w:szCs w:val="22"/>
        </w:rPr>
        <w:t xml:space="preserve">  "Assess your Disc Bulge" → deep link to Disc Bulge Condition Scan (Module 4) with sciatica neurological sign context pre-loaded</w:t>
      </w:r>
    </w:p>
    <w:p>
      <w:pPr>
        <w:pStyle w:val="ListParagraph"/>
        <w:numPr>
          <w:ilvl w:val="0"/>
          <w:numId w:val="2"/>
        </w:numPr>
        <w:spacing w:before="60" w:after="60"/>
      </w:pPr>
      <w:r>
        <w:rPr>
          <w:rFonts w:ascii="Arial" w:cs="Arial" w:eastAsia="Arial" w:hAnsi="Arial"/>
          <w:b/>
          <w:bCs/>
          <w:color w:val="1A1A1A"/>
          <w:sz w:val="22"/>
          <w:szCs w:val="22"/>
        </w:rPr>
        <w:t xml:space="preserve">Bidirectional pipeline:</w:t>
      </w:r>
      <w:r>
        <w:rPr>
          <w:rFonts w:ascii="Arial" w:cs="Arial" w:eastAsia="Arial" w:hAnsi="Arial"/>
          <w:b w:val="false"/>
          <w:bCs w:val="false"/>
          <w:color w:val="1A1A1A"/>
          <w:sz w:val="22"/>
          <w:szCs w:val="22"/>
        </w:rPr>
        <w:t xml:space="preserve">  Disc Bulge Condition Scan will reciprocally recommend the Sciatica Condition Scan for users with leg pain symptoms — forming the tightest cross-module link in the Scan by Condition series</w:t>
      </w:r>
    </w:p>
    <w:p>
      <w:pPr>
        <w:spacing w:before="120" w:after="120"/>
      </w:pPr>
    </w:p>
    <w:p>
      <w:pPr>
        <w:pStyle w:val="Heading3"/>
        <w:spacing w:before="240" w:after="80"/>
      </w:pPr>
      <w:r>
        <w:rPr>
          <w:rFonts w:ascii="Arial" w:cs="Arial" w:eastAsia="Arial" w:hAnsi="Arial"/>
          <w:b/>
          <w:bCs/>
          <w:color w:val="2C3E50"/>
          <w:sz w:val="22"/>
          <w:szCs w:val="22"/>
        </w:rPr>
        <w:t xml:space="preserve">6.4  'Not Sciatica' Routing — Q1.1 Option A Users</w:t>
      </w:r>
    </w:p>
    <w:p>
      <w:pPr>
        <w:pStyle w:val="ListParagraph"/>
        <w:numPr>
          <w:ilvl w:val="0"/>
          <w:numId w:val="2"/>
        </w:numPr>
        <w:spacing w:before="60" w:after="60"/>
      </w:pPr>
      <w:r>
        <w:rPr>
          <w:rFonts w:ascii="Arial" w:cs="Arial" w:eastAsia="Arial" w:hAnsi="Arial"/>
          <w:b/>
          <w:bCs/>
          <w:color w:val="1A1A1A"/>
          <w:sz w:val="22"/>
          <w:szCs w:val="22"/>
        </w:rPr>
        <w:t xml:space="preserve">Output note:</w:t>
      </w:r>
      <w:r>
        <w:rPr>
          <w:rFonts w:ascii="Arial" w:cs="Arial" w:eastAsia="Arial" w:hAnsi="Arial"/>
          <w:b w:val="false"/>
          <w:bCs w:val="false"/>
          <w:color w:val="1A1A1A"/>
          <w:sz w:val="22"/>
          <w:szCs w:val="22"/>
        </w:rPr>
        <w:t xml:space="preserve">  "Based on your responses, your main pain appears to be in the back rather than travelling down the leg — which is less consistent with classic sciatica. Your symptoms may be related to lower back muscle strain or referred pain rather than nerve compression."</w:t>
      </w:r>
    </w:p>
    <w:p>
      <w:pPr>
        <w:pStyle w:val="ListParagraph"/>
        <w:numPr>
          <w:ilvl w:val="0"/>
          <w:numId w:val="2"/>
        </w:numPr>
        <w:spacing w:before="60" w:after="60"/>
      </w:pPr>
      <w:r>
        <w:rPr>
          <w:rFonts w:ascii="Arial" w:cs="Arial" w:eastAsia="Arial" w:hAnsi="Arial"/>
          <w:b/>
          <w:bCs/>
          <w:color w:val="1A1A1A"/>
          <w:sz w:val="22"/>
          <w:szCs w:val="22"/>
        </w:rPr>
        <w:t xml:space="preserve">CTA redirect:</w:t>
      </w:r>
      <w:r>
        <w:rPr>
          <w:rFonts w:ascii="Arial" w:cs="Arial" w:eastAsia="Arial" w:hAnsi="Arial"/>
          <w:b w:val="false"/>
          <w:bCs w:val="false"/>
          <w:color w:val="1A1A1A"/>
          <w:sz w:val="22"/>
          <w:szCs w:val="22"/>
        </w:rPr>
        <w:t xml:space="preserve">  "Complete the Low Back Pain QuickScan" → if not already done, as the more clinically appropriate assessment for this symptom profile</w:t>
      </w:r>
    </w:p>
    <w:p>
      <w:pPr>
        <w:pStyle w:val="ListParagraph"/>
        <w:numPr>
          <w:ilvl w:val="0"/>
          <w:numId w:val="2"/>
        </w:numPr>
        <w:spacing w:before="60" w:after="60"/>
      </w:pPr>
      <w:r>
        <w:rPr>
          <w:rFonts w:ascii="Arial" w:cs="Arial" w:eastAsia="Arial" w:hAnsi="Arial"/>
          <w:b/>
          <w:bCs/>
          <w:color w:val="1A1A1A"/>
          <w:sz w:val="22"/>
          <w:szCs w:val="22"/>
        </w:rPr>
        <w:t xml:space="preserve">Score displayed:</w:t>
      </w:r>
      <w:r>
        <w:rPr>
          <w:rFonts w:ascii="Arial" w:cs="Arial" w:eastAsia="Arial" w:hAnsi="Arial"/>
          <w:b w:val="false"/>
          <w:bCs w:val="false"/>
          <w:color w:val="1A1A1A"/>
          <w:sz w:val="22"/>
          <w:szCs w:val="22"/>
        </w:rPr>
        <w:t xml:space="preserve">  LOW RISK with explanatory note — scan result is shown but with the 'not sciatica' clinical context clearly stated</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The Sciatica results screen introduces two new output components unique to this module: a </w:t>
      </w:r>
      <w:r>
        <w:rPr>
          <w:rFonts w:ascii="Arial" w:cs="Arial" w:eastAsia="Arial" w:hAnsi="Arial"/>
          <w:b/>
          <w:bCs/>
          <w:color w:val="1A1A1A"/>
          <w:sz w:val="22"/>
          <w:szCs w:val="22"/>
        </w:rPr>
        <w:t xml:space="preserve">Leg Pain Distribution Map</w:t>
      </w:r>
      <w:r>
        <w:rPr>
          <w:rFonts w:ascii="Arial" w:cs="Arial" w:eastAsia="Arial" w:hAnsi="Arial"/>
          <w:b w:val="false"/>
          <w:bCs w:val="false"/>
          <w:color w:val="1A1A1A"/>
          <w:sz w:val="22"/>
          <w:szCs w:val="22"/>
        </w:rPr>
        <w:t xml:space="preserve"> (a simple visual showing which part of the leg is affected — the most visually communicative element in the series so far) and a </w:t>
      </w:r>
      <w:r>
        <w:rPr>
          <w:rFonts w:ascii="Arial" w:cs="Arial" w:eastAsia="Arial" w:hAnsi="Arial"/>
          <w:b/>
          <w:bCs/>
          <w:color w:val="1A1A1A"/>
          <w:sz w:val="22"/>
          <w:szCs w:val="22"/>
        </w:rPr>
        <w:t xml:space="preserve">Neurological Signs Summary</w:t>
      </w:r>
      <w:r>
        <w:rPr>
          <w:rFonts w:ascii="Arial" w:cs="Arial" w:eastAsia="Arial" w:hAnsi="Arial"/>
          <w:b w:val="false"/>
          <w:bCs w:val="false"/>
          <w:color w:val="1A1A1A"/>
          <w:sz w:val="22"/>
          <w:szCs w:val="22"/>
        </w:rPr>
        <w:t xml:space="preserve"> (a brief, plain-language statement of identified sensory and motor findings).</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Sciatica Risk Signal Header</w:t>
      </w:r>
      <w:r>
        <w:rPr>
          <w:rFonts w:ascii="Arial" w:cs="Arial" w:eastAsia="Arial" w:hAnsi="Arial"/>
          <w:b w:val="false"/>
          <w:bCs w:val="false"/>
          <w:color w:val="1A1A1A"/>
          <w:sz w:val="22"/>
          <w:szCs w:val="22"/>
        </w:rPr>
        <w:t xml:space="preserve"> — Tier + colour arc + label: "Your Sciatica Risk Signal"</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 neurological urgency addendum</w:t>
      </w:r>
    </w:p>
    <w:p>
      <w:pPr>
        <w:pStyle w:val="ListParagraph"/>
        <w:numPr>
          <w:ilvl w:val="0"/>
          <w:numId w:val="3"/>
        </w:numPr>
        <w:spacing w:before="60" w:after="60"/>
      </w:pPr>
      <w:r>
        <w:rPr>
          <w:rFonts w:ascii="Arial" w:cs="Arial" w:eastAsia="Arial" w:hAnsi="Arial"/>
          <w:b/>
          <w:bCs/>
          <w:color w:val="1A1A1A"/>
          <w:sz w:val="22"/>
          <w:szCs w:val="22"/>
        </w:rPr>
        <w:t xml:space="preserve">Leg Pain Distribution Map</w:t>
      </w:r>
      <w:r>
        <w:rPr>
          <w:rFonts w:ascii="Arial" w:cs="Arial" w:eastAsia="Arial" w:hAnsi="Arial"/>
          <w:b w:val="false"/>
          <w:bCs w:val="false"/>
          <w:color w:val="1A1A1A"/>
          <w:sz w:val="22"/>
          <w:szCs w:val="22"/>
        </w:rPr>
        <w:t xml:space="preserve"> — Visual body diagram showing pain distribution based on Q1.2 and Q1.3 responses (left/right leg, above/below knee, foot/toe areas) — new component unique to sciatica</w:t>
      </w:r>
    </w:p>
    <w:p>
      <w:pPr>
        <w:pStyle w:val="ListParagraph"/>
        <w:numPr>
          <w:ilvl w:val="0"/>
          <w:numId w:val="3"/>
        </w:numPr>
        <w:spacing w:before="60" w:after="60"/>
      </w:pPr>
      <w:r>
        <w:rPr>
          <w:rFonts w:ascii="Arial" w:cs="Arial" w:eastAsia="Arial" w:hAnsi="Arial"/>
          <w:b/>
          <w:bCs/>
          <w:color w:val="1A1A1A"/>
          <w:sz w:val="22"/>
          <w:szCs w:val="22"/>
        </w:rPr>
        <w:t xml:space="preserve">Neurological Signs Summary</w:t>
      </w:r>
      <w:r>
        <w:rPr>
          <w:rFonts w:ascii="Arial" w:cs="Arial" w:eastAsia="Arial" w:hAnsi="Arial"/>
          <w:b w:val="false"/>
          <w:bCs w:val="false"/>
          <w:color w:val="1A1A1A"/>
          <w:sz w:val="22"/>
          <w:szCs w:val="22"/>
        </w:rPr>
        <w:t xml:space="preserve"> — Plain-language statement of sensory and motor findings: e.g., "Tingling in the lower leg and foot" and/or "Mild foot weakness noted" — based on Q2.1 and Q2.2</w:t>
      </w:r>
    </w:p>
    <w:p>
      <w:pPr>
        <w:pStyle w:val="ListParagraph"/>
        <w:numPr>
          <w:ilvl w:val="0"/>
          <w:numId w:val="3"/>
        </w:numPr>
        <w:spacing w:before="60" w:after="60"/>
      </w:pPr>
      <w:r>
        <w:rPr>
          <w:rFonts w:ascii="Arial" w:cs="Arial" w:eastAsia="Arial" w:hAnsi="Arial"/>
          <w:b/>
          <w:bCs/>
          <w:color w:val="1A1A1A"/>
          <w:sz w:val="22"/>
          <w:szCs w:val="22"/>
        </w:rPr>
        <w:t xml:space="preserve">Risk Signal Summary</w:t>
      </w:r>
      <w:r>
        <w:rPr>
          <w:rFonts w:ascii="Arial" w:cs="Arial" w:eastAsia="Arial" w:hAnsi="Arial"/>
          <w:b w:val="false"/>
          <w:bCs w:val="false"/>
          <w:color w:val="1A1A1A"/>
          <w:sz w:val="22"/>
          <w:szCs w:val="22"/>
        </w:rPr>
        <w:t xml:space="preserve"> — 2–3 sentences personalised interpretation</w:t>
      </w:r>
    </w:p>
    <w:p>
      <w:pPr>
        <w:pStyle w:val="ListParagraph"/>
        <w:numPr>
          <w:ilvl w:val="0"/>
          <w:numId w:val="3"/>
        </w:numPr>
        <w:spacing w:before="60" w:after="60"/>
      </w:pPr>
      <w:r>
        <w:rPr>
          <w:rFonts w:ascii="Arial" w:cs="Arial" w:eastAsia="Arial" w:hAnsi="Arial"/>
          <w:b/>
          <w:bCs/>
          <w:color w:val="1A1A1A"/>
          <w:sz w:val="22"/>
          <w:szCs w:val="22"/>
        </w:rPr>
        <w:t xml:space="preserve">Movement Guidance Card</w:t>
      </w:r>
      <w:r>
        <w:rPr>
          <w:rFonts w:ascii="Arial" w:cs="Arial" w:eastAsia="Arial" w:hAnsi="Arial"/>
          <w:b w:val="false"/>
          <w:bCs w:val="false"/>
          <w:color w:val="1A1A1A"/>
          <w:sz w:val="22"/>
          <w:szCs w:val="22"/>
        </w:rPr>
        <w:t xml:space="preserve"> — Mandatory at all tiers (see Section 6.2 — rest vs movement messaging)</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Primary + Secondary CTAs (tier-matched)</w:t>
      </w:r>
    </w:p>
    <w:p>
      <w:pPr>
        <w:pStyle w:val="ListParagraph"/>
        <w:numPr>
          <w:ilvl w:val="0"/>
          <w:numId w:val="3"/>
        </w:numPr>
        <w:spacing w:before="60" w:after="60"/>
      </w:pPr>
      <w:r>
        <w:rPr>
          <w:rFonts w:ascii="Arial" w:cs="Arial" w:eastAsia="Arial" w:hAnsi="Arial"/>
          <w:b/>
          <w:bCs/>
          <w:color w:val="1A1A1A"/>
          <w:sz w:val="22"/>
          <w:szCs w:val="22"/>
        </w:rPr>
        <w:t xml:space="preserve">Disc Bulge Cross-Scan Card</w:t>
      </w:r>
      <w:r>
        <w:rPr>
          <w:rFonts w:ascii="Arial" w:cs="Arial" w:eastAsia="Arial" w:hAnsi="Arial"/>
          <w:b w:val="false"/>
          <w:bCs w:val="false"/>
          <w:color w:val="1A1A1A"/>
          <w:sz w:val="22"/>
          <w:szCs w:val="22"/>
        </w:rPr>
        <w:t xml:space="preserve"> — Moderate and High Risk: recommendation to complete Disc Bulge Condition Scan</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with full disclaimer, leg distribution map, and neurological signs summary</w:t>
      </w:r>
    </w:p>
    <w:p>
      <w:pPr>
        <w:spacing w:before="120" w:after="120"/>
      </w:pPr>
    </w:p>
    <w:p>
      <w:pPr>
        <w:pStyle w:val="Heading3"/>
        <w:spacing w:before="240" w:after="80"/>
      </w:pPr>
      <w:r>
        <w:rPr>
          <w:rFonts w:ascii="Arial" w:cs="Arial" w:eastAsia="Arial" w:hAnsi="Arial"/>
          <w:b/>
          <w:bCs/>
          <w:color w:val="2C3E50"/>
          <w:sz w:val="22"/>
          <w:szCs w:val="22"/>
        </w:rPr>
        <w:t xml:space="preserve">7.2  Language Guardrails — Sciatica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sciatica"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responses suggest a pattern consistent with sciatic nerve irritation"</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L4/L5/S1 nerve root is compressed"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pain and sensory changes follow a distribution consistent with nerve root involvement"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a disc herniation"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disc pressing on a nerve is a common cause of this pattern — this can be confirmed through a clinical assessment"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"Rest until the pain goes away"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"Gentle movement within your comfort level is generally more helpful than rest for sciatica"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will need surgery"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Never reference surgical intervention — route to specialist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Minimising foot drop or motor weakness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flag clearly: "Leg or foot weakness is an important signal that warrants prompt specialist evaluation"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sciatica is not serious" (false reassurance)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At LOW RISK: "Your signals suggest mild nerve irritation that typically responds well to active management"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Stenosis Query being alarming</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State gently: "Some features of your responses may also be consistent with spinal narrowing — a clinical assessment can clarify this"</w:t>
            </w:r>
          </w:p>
        </w:tc>
      </w:tr>
    </w:tbl>
    <w:p>
      <w:pPr>
        <w:spacing w:before="120" w:after="120"/>
      </w:pPr>
    </w:p>
    <w:p>
      <w:pPr>
        <w:pStyle w:val="Heading3"/>
        <w:spacing w:before="240" w:after="80"/>
      </w:pPr>
      <w:r>
        <w:rPr>
          <w:rFonts w:ascii="Arial" w:cs="Arial" w:eastAsia="Arial" w:hAnsi="Arial"/>
          <w:b/>
          <w:bCs/>
          <w:color w:val="2C3E50"/>
          <w:sz w:val="22"/>
          <w:szCs w:val="22"/>
        </w:rPr>
        <w:t xml:space="preserve">7.3  Condition Tags for Output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Dominant Sciatica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Options C or D — LEG_DOMINANT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Below-Knee Radiculopathy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Options C or D — BELOW_KNEE flag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Full Dermatomal Distribution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D (foot/toes)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 Distribution — Specific</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any selection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Neuropathic Quality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Q1.4 Options A or B — NEUROPATHIC_QUALITY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Classic Disc Pattern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Options A + B + D (sitting, bending, Valsalva)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Valsalva Sign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Option D — VALSALVA_SIGN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Stenosis Query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Option E alone (walking-limited, no flexion provocation)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Sensory Deficit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Options A or B</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Sensory Loss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 C — SIGNIFICANT_SENSORY flag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Motor Sign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C — MOTOR_SIGN flag + hard floor HIGH RISK</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 Drop</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 D — FOOT_DROP flag + urgent specialist note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 Sciatica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Sub-item A &gt; 12 weeks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Recurrent Sciatica</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Sub-item B multiple episodes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Part A Options C or D</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Sciatica — Low Back Query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Option A (back pain only)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 episode monitoring and recurrence detection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Episode cadence tracking; recurrence interval analysis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and clinical audit trail</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not surfaced to user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assigned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Cohort segmentation and routing analytics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LEG_DOMINANT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True sciatica pattern rate vs referred back pain — population-level signal quality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BELOW_KNEE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Dermatomal pattern prevalence tracking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NEUROPATHIC_QUALITY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Neuropathic pain cohort identification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MOTOR_SIGN flag (Y/N + severity)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Motor deficit cohort — safety audit priority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FOOT_DROP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Surgical emergency signal rate — weekly safety review during launch phase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VALSALVA_SIGN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herniation pattern prevalence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 Sciatica tag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Chronicity rate — care programme matching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Fear-avoidance cohort for enhanced Kriya Care programme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Bulge cross-scan CTA clicked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Cross-module conversion rate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QuickScan pre-population used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data pipeline effectiveness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 generated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seeding; Myo AI context; Kriya Care programme matching</w:t>
            </w:r>
          </w:p>
        </w:tc>
      </w:tr>
    </w:tbl>
    <w:p>
      <w:pPr>
        <w:spacing w:before="120" w:after="120"/>
      </w:pPr>
    </w:p>
    <w:p>
      <w:pPr>
        <w:pStyle w:val="Heading3"/>
        <w:spacing w:before="240" w:after="80"/>
      </w:pPr>
      <w:r>
        <w:rPr>
          <w:rFonts w:ascii="Arial" w:cs="Arial" w:eastAsia="Arial" w:hAnsi="Arial"/>
          <w:b/>
          <w:bCs/>
          <w:color w:val="2C3E50"/>
          <w:sz w:val="22"/>
          <w:szCs w:val="22"/>
        </w:rPr>
        <w:t xml:space="preserve">8.2  Cross-Condition &amp; Cross-Location Intelligence</w:t>
      </w:r>
    </w:p>
    <w:p>
      <w:pPr>
        <w:pStyle w:val="ListParagraph"/>
        <w:numPr>
          <w:ilvl w:val="0"/>
          <w:numId w:val="2"/>
        </w:numPr>
        <w:spacing w:before="60" w:after="60"/>
      </w:pPr>
      <w:r>
        <w:rPr>
          <w:rFonts w:ascii="Arial" w:cs="Arial" w:eastAsia="Arial" w:hAnsi="Arial"/>
          <w:b/>
          <w:bCs/>
          <w:color w:val="1A1A1A"/>
          <w:sz w:val="22"/>
          <w:szCs w:val="22"/>
        </w:rPr>
        <w:t xml:space="preserve">Sciatica + Low Back Pain QuickScan (approved):</w:t>
      </w:r>
      <w:r>
        <w:rPr>
          <w:rFonts w:ascii="Arial" w:cs="Arial" w:eastAsia="Arial" w:hAnsi="Arial"/>
          <w:b w:val="false"/>
          <w:bCs w:val="false"/>
          <w:color w:val="1A1A1A"/>
          <w:sz w:val="22"/>
          <w:szCs w:val="22"/>
        </w:rPr>
        <w:t xml:space="preserve">  The highest-value cross-module data pair in the series. Users completing both provide a richer clinical picture — QuickScan captures location-based pain profile; Condition Scan captures neurological depth. Combined risk tiers and condition tags should feed a composite sciatica severity profile.</w:t>
      </w:r>
    </w:p>
    <w:p>
      <w:pPr>
        <w:pStyle w:val="ListParagraph"/>
        <w:numPr>
          <w:ilvl w:val="0"/>
          <w:numId w:val="2"/>
        </w:numPr>
        <w:spacing w:before="60" w:after="60"/>
      </w:pPr>
      <w:r>
        <w:rPr>
          <w:rFonts w:ascii="Arial" w:cs="Arial" w:eastAsia="Arial" w:hAnsi="Arial"/>
          <w:b/>
          <w:bCs/>
          <w:color w:val="1A1A1A"/>
          <w:sz w:val="22"/>
          <w:szCs w:val="22"/>
        </w:rPr>
        <w:t xml:space="preserve">Sciatica + Disc Bulge (Module 4):</w:t>
      </w:r>
      <w:r>
        <w:rPr>
          <w:rFonts w:ascii="Arial" w:cs="Arial" w:eastAsia="Arial" w:hAnsi="Arial"/>
          <w:b w:val="false"/>
          <w:bCs w:val="false"/>
          <w:color w:val="1A1A1A"/>
          <w:sz w:val="22"/>
          <w:szCs w:val="22"/>
        </w:rPr>
        <w:t xml:space="preserve">  Tightest condition-to-condition link in the series. Users with sciatica neurological signs + confirmed disc history should be tracked as a composite cohort with the highest DeepScan and specialist referral conversion expectation.</w:t>
      </w:r>
    </w:p>
    <w:p>
      <w:pPr>
        <w:pStyle w:val="ListParagraph"/>
        <w:numPr>
          <w:ilvl w:val="0"/>
          <w:numId w:val="2"/>
        </w:numPr>
        <w:spacing w:before="60" w:after="60"/>
      </w:pPr>
      <w:r>
        <w:rPr>
          <w:rFonts w:ascii="Arial" w:cs="Arial" w:eastAsia="Arial" w:hAnsi="Arial"/>
          <w:b/>
          <w:bCs/>
          <w:color w:val="1A1A1A"/>
          <w:sz w:val="22"/>
          <w:szCs w:val="22"/>
        </w:rPr>
        <w:t xml:space="preserve">Sciatica + OA (Module 2):</w:t>
      </w:r>
      <w:r>
        <w:rPr>
          <w:rFonts w:ascii="Arial" w:cs="Arial" w:eastAsia="Arial" w:hAnsi="Arial"/>
          <w:b w:val="false"/>
          <w:bCs w:val="false"/>
          <w:color w:val="1A1A1A"/>
          <w:sz w:val="22"/>
          <w:szCs w:val="22"/>
        </w:rPr>
        <w:t xml:space="preserve">  Users with both sciatica and spinal OA patterns — particularly SPINAL_OA + Chronic Sciatica — may represent spinal stenosis rather than disc-related sciatica. Combined tags should flag a Spinal Stenosis Query in Myo AI for this cohort.</w:t>
      </w:r>
    </w:p>
    <w:p>
      <w:pPr>
        <w:spacing w:before="120" w:after="120"/>
      </w:pPr>
    </w:p>
    <w:p>
      <w:pPr>
        <w:pStyle w:val="Heading3"/>
        <w:spacing w:before="240" w:after="80"/>
      </w:pPr>
      <w:r>
        <w:rPr>
          <w:rFonts w:ascii="Arial" w:cs="Arial" w:eastAsia="Arial" w:hAnsi="Arial"/>
          <w:b/>
          <w:bCs/>
          <w:color w:val="2C3E50"/>
          <w:sz w:val="22"/>
          <w:szCs w:val="22"/>
        </w:rPr>
        <w:t xml:space="preserve">8.3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Neurological sign data</w:t>
      </w:r>
      <w:r>
        <w:rPr>
          <w:rFonts w:ascii="Arial" w:cs="Arial" w:eastAsia="Arial" w:hAnsi="Arial"/>
          <w:b w:val="false"/>
          <w:bCs w:val="false"/>
          <w:color w:val="1A1A1A"/>
          <w:sz w:val="22"/>
          <w:szCs w:val="22"/>
        </w:rPr>
        <w:t xml:space="preserve"> (motor signs, foot drop, sensory deficit) — highest sensitivity category; restricted access controls and encryption at rest</w:t>
      </w:r>
    </w:p>
    <w:p>
      <w:pPr>
        <w:pStyle w:val="ListParagraph"/>
        <w:numPr>
          <w:ilvl w:val="0"/>
          <w:numId w:val="2"/>
        </w:numPr>
        <w:spacing w:before="60" w:after="60"/>
      </w:pPr>
      <w:r>
        <w:rPr>
          <w:rFonts w:ascii="Arial" w:cs="Arial" w:eastAsia="Arial" w:hAnsi="Arial"/>
          <w:b/>
          <w:bCs/>
          <w:color w:val="1A1A1A"/>
          <w:sz w:val="22"/>
          <w:szCs w:val="22"/>
        </w:rPr>
        <w:t xml:space="preserve">FOOT_DROP flag records</w:t>
      </w:r>
      <w:r>
        <w:rPr>
          <w:rFonts w:ascii="Arial" w:cs="Arial" w:eastAsia="Arial" w:hAnsi="Arial"/>
          <w:b w:val="false"/>
          <w:bCs w:val="false"/>
          <w:color w:val="1A1A1A"/>
          <w:sz w:val="22"/>
          <w:szCs w:val="22"/>
        </w:rPr>
        <w:t xml:space="preserve"> — flagged as safety-critical data; daily safety audit review recommended during launch phase</w:t>
      </w:r>
    </w:p>
    <w:p>
      <w:pPr>
        <w:pStyle w:val="ListParagraph"/>
        <w:numPr>
          <w:ilvl w:val="0"/>
          <w:numId w:val="2"/>
        </w:numPr>
        <w:spacing w:before="60" w:after="60"/>
      </w:pPr>
      <w:r>
        <w:rPr>
          <w:rFonts w:ascii="Arial" w:cs="Arial" w:eastAsia="Arial" w:hAnsi="Arial"/>
          <w:b/>
          <w:bCs/>
          <w:color w:val="1A1A1A"/>
          <w:sz w:val="22"/>
          <w:szCs w:val="22"/>
        </w:rPr>
        <w:t xml:space="preserve">Progressive deficit halt records</w:t>
      </w:r>
      <w:r>
        <w:rPr>
          <w:rFonts w:ascii="Arial" w:cs="Arial" w:eastAsia="Arial" w:hAnsi="Arial"/>
          <w:b w:val="false"/>
          <w:bCs w:val="false"/>
          <w:color w:val="1A1A1A"/>
          <w:sz w:val="22"/>
          <w:szCs w:val="22"/>
        </w:rPr>
        <w:t xml:space="preserve"> — separate clinical safety log; weekly clinical review cadence</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24 months from last activity; deletable on user request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Scan by Condition Series Architecture — Three-Module Evolution</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scoring models have now been established across the Scan by Condition series. The table below captures the evolving architecture for use as a reference template by the product team for the remaining 7 modules.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rPr>
          <w:tblHeader/>
        </w:trPr>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Design Dimension</w:t>
            </w:r>
          </w:p>
        </w:tc>
        <w:tc>
          <w:tcPr>
            <w:tcW w:type="dxa" w:w="22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Osteoporosis (Module 1)</w:t>
            </w:r>
          </w:p>
        </w:tc>
        <w:tc>
          <w:tcPr>
            <w:tcW w:type="dxa" w:w="22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Osteoarthritis (Module 2)</w:t>
            </w:r>
          </w:p>
        </w:tc>
        <w:tc>
          <w:tcPr>
            <w:tcW w:type="dxa" w:w="22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Sciatica (Module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Architecture type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Risk-factor dominant (70/30)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Hybrid (40/60)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Symptom-dominant (30/70)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clinical endpoint</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Fracture risk</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limitation</w:t>
            </w:r>
          </w:p>
        </w:tc>
        <w:tc>
          <w:tcPr>
            <w:tcW w:type="dxa" w:w="22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Neurological deficit level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primary content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Demographic + hormonal + medical risk factors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profile + OA risk factors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distribution (dermatomal classifier)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primary content</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Lifestyle + secondary risk factors</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character (stiffness, crepitus)</w:t>
            </w:r>
          </w:p>
        </w:tc>
        <w:tc>
          <w:tcPr>
            <w:tcW w:type="dxa" w:w="22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Neurological signs + positional provocation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primary content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 functional (secondary)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impact + psychosocial</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Functional impact + episode history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Unique red flag</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Vertebral fracture + fragility fracture</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Differentiation Alert</w:t>
            </w:r>
          </w:p>
        </w:tc>
        <w:tc>
          <w:tcPr>
            <w:tcW w:type="dxa" w:w="22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neurological deficit (distinct from CES emergency)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Unique output component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Summary panel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Profile Panel</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Distribution Map + Neurological Signs Summary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external CTA</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scan</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OA review</w:t>
            </w:r>
          </w:p>
        </w:tc>
        <w:tc>
          <w:tcPr>
            <w:tcW w:type="dxa" w:w="22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neurosurgical / orthopaedic referral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Mandatory clinical messaging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referral calibration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as primary treatment</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Rest vs movement (movement recommended)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Cross-module link</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 Heel &amp; Foot</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 (bidirectional) + RA (alert)</w:t>
            </w:r>
          </w:p>
        </w:tc>
        <w:tc>
          <w:tcPr>
            <w:tcW w:type="dxa" w:w="22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QuickScan (approved) + Disc Bulge (bidirectional)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Score ceiling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~35 pts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~44 pts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~44 pts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Re-scan cadence</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months</w:t>
            </w:r>
          </w:p>
        </w:tc>
        <w:tc>
          <w:tcPr>
            <w:tcW w:type="dxa" w:w="22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months</w:t>
            </w:r>
          </w:p>
        </w:tc>
        <w:tc>
          <w:tcPr>
            <w:tcW w:type="dxa" w:w="22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4–6 weeks (episode monitoring)</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Cauda Equina screen (Q0.1) wording — confirm identical to Low Back Pain QuickScan Q0.1 (approved)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neurological deficit screen (Q0.2 Options A + B) — urgency threshold and wording</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 leg dominance framing — clinical validation of leg-dominant vs back-dominant pain as sciatica discriminator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Motor signs question (Q2.2) — four-option motor severity scale validation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calibration — 0–11 / 12–24 / 25+ for symptom-dominant scoring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Movement vs rest messaging — clinical sign-off on all three tier variants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Valsalva sign self-report adaptation (Q2.3 Option D) — clinical validity as self-report item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Stenosis Query tag output language — appropriate clinical uncertainty framing</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Bulge cross-scan CTA language — ensure no diagnostic claim in cross-recommendation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Distribution Map — UX design approval for body diagram component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Next Modules in Scan by Condition Series</w:t>
      </w:r>
    </w:p>
    <w:p>
      <w:pPr>
        <w:pStyle w:val="ListParagraph"/>
        <w:numPr>
          <w:ilvl w:val="0"/>
          <w:numId w:val="2"/>
        </w:numPr>
        <w:spacing w:before="60" w:after="60"/>
      </w:pPr>
      <w:r>
        <w:rPr>
          <w:rFonts w:ascii="Arial" w:cs="Arial" w:eastAsia="Arial" w:hAnsi="Arial"/>
          <w:b/>
          <w:bCs/>
          <w:color w:val="1A1A1A"/>
          <w:sz w:val="22"/>
          <w:szCs w:val="22"/>
        </w:rPr>
        <w:t xml:space="preserve">Disc Bulge  (next — Module 4):</w:t>
      </w:r>
      <w:r>
        <w:rPr>
          <w:rFonts w:ascii="Arial" w:cs="Arial" w:eastAsia="Arial" w:hAnsi="Arial"/>
          <w:b w:val="false"/>
          <w:bCs w:val="false"/>
          <w:color w:val="1A1A1A"/>
          <w:sz w:val="22"/>
          <w:szCs w:val="22"/>
        </w:rPr>
        <w:t xml:space="preserve">  Most closely related to Sciatica; shares neurological sign framework; bidirectional cross-module link already established. Structural and imaging-history focus distinguishes it from the symptom-focused Sciatica module.</w:t>
      </w:r>
    </w:p>
    <w:p>
      <w:pPr>
        <w:pStyle w:val="ListParagraph"/>
        <w:numPr>
          <w:ilvl w:val="0"/>
          <w:numId w:val="2"/>
        </w:numPr>
        <w:spacing w:before="60" w:after="60"/>
      </w:pPr>
      <w:r>
        <w:rPr>
          <w:rFonts w:ascii="Arial" w:cs="Arial" w:eastAsia="Arial" w:hAnsi="Arial"/>
          <w:b/>
          <w:bCs/>
          <w:color w:val="1A1A1A"/>
          <w:sz w:val="22"/>
          <w:szCs w:val="22"/>
        </w:rPr>
        <w:t xml:space="preserve">Spondylosis  (Module 5):</w:t>
      </w:r>
      <w:r>
        <w:rPr>
          <w:rFonts w:ascii="Arial" w:cs="Arial" w:eastAsia="Arial" w:hAnsi="Arial"/>
          <w:b w:val="false"/>
          <w:bCs w:val="false"/>
          <w:color w:val="1A1A1A"/>
          <w:sz w:val="22"/>
          <w:szCs w:val="22"/>
        </w:rPr>
        <w:t xml:space="preserve">  Cervical and lumbar variants; cross-references Neck Pain (approved) and Low Back Pain (approved) QuickScans; degenerative osteophyte and facet joint focus distinguishes it from disc-related sciatica</w:t>
      </w:r>
    </w:p>
    <w:p>
      <w:pPr>
        <w:pStyle w:val="ListParagraph"/>
        <w:numPr>
          <w:ilvl w:val="0"/>
          <w:numId w:val="2"/>
        </w:numPr>
        <w:spacing w:before="60" w:after="60"/>
      </w:pPr>
      <w:r>
        <w:rPr>
          <w:rFonts w:ascii="Arial" w:cs="Arial" w:eastAsia="Arial" w:hAnsi="Arial"/>
          <w:b/>
          <w:bCs/>
          <w:color w:val="1A1A1A"/>
          <w:sz w:val="22"/>
          <w:szCs w:val="22"/>
        </w:rPr>
        <w:t xml:space="preserve">Rheumatoid Arthritis  (Module 6):</w:t>
      </w:r>
      <w:r>
        <w:rPr>
          <w:rFonts w:ascii="Arial" w:cs="Arial" w:eastAsia="Arial" w:hAnsi="Arial"/>
          <w:b w:val="false"/>
          <w:bCs w:val="false"/>
          <w:color w:val="1A1A1A"/>
          <w:sz w:val="22"/>
          <w:szCs w:val="22"/>
        </w:rPr>
        <w:t xml:space="preserve">  Becomes more urgent now that OA module has established the RA Differentiation Alert — RA Condition Scan must be ready to receive RA-flagged OA users</w:t>
      </w:r>
    </w:p>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Advisory Board session — Q0.1 CES wording consistency with Low Back QuickScan and motor signs scale are the P0 priorities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progressive deficit output language and imaging discussion note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wireframe — Leg Pain Distribution Map body diagram component (new visual element for series)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 Q0.1 cross-module wording sync with Low Back Pain QuickScan; Low Back tag pre-population logic</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Sciatica programme specification (nerve flossing, McKenzie method, neural mobilisation, core stability)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 Product</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Begin Disc Bulge Scan by Condition PRD — establish cross-module structural pathology framework</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Sciatica PRD. It is the third document in the Scan by Condition series, the first module directly seeded from a clinically approved Scan by Location module, and the first to introduce a symptom-dominant scoring architecture. All clinical frameworks, neurological sign questions, CES screen wording, movement guidance messaging, and risk thresholds require validation by the Kriya Clinical Advisory Board before production implementation.</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session → v1.1 with validated CES screen wording consistency, motor signs scale, movement guidance messaging, and confirmed risk tier thresholds.</w:t>
            </w:r>
          </w:p>
          <w:p>
            <w:pPr>
              <w:spacing w:before="60" w:after="120"/>
            </w:pPr>
          </w:p>
          <w:p>
            <w:pPr>
              <w:spacing w:before="80" w:after="80"/>
              <w:jc w:val="left"/>
            </w:pPr>
            <w:r>
              <w:rPr>
                <w:rFonts w:ascii="Arial" w:cs="Arial" w:eastAsia="Arial" w:hAnsi="Arial"/>
                <w:b w:val="false"/>
                <w:bCs w:val="false"/>
                <w:color w:val="0D7377"/>
                <w:sz w:val="20"/>
                <w:szCs w:val="20"/>
              </w:rPr>
              <w:t xml:space="preserve">Scan by Condition PRD series status: Osteoporosis — pending  |  Osteoarthritis — pending  |  Sciatica — pending  |  Disc Bulge — next  |  6 further conditions pending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Scan by Condition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Condition — Sciatica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2026-03-21T16:32:21.333Z</dcterms:created>
  <dcterms:modified xsi:type="dcterms:W3CDTF">2026-03-21T16:32:21.334Z</dcterms:modified>
</cp:coreProperties>
</file>

<file path=docProps/custom.xml><?xml version="1.0" encoding="utf-8"?>
<Properties xmlns="http://schemas.openxmlformats.org/officeDocument/2006/custom-properties" xmlns:vt="http://schemas.openxmlformats.org/officeDocument/2006/docPropsVTypes"/>
</file>