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878F4" w14:textId="77777777" w:rsidR="00FA293E" w:rsidRDefault="00FA293E" w:rsidP="00FA293E">
      <w:pPr>
        <w:pStyle w:val="NoSpacing"/>
        <w:jc w:val="center"/>
        <w:rPr>
          <w:b/>
          <w:sz w:val="72"/>
          <w:szCs w:val="72"/>
        </w:rPr>
      </w:pPr>
      <w:r>
        <w:rPr>
          <w:b/>
          <w:sz w:val="72"/>
          <w:szCs w:val="72"/>
        </w:rPr>
        <w:t>Project Synopsis</w:t>
      </w:r>
    </w:p>
    <w:p w14:paraId="2E850148" w14:textId="77777777" w:rsidR="00FA293E" w:rsidRDefault="00FA293E" w:rsidP="00FA293E">
      <w:pPr>
        <w:pStyle w:val="NoSpacing"/>
        <w:jc w:val="center"/>
        <w:rPr>
          <w:b/>
          <w:sz w:val="72"/>
          <w:szCs w:val="72"/>
        </w:rPr>
      </w:pPr>
    </w:p>
    <w:p w14:paraId="3F8EFC6D" w14:textId="77777777" w:rsidR="00FA293E" w:rsidRDefault="00FA293E" w:rsidP="00FA293E">
      <w:pPr>
        <w:pStyle w:val="NoSpacing"/>
        <w:jc w:val="center"/>
        <w:rPr>
          <w:sz w:val="40"/>
          <w:szCs w:val="40"/>
        </w:rPr>
      </w:pPr>
      <w:r>
        <w:rPr>
          <w:sz w:val="40"/>
          <w:szCs w:val="40"/>
        </w:rPr>
        <w:t>For</w:t>
      </w:r>
    </w:p>
    <w:p w14:paraId="6B76B032" w14:textId="77777777" w:rsidR="00FA293E" w:rsidRDefault="00FA293E" w:rsidP="00FA293E">
      <w:pPr>
        <w:pStyle w:val="NoSpacing"/>
        <w:jc w:val="center"/>
        <w:rPr>
          <w:sz w:val="40"/>
          <w:szCs w:val="40"/>
        </w:rPr>
      </w:pPr>
    </w:p>
    <w:p w14:paraId="43525CC2" w14:textId="77777777" w:rsidR="00FA293E" w:rsidRDefault="00FA293E" w:rsidP="00FA293E">
      <w:pPr>
        <w:pStyle w:val="NoSpacing"/>
        <w:jc w:val="center"/>
        <w:rPr>
          <w:sz w:val="40"/>
          <w:szCs w:val="40"/>
        </w:rPr>
      </w:pPr>
      <w:r w:rsidRPr="0043233F">
        <w:rPr>
          <w:sz w:val="40"/>
          <w:szCs w:val="40"/>
        </w:rPr>
        <w:t>Distributed</w:t>
      </w:r>
      <w:r w:rsidRPr="009439F5">
        <w:rPr>
          <w:sz w:val="40"/>
          <w:szCs w:val="40"/>
        </w:rPr>
        <w:t xml:space="preserve"> Cloud Compute Network for Dynamic Resource Allocation</w:t>
      </w:r>
    </w:p>
    <w:p w14:paraId="49BD5C36" w14:textId="77777777" w:rsidR="00FA293E" w:rsidRDefault="00FA293E" w:rsidP="00FA293E">
      <w:pPr>
        <w:pStyle w:val="NoSpacing"/>
        <w:jc w:val="center"/>
        <w:rPr>
          <w:sz w:val="40"/>
          <w:szCs w:val="40"/>
        </w:rPr>
      </w:pPr>
    </w:p>
    <w:p w14:paraId="00876660" w14:textId="77777777" w:rsidR="00FA293E" w:rsidRDefault="00FA293E" w:rsidP="00FA293E">
      <w:pPr>
        <w:pStyle w:val="NoSpacing"/>
        <w:jc w:val="center"/>
        <w:rPr>
          <w:sz w:val="40"/>
          <w:szCs w:val="40"/>
        </w:rPr>
      </w:pPr>
      <w:r>
        <w:rPr>
          <w:sz w:val="40"/>
          <w:szCs w:val="40"/>
        </w:rPr>
        <w:t>21/08/2026</w:t>
      </w:r>
    </w:p>
    <w:p w14:paraId="656F33C9" w14:textId="77777777" w:rsidR="00FA293E" w:rsidRDefault="00FA293E" w:rsidP="00FA293E">
      <w:pPr>
        <w:pStyle w:val="NoSpacing"/>
        <w:jc w:val="center"/>
        <w:rPr>
          <w:sz w:val="40"/>
          <w:szCs w:val="40"/>
        </w:rPr>
      </w:pPr>
    </w:p>
    <w:p w14:paraId="762287B9" w14:textId="77777777" w:rsidR="00FA293E" w:rsidRDefault="00FA293E" w:rsidP="00FA293E">
      <w:pPr>
        <w:pStyle w:val="NoSpacing"/>
        <w:jc w:val="center"/>
        <w:rPr>
          <w:sz w:val="40"/>
          <w:szCs w:val="40"/>
        </w:rPr>
      </w:pPr>
    </w:p>
    <w:p w14:paraId="25BDCA7B" w14:textId="77777777" w:rsidR="00FA293E" w:rsidRDefault="00FA293E" w:rsidP="00FA293E">
      <w:pPr>
        <w:pStyle w:val="NoSpacing"/>
        <w:jc w:val="center"/>
        <w:rPr>
          <w:sz w:val="40"/>
          <w:szCs w:val="40"/>
        </w:rPr>
      </w:pPr>
      <w:r>
        <w:rPr>
          <w:sz w:val="40"/>
          <w:szCs w:val="40"/>
        </w:rPr>
        <w:t xml:space="preserve">Prepared by </w:t>
      </w:r>
    </w:p>
    <w:p w14:paraId="7D0D9756" w14:textId="77777777" w:rsidR="00FA293E" w:rsidRDefault="00FA293E" w:rsidP="00FA293E">
      <w:pPr>
        <w:pStyle w:val="NoSpacing"/>
        <w:jc w:val="center"/>
        <w:rPr>
          <w:sz w:val="40"/>
          <w:szCs w:val="40"/>
        </w:rPr>
      </w:pPr>
    </w:p>
    <w:tbl>
      <w:tblPr>
        <w:tblStyle w:val="TableGrid"/>
        <w:tblW w:w="9215" w:type="dxa"/>
        <w:tblInd w:w="391" w:type="dxa"/>
        <w:tblLayout w:type="fixed"/>
        <w:tblLook w:val="04A0" w:firstRow="1" w:lastRow="0" w:firstColumn="1" w:lastColumn="0" w:noHBand="0" w:noVBand="1"/>
      </w:tblPr>
      <w:tblGrid>
        <w:gridCol w:w="3149"/>
        <w:gridCol w:w="2526"/>
        <w:gridCol w:w="3540"/>
      </w:tblGrid>
      <w:tr w:rsidR="00FA293E" w14:paraId="178DE56B" w14:textId="77777777" w:rsidTr="00FA293E">
        <w:tc>
          <w:tcPr>
            <w:tcW w:w="3149" w:type="dxa"/>
          </w:tcPr>
          <w:p w14:paraId="0D73C976" w14:textId="77777777" w:rsidR="00FA293E" w:rsidRDefault="00FA293E" w:rsidP="00315888">
            <w:pPr>
              <w:pStyle w:val="NoSpacing"/>
              <w:jc w:val="center"/>
              <w:rPr>
                <w:b/>
                <w:sz w:val="40"/>
                <w:szCs w:val="40"/>
              </w:rPr>
            </w:pPr>
            <w:r>
              <w:rPr>
                <w:b/>
                <w:sz w:val="40"/>
                <w:szCs w:val="40"/>
              </w:rPr>
              <w:t>Specialization</w:t>
            </w:r>
          </w:p>
        </w:tc>
        <w:tc>
          <w:tcPr>
            <w:tcW w:w="2526" w:type="dxa"/>
          </w:tcPr>
          <w:p w14:paraId="2E047A3A" w14:textId="77777777" w:rsidR="00FA293E" w:rsidRDefault="00FA293E" w:rsidP="00315888">
            <w:pPr>
              <w:pStyle w:val="NoSpacing"/>
              <w:jc w:val="center"/>
              <w:rPr>
                <w:b/>
                <w:sz w:val="40"/>
                <w:szCs w:val="40"/>
              </w:rPr>
            </w:pPr>
            <w:r>
              <w:rPr>
                <w:b/>
                <w:sz w:val="40"/>
                <w:szCs w:val="40"/>
              </w:rPr>
              <w:t>SAP ID</w:t>
            </w:r>
          </w:p>
        </w:tc>
        <w:tc>
          <w:tcPr>
            <w:tcW w:w="3540" w:type="dxa"/>
          </w:tcPr>
          <w:p w14:paraId="7CD1CC0C" w14:textId="77777777" w:rsidR="00FA293E" w:rsidRDefault="00FA293E" w:rsidP="00315888">
            <w:pPr>
              <w:pStyle w:val="NoSpacing"/>
              <w:jc w:val="center"/>
              <w:rPr>
                <w:b/>
                <w:sz w:val="40"/>
                <w:szCs w:val="40"/>
              </w:rPr>
            </w:pPr>
            <w:r>
              <w:rPr>
                <w:b/>
                <w:sz w:val="40"/>
                <w:szCs w:val="40"/>
              </w:rPr>
              <w:t>Name</w:t>
            </w:r>
          </w:p>
        </w:tc>
      </w:tr>
      <w:tr w:rsidR="00FA293E" w14:paraId="3AAA16F7" w14:textId="77777777" w:rsidTr="00FA293E">
        <w:tc>
          <w:tcPr>
            <w:tcW w:w="3149" w:type="dxa"/>
          </w:tcPr>
          <w:p w14:paraId="39A6F37E" w14:textId="77777777" w:rsidR="00FA293E" w:rsidRDefault="00FA293E" w:rsidP="00315888">
            <w:pPr>
              <w:pStyle w:val="NoSpacing"/>
              <w:jc w:val="center"/>
              <w:rPr>
                <w:sz w:val="40"/>
                <w:szCs w:val="40"/>
              </w:rPr>
            </w:pPr>
            <w:r>
              <w:rPr>
                <w:sz w:val="40"/>
                <w:szCs w:val="40"/>
              </w:rPr>
              <w:t>CCVT</w:t>
            </w:r>
          </w:p>
        </w:tc>
        <w:tc>
          <w:tcPr>
            <w:tcW w:w="2526" w:type="dxa"/>
          </w:tcPr>
          <w:p w14:paraId="54D7F666" w14:textId="77777777" w:rsidR="00FA293E" w:rsidRDefault="00FA293E" w:rsidP="00315888">
            <w:pPr>
              <w:pStyle w:val="NoSpacing"/>
              <w:jc w:val="center"/>
              <w:rPr>
                <w:sz w:val="40"/>
                <w:szCs w:val="40"/>
              </w:rPr>
            </w:pPr>
            <w:r>
              <w:rPr>
                <w:sz w:val="40"/>
                <w:szCs w:val="40"/>
              </w:rPr>
              <w:t>500123445</w:t>
            </w:r>
          </w:p>
        </w:tc>
        <w:tc>
          <w:tcPr>
            <w:tcW w:w="3540" w:type="dxa"/>
          </w:tcPr>
          <w:p w14:paraId="7C1487C9" w14:textId="77777777" w:rsidR="00FA293E" w:rsidRDefault="00FA293E" w:rsidP="00315888">
            <w:pPr>
              <w:pStyle w:val="NoSpacing"/>
              <w:jc w:val="center"/>
              <w:rPr>
                <w:sz w:val="40"/>
                <w:szCs w:val="40"/>
              </w:rPr>
            </w:pPr>
            <w:r>
              <w:rPr>
                <w:sz w:val="40"/>
                <w:szCs w:val="40"/>
              </w:rPr>
              <w:t>Govind Choudhary</w:t>
            </w:r>
          </w:p>
        </w:tc>
      </w:tr>
      <w:tr w:rsidR="00FA293E" w14:paraId="16FE20E2" w14:textId="77777777" w:rsidTr="00FA293E">
        <w:tc>
          <w:tcPr>
            <w:tcW w:w="3149" w:type="dxa"/>
          </w:tcPr>
          <w:p w14:paraId="2A3FDFC4" w14:textId="77777777" w:rsidR="00FA293E" w:rsidRDefault="00FA293E" w:rsidP="00315888">
            <w:pPr>
              <w:pStyle w:val="NoSpacing"/>
              <w:jc w:val="center"/>
              <w:rPr>
                <w:sz w:val="40"/>
                <w:szCs w:val="40"/>
              </w:rPr>
            </w:pPr>
            <w:r>
              <w:rPr>
                <w:sz w:val="40"/>
                <w:szCs w:val="40"/>
              </w:rPr>
              <w:t>CCVT</w:t>
            </w:r>
          </w:p>
        </w:tc>
        <w:tc>
          <w:tcPr>
            <w:tcW w:w="2526" w:type="dxa"/>
          </w:tcPr>
          <w:p w14:paraId="6F783A77" w14:textId="77777777" w:rsidR="00FA293E" w:rsidRDefault="00FA293E" w:rsidP="00315888">
            <w:pPr>
              <w:pStyle w:val="NoSpacing"/>
              <w:jc w:val="center"/>
              <w:rPr>
                <w:sz w:val="40"/>
                <w:szCs w:val="40"/>
              </w:rPr>
            </w:pPr>
            <w:r>
              <w:rPr>
                <w:sz w:val="40"/>
                <w:szCs w:val="40"/>
              </w:rPr>
              <w:t>500124582</w:t>
            </w:r>
          </w:p>
        </w:tc>
        <w:tc>
          <w:tcPr>
            <w:tcW w:w="3540" w:type="dxa"/>
          </w:tcPr>
          <w:p w14:paraId="7267E662" w14:textId="77777777" w:rsidR="00FA293E" w:rsidRDefault="00FA293E" w:rsidP="00315888">
            <w:pPr>
              <w:pStyle w:val="NoSpacing"/>
              <w:jc w:val="center"/>
              <w:rPr>
                <w:sz w:val="40"/>
                <w:szCs w:val="40"/>
              </w:rPr>
            </w:pPr>
            <w:proofErr w:type="spellStart"/>
            <w:r>
              <w:rPr>
                <w:sz w:val="40"/>
                <w:szCs w:val="40"/>
              </w:rPr>
              <w:t>Neetesh</w:t>
            </w:r>
            <w:proofErr w:type="spellEnd"/>
            <w:r>
              <w:rPr>
                <w:sz w:val="40"/>
                <w:szCs w:val="40"/>
              </w:rPr>
              <w:t xml:space="preserve"> Bisht</w:t>
            </w:r>
          </w:p>
        </w:tc>
      </w:tr>
      <w:tr w:rsidR="00FA293E" w14:paraId="264A39BA" w14:textId="77777777" w:rsidTr="00FA293E">
        <w:tc>
          <w:tcPr>
            <w:tcW w:w="3149" w:type="dxa"/>
          </w:tcPr>
          <w:p w14:paraId="2E404B81" w14:textId="77777777" w:rsidR="00FA293E" w:rsidRDefault="00FA293E" w:rsidP="00315888">
            <w:pPr>
              <w:pStyle w:val="NoSpacing"/>
              <w:jc w:val="center"/>
              <w:rPr>
                <w:sz w:val="40"/>
                <w:szCs w:val="40"/>
              </w:rPr>
            </w:pPr>
            <w:r>
              <w:rPr>
                <w:sz w:val="40"/>
                <w:szCs w:val="40"/>
              </w:rPr>
              <w:t>CCVT</w:t>
            </w:r>
          </w:p>
        </w:tc>
        <w:tc>
          <w:tcPr>
            <w:tcW w:w="2526" w:type="dxa"/>
          </w:tcPr>
          <w:p w14:paraId="739D5FB0" w14:textId="77777777" w:rsidR="00FA293E" w:rsidRDefault="00FA293E" w:rsidP="00315888">
            <w:pPr>
              <w:pStyle w:val="NoSpacing"/>
              <w:jc w:val="center"/>
              <w:rPr>
                <w:sz w:val="40"/>
                <w:szCs w:val="40"/>
              </w:rPr>
            </w:pPr>
            <w:r>
              <w:rPr>
                <w:sz w:val="40"/>
                <w:szCs w:val="40"/>
              </w:rPr>
              <w:t>500119667</w:t>
            </w:r>
          </w:p>
        </w:tc>
        <w:tc>
          <w:tcPr>
            <w:tcW w:w="3540" w:type="dxa"/>
          </w:tcPr>
          <w:p w14:paraId="776CDC3E" w14:textId="77777777" w:rsidR="00FA293E" w:rsidRDefault="00FA293E" w:rsidP="00315888">
            <w:pPr>
              <w:pStyle w:val="NoSpacing"/>
              <w:jc w:val="center"/>
              <w:rPr>
                <w:sz w:val="40"/>
                <w:szCs w:val="40"/>
              </w:rPr>
            </w:pPr>
            <w:r>
              <w:rPr>
                <w:sz w:val="40"/>
                <w:szCs w:val="40"/>
              </w:rPr>
              <w:t>Yash Khanna</w:t>
            </w:r>
          </w:p>
        </w:tc>
      </w:tr>
      <w:tr w:rsidR="00FA293E" w14:paraId="6F9DC982" w14:textId="77777777" w:rsidTr="00FA293E">
        <w:tc>
          <w:tcPr>
            <w:tcW w:w="3149" w:type="dxa"/>
          </w:tcPr>
          <w:p w14:paraId="08954A26" w14:textId="77777777" w:rsidR="00FA293E" w:rsidRDefault="00FA293E" w:rsidP="00315888">
            <w:pPr>
              <w:pStyle w:val="NoSpacing"/>
              <w:jc w:val="center"/>
              <w:rPr>
                <w:sz w:val="40"/>
                <w:szCs w:val="40"/>
              </w:rPr>
            </w:pPr>
          </w:p>
        </w:tc>
        <w:tc>
          <w:tcPr>
            <w:tcW w:w="2526" w:type="dxa"/>
          </w:tcPr>
          <w:p w14:paraId="624A4269" w14:textId="77777777" w:rsidR="00FA293E" w:rsidRDefault="00FA293E" w:rsidP="00315888">
            <w:pPr>
              <w:pStyle w:val="NoSpacing"/>
              <w:jc w:val="center"/>
              <w:rPr>
                <w:sz w:val="40"/>
                <w:szCs w:val="40"/>
              </w:rPr>
            </w:pPr>
          </w:p>
        </w:tc>
        <w:tc>
          <w:tcPr>
            <w:tcW w:w="3540" w:type="dxa"/>
          </w:tcPr>
          <w:p w14:paraId="55E28F3C" w14:textId="77777777" w:rsidR="00FA293E" w:rsidRDefault="00FA293E" w:rsidP="00315888">
            <w:pPr>
              <w:pStyle w:val="NoSpacing"/>
              <w:jc w:val="center"/>
              <w:rPr>
                <w:sz w:val="40"/>
                <w:szCs w:val="40"/>
              </w:rPr>
            </w:pPr>
          </w:p>
        </w:tc>
      </w:tr>
    </w:tbl>
    <w:p w14:paraId="134882D4" w14:textId="77777777" w:rsidR="00FA293E" w:rsidRDefault="00FA293E" w:rsidP="00FA293E">
      <w:pPr>
        <w:pStyle w:val="NoSpacing"/>
        <w:jc w:val="center"/>
        <w:rPr>
          <w:sz w:val="40"/>
          <w:szCs w:val="40"/>
        </w:rPr>
      </w:pPr>
    </w:p>
    <w:p w14:paraId="5FCFC991" w14:textId="77777777" w:rsidR="00FA293E" w:rsidRDefault="00FA293E" w:rsidP="00FA293E">
      <w:pPr>
        <w:spacing w:before="9"/>
        <w:ind w:left="1703" w:right="1699"/>
        <w:jc w:val="center"/>
      </w:pPr>
    </w:p>
    <w:p w14:paraId="4174B59D" w14:textId="77777777" w:rsidR="00FA293E" w:rsidRDefault="00FA293E" w:rsidP="00FA293E">
      <w:pPr>
        <w:spacing w:before="9"/>
        <w:ind w:left="1703" w:right="1699"/>
        <w:jc w:val="center"/>
      </w:pPr>
    </w:p>
    <w:p w14:paraId="35681E21" w14:textId="77777777" w:rsidR="00FA293E" w:rsidRDefault="00FA293E" w:rsidP="00FA293E">
      <w:pPr>
        <w:spacing w:before="9"/>
        <w:ind w:left="1703" w:right="1699"/>
        <w:jc w:val="center"/>
      </w:pPr>
      <w:r>
        <w:rPr>
          <w:noProof/>
        </w:rPr>
        <w:drawing>
          <wp:inline distT="0" distB="0" distL="0" distR="0" wp14:anchorId="0EF264D3" wp14:editId="4635A501">
            <wp:extent cx="1562668" cy="870606"/>
            <wp:effectExtent l="0" t="0" r="0" b="5715"/>
            <wp:docPr id="193641653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597174" cy="889830"/>
                    </a:xfrm>
                    <a:prstGeom prst="rect">
                      <a:avLst/>
                    </a:prstGeom>
                  </pic:spPr>
                </pic:pic>
              </a:graphicData>
            </a:graphic>
          </wp:inline>
        </w:drawing>
      </w:r>
    </w:p>
    <w:p w14:paraId="7658A683" w14:textId="77777777" w:rsidR="00FA293E" w:rsidRDefault="00FA293E" w:rsidP="00FA293E">
      <w:pPr>
        <w:spacing w:before="9"/>
        <w:ind w:left="1703" w:right="1699"/>
        <w:jc w:val="center"/>
        <w:rPr>
          <w:sz w:val="28"/>
        </w:rPr>
      </w:pPr>
    </w:p>
    <w:p w14:paraId="41F8D737" w14:textId="77777777" w:rsidR="00FA293E" w:rsidRDefault="00FA293E" w:rsidP="00FA293E">
      <w:pPr>
        <w:pStyle w:val="NoSpacing"/>
        <w:jc w:val="center"/>
        <w:rPr>
          <w:sz w:val="36"/>
          <w:szCs w:val="36"/>
        </w:rPr>
      </w:pPr>
      <w:r>
        <w:rPr>
          <w:sz w:val="36"/>
          <w:szCs w:val="36"/>
        </w:rPr>
        <w:t>School Of Computer Science</w:t>
      </w:r>
    </w:p>
    <w:p w14:paraId="02653AEA" w14:textId="77777777" w:rsidR="00FA293E" w:rsidRDefault="00FA293E" w:rsidP="00FA293E">
      <w:pPr>
        <w:pStyle w:val="NoSpacing"/>
        <w:jc w:val="center"/>
        <w:rPr>
          <w:sz w:val="36"/>
          <w:szCs w:val="36"/>
        </w:rPr>
      </w:pPr>
      <w:r>
        <w:rPr>
          <w:sz w:val="36"/>
          <w:szCs w:val="36"/>
        </w:rPr>
        <w:t>UNIVERSITY OF PETROLEUM &amp; ENERGY STUDIES,</w:t>
      </w:r>
    </w:p>
    <w:p w14:paraId="1123369A" w14:textId="6E7B2762" w:rsidR="00FA293E" w:rsidRDefault="00FA293E" w:rsidP="00FA293E">
      <w:pPr>
        <w:pStyle w:val="NoSpacing"/>
        <w:jc w:val="center"/>
        <w:rPr>
          <w:sz w:val="36"/>
          <w:szCs w:val="36"/>
        </w:rPr>
      </w:pPr>
      <w:r>
        <w:rPr>
          <w:sz w:val="36"/>
          <w:szCs w:val="36"/>
        </w:rPr>
        <w:t>DEHRADUN- 248007. Uttarakhand</w:t>
      </w:r>
      <w:r>
        <w:br w:type="page"/>
      </w:r>
    </w:p>
    <w:p w14:paraId="4137E6EB" w14:textId="7183B955" w:rsidR="003E7125" w:rsidRDefault="00000000" w:rsidP="00FA293E">
      <w:pPr>
        <w:spacing w:after="0"/>
        <w:jc w:val="center"/>
      </w:pPr>
      <w:r>
        <w:rPr>
          <w:rFonts w:eastAsia="Times New Roman"/>
          <w:b/>
          <w:color w:val="1F1F1F"/>
          <w:sz w:val="36"/>
        </w:rPr>
        <w:lastRenderedPageBreak/>
        <w:t>Table of Contents</w:t>
      </w:r>
    </w:p>
    <w:tbl>
      <w:tblPr>
        <w:tblW w:w="95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648"/>
        <w:gridCol w:w="7877"/>
        <w:gridCol w:w="1007"/>
      </w:tblGrid>
      <w:tr w:rsidR="003E7125" w14:paraId="1DD2DF2E" w14:textId="77777777">
        <w:trPr>
          <w:tblHeader/>
          <w:jc w:val="center"/>
        </w:trPr>
        <w:tc>
          <w:tcPr>
            <w:tcW w:w="648" w:type="dxa"/>
            <w:shd w:val="clear" w:color="auto" w:fill="1F4E79"/>
            <w:tcMar>
              <w:top w:w="70" w:type="dxa"/>
              <w:left w:w="90" w:type="dxa"/>
              <w:bottom w:w="70" w:type="dxa"/>
              <w:right w:w="90" w:type="dxa"/>
            </w:tcMar>
            <w:vAlign w:val="center"/>
          </w:tcPr>
          <w:p w14:paraId="18A2A7E8" w14:textId="77777777" w:rsidR="003E7125" w:rsidRDefault="00000000">
            <w:pPr>
              <w:spacing w:after="0" w:line="240" w:lineRule="auto"/>
              <w:jc w:val="center"/>
            </w:pPr>
            <w:r>
              <w:rPr>
                <w:rFonts w:eastAsia="Times New Roman"/>
                <w:b/>
                <w:color w:val="FFFFFF"/>
                <w:sz w:val="19"/>
              </w:rPr>
              <w:t>No.</w:t>
            </w:r>
          </w:p>
        </w:tc>
        <w:tc>
          <w:tcPr>
            <w:tcW w:w="7876" w:type="dxa"/>
            <w:shd w:val="clear" w:color="auto" w:fill="1F4E79"/>
            <w:tcMar>
              <w:top w:w="70" w:type="dxa"/>
              <w:left w:w="90" w:type="dxa"/>
              <w:bottom w:w="70" w:type="dxa"/>
              <w:right w:w="90" w:type="dxa"/>
            </w:tcMar>
            <w:vAlign w:val="center"/>
          </w:tcPr>
          <w:p w14:paraId="33101D4A" w14:textId="77777777" w:rsidR="003E7125" w:rsidRDefault="00000000">
            <w:pPr>
              <w:spacing w:after="0" w:line="240" w:lineRule="auto"/>
              <w:jc w:val="center"/>
            </w:pPr>
            <w:r>
              <w:rPr>
                <w:rFonts w:eastAsia="Times New Roman"/>
                <w:b/>
                <w:color w:val="FFFFFF"/>
                <w:sz w:val="19"/>
              </w:rPr>
              <w:t>Topic</w:t>
            </w:r>
          </w:p>
        </w:tc>
        <w:tc>
          <w:tcPr>
            <w:tcW w:w="1007" w:type="dxa"/>
            <w:shd w:val="clear" w:color="auto" w:fill="1F4E79"/>
            <w:tcMar>
              <w:top w:w="70" w:type="dxa"/>
              <w:left w:w="90" w:type="dxa"/>
              <w:bottom w:w="70" w:type="dxa"/>
              <w:right w:w="90" w:type="dxa"/>
            </w:tcMar>
            <w:vAlign w:val="center"/>
          </w:tcPr>
          <w:p w14:paraId="0C406798" w14:textId="77777777" w:rsidR="003E7125" w:rsidRDefault="00000000">
            <w:pPr>
              <w:spacing w:after="0" w:line="240" w:lineRule="auto"/>
              <w:jc w:val="center"/>
            </w:pPr>
            <w:r>
              <w:rPr>
                <w:rFonts w:eastAsia="Times New Roman"/>
                <w:b/>
                <w:color w:val="FFFFFF"/>
                <w:sz w:val="19"/>
              </w:rPr>
              <w:t>Page No.</w:t>
            </w:r>
          </w:p>
        </w:tc>
      </w:tr>
      <w:tr w:rsidR="003E7125" w14:paraId="528341EA" w14:textId="77777777">
        <w:trPr>
          <w:jc w:val="center"/>
        </w:trPr>
        <w:tc>
          <w:tcPr>
            <w:tcW w:w="648" w:type="dxa"/>
            <w:tcMar>
              <w:top w:w="55" w:type="dxa"/>
              <w:left w:w="85" w:type="dxa"/>
              <w:bottom w:w="55" w:type="dxa"/>
              <w:right w:w="85" w:type="dxa"/>
            </w:tcMar>
            <w:vAlign w:val="center"/>
          </w:tcPr>
          <w:p w14:paraId="3DC89A96"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53DF5325" w14:textId="77777777" w:rsidR="003E7125" w:rsidRDefault="00000000">
            <w:pPr>
              <w:spacing w:after="0" w:line="240" w:lineRule="auto"/>
              <w:jc w:val="left"/>
            </w:pPr>
            <w:r>
              <w:rPr>
                <w:rFonts w:eastAsia="Times New Roman"/>
                <w:color w:val="1F1F1F"/>
                <w:sz w:val="19"/>
              </w:rPr>
              <w:t>Table of Contents</w:t>
            </w:r>
          </w:p>
        </w:tc>
        <w:tc>
          <w:tcPr>
            <w:tcW w:w="1007" w:type="dxa"/>
            <w:tcMar>
              <w:top w:w="55" w:type="dxa"/>
              <w:left w:w="85" w:type="dxa"/>
              <w:bottom w:w="55" w:type="dxa"/>
              <w:right w:w="85" w:type="dxa"/>
            </w:tcMar>
            <w:vAlign w:val="center"/>
          </w:tcPr>
          <w:p w14:paraId="39858670" w14:textId="77777777" w:rsidR="003E7125" w:rsidRDefault="00000000">
            <w:pPr>
              <w:spacing w:after="0" w:line="240" w:lineRule="auto"/>
              <w:jc w:val="center"/>
            </w:pPr>
            <w:r>
              <w:rPr>
                <w:rFonts w:eastAsia="Times New Roman"/>
                <w:color w:val="1F1F1F"/>
                <w:sz w:val="19"/>
              </w:rPr>
              <w:t>2</w:t>
            </w:r>
          </w:p>
        </w:tc>
      </w:tr>
      <w:tr w:rsidR="003E7125" w14:paraId="42CB50F5" w14:textId="77777777">
        <w:trPr>
          <w:jc w:val="center"/>
        </w:trPr>
        <w:tc>
          <w:tcPr>
            <w:tcW w:w="648" w:type="dxa"/>
            <w:shd w:val="clear" w:color="auto" w:fill="F8FAFC"/>
            <w:tcMar>
              <w:top w:w="55" w:type="dxa"/>
              <w:left w:w="85" w:type="dxa"/>
              <w:bottom w:w="55" w:type="dxa"/>
              <w:right w:w="85" w:type="dxa"/>
            </w:tcMar>
            <w:vAlign w:val="center"/>
          </w:tcPr>
          <w:p w14:paraId="108495F0"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4978C931" w14:textId="77777777" w:rsidR="003E7125" w:rsidRDefault="00000000">
            <w:pPr>
              <w:spacing w:after="0" w:line="240" w:lineRule="auto"/>
              <w:jc w:val="left"/>
            </w:pPr>
            <w:r>
              <w:rPr>
                <w:rFonts w:eastAsia="Times New Roman"/>
                <w:color w:val="1F1F1F"/>
                <w:sz w:val="19"/>
              </w:rPr>
              <w:t>Revision History</w:t>
            </w:r>
          </w:p>
        </w:tc>
        <w:tc>
          <w:tcPr>
            <w:tcW w:w="1007" w:type="dxa"/>
            <w:shd w:val="clear" w:color="auto" w:fill="F8FAFC"/>
            <w:tcMar>
              <w:top w:w="55" w:type="dxa"/>
              <w:left w:w="85" w:type="dxa"/>
              <w:bottom w:w="55" w:type="dxa"/>
              <w:right w:w="85" w:type="dxa"/>
            </w:tcMar>
            <w:vAlign w:val="center"/>
          </w:tcPr>
          <w:p w14:paraId="39CB2EB3" w14:textId="77777777" w:rsidR="003E7125" w:rsidRDefault="00000000">
            <w:pPr>
              <w:spacing w:after="0" w:line="240" w:lineRule="auto"/>
              <w:jc w:val="center"/>
            </w:pPr>
            <w:r>
              <w:rPr>
                <w:rFonts w:eastAsia="Times New Roman"/>
                <w:color w:val="1F1F1F"/>
                <w:sz w:val="19"/>
              </w:rPr>
              <w:t>3</w:t>
            </w:r>
          </w:p>
        </w:tc>
      </w:tr>
      <w:tr w:rsidR="003E7125" w14:paraId="67BE46BF" w14:textId="77777777">
        <w:trPr>
          <w:jc w:val="center"/>
        </w:trPr>
        <w:tc>
          <w:tcPr>
            <w:tcW w:w="648" w:type="dxa"/>
            <w:tcMar>
              <w:top w:w="55" w:type="dxa"/>
              <w:left w:w="85" w:type="dxa"/>
              <w:bottom w:w="55" w:type="dxa"/>
              <w:right w:w="85" w:type="dxa"/>
            </w:tcMar>
            <w:vAlign w:val="center"/>
          </w:tcPr>
          <w:p w14:paraId="0CEDAF3C" w14:textId="77777777" w:rsidR="003E7125" w:rsidRDefault="00000000">
            <w:pPr>
              <w:spacing w:after="0" w:line="240" w:lineRule="auto"/>
              <w:jc w:val="center"/>
            </w:pPr>
            <w:r>
              <w:rPr>
                <w:rFonts w:eastAsia="Times New Roman"/>
                <w:color w:val="1F1F1F"/>
                <w:sz w:val="19"/>
              </w:rPr>
              <w:t>1</w:t>
            </w:r>
          </w:p>
        </w:tc>
        <w:tc>
          <w:tcPr>
            <w:tcW w:w="7876" w:type="dxa"/>
            <w:tcMar>
              <w:top w:w="55" w:type="dxa"/>
              <w:left w:w="85" w:type="dxa"/>
              <w:bottom w:w="55" w:type="dxa"/>
              <w:right w:w="85" w:type="dxa"/>
            </w:tcMar>
            <w:vAlign w:val="center"/>
          </w:tcPr>
          <w:p w14:paraId="15683750" w14:textId="77777777" w:rsidR="003E7125" w:rsidRDefault="00000000">
            <w:pPr>
              <w:spacing w:after="0" w:line="240" w:lineRule="auto"/>
              <w:jc w:val="left"/>
            </w:pPr>
            <w:r>
              <w:rPr>
                <w:rFonts w:eastAsia="Times New Roman"/>
                <w:color w:val="1F1F1F"/>
                <w:sz w:val="19"/>
              </w:rPr>
              <w:t>INTRODUCTION</w:t>
            </w:r>
          </w:p>
        </w:tc>
        <w:tc>
          <w:tcPr>
            <w:tcW w:w="1007" w:type="dxa"/>
            <w:tcMar>
              <w:top w:w="55" w:type="dxa"/>
              <w:left w:w="85" w:type="dxa"/>
              <w:bottom w:w="55" w:type="dxa"/>
              <w:right w:w="85" w:type="dxa"/>
            </w:tcMar>
            <w:vAlign w:val="center"/>
          </w:tcPr>
          <w:p w14:paraId="5A1EB979" w14:textId="77777777" w:rsidR="003E7125" w:rsidRDefault="00000000">
            <w:pPr>
              <w:spacing w:after="0" w:line="240" w:lineRule="auto"/>
              <w:jc w:val="center"/>
            </w:pPr>
            <w:r>
              <w:rPr>
                <w:rFonts w:eastAsia="Times New Roman"/>
                <w:color w:val="1F1F1F"/>
                <w:sz w:val="19"/>
              </w:rPr>
              <w:t>4</w:t>
            </w:r>
          </w:p>
        </w:tc>
      </w:tr>
      <w:tr w:rsidR="003E7125" w14:paraId="0DD2B85D" w14:textId="77777777">
        <w:trPr>
          <w:jc w:val="center"/>
        </w:trPr>
        <w:tc>
          <w:tcPr>
            <w:tcW w:w="648" w:type="dxa"/>
            <w:shd w:val="clear" w:color="auto" w:fill="F8FAFC"/>
            <w:tcMar>
              <w:top w:w="55" w:type="dxa"/>
              <w:left w:w="85" w:type="dxa"/>
              <w:bottom w:w="55" w:type="dxa"/>
              <w:right w:w="85" w:type="dxa"/>
            </w:tcMar>
            <w:vAlign w:val="center"/>
          </w:tcPr>
          <w:p w14:paraId="09AD0DE4"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4EFAAB02" w14:textId="77777777" w:rsidR="003E7125" w:rsidRDefault="00000000">
            <w:pPr>
              <w:spacing w:after="0" w:line="240" w:lineRule="auto"/>
              <w:jc w:val="left"/>
            </w:pPr>
            <w:r>
              <w:rPr>
                <w:rFonts w:eastAsia="Times New Roman"/>
                <w:color w:val="1F1F1F"/>
                <w:sz w:val="19"/>
              </w:rPr>
              <w:t>1.1 Purpose of the Project</w:t>
            </w:r>
          </w:p>
        </w:tc>
        <w:tc>
          <w:tcPr>
            <w:tcW w:w="1007" w:type="dxa"/>
            <w:shd w:val="clear" w:color="auto" w:fill="F8FAFC"/>
            <w:tcMar>
              <w:top w:w="55" w:type="dxa"/>
              <w:left w:w="85" w:type="dxa"/>
              <w:bottom w:w="55" w:type="dxa"/>
              <w:right w:w="85" w:type="dxa"/>
            </w:tcMar>
            <w:vAlign w:val="center"/>
          </w:tcPr>
          <w:p w14:paraId="017F5B00" w14:textId="77777777" w:rsidR="003E7125" w:rsidRDefault="00000000">
            <w:pPr>
              <w:spacing w:after="0" w:line="240" w:lineRule="auto"/>
              <w:jc w:val="center"/>
            </w:pPr>
            <w:r>
              <w:rPr>
                <w:rFonts w:eastAsia="Times New Roman"/>
                <w:color w:val="1F1F1F"/>
                <w:sz w:val="19"/>
              </w:rPr>
              <w:t>4</w:t>
            </w:r>
          </w:p>
        </w:tc>
      </w:tr>
      <w:tr w:rsidR="003E7125" w14:paraId="5249A5C4" w14:textId="77777777">
        <w:trPr>
          <w:jc w:val="center"/>
        </w:trPr>
        <w:tc>
          <w:tcPr>
            <w:tcW w:w="648" w:type="dxa"/>
            <w:tcMar>
              <w:top w:w="55" w:type="dxa"/>
              <w:left w:w="85" w:type="dxa"/>
              <w:bottom w:w="55" w:type="dxa"/>
              <w:right w:w="85" w:type="dxa"/>
            </w:tcMar>
            <w:vAlign w:val="center"/>
          </w:tcPr>
          <w:p w14:paraId="67F78573"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1DC784ED" w14:textId="77777777" w:rsidR="003E7125" w:rsidRDefault="00000000">
            <w:pPr>
              <w:spacing w:after="0" w:line="240" w:lineRule="auto"/>
              <w:jc w:val="left"/>
            </w:pPr>
            <w:r>
              <w:rPr>
                <w:rFonts w:eastAsia="Times New Roman"/>
                <w:color w:val="1F1F1F"/>
                <w:sz w:val="19"/>
              </w:rPr>
              <w:t>1.2 Target Beneficiary</w:t>
            </w:r>
          </w:p>
        </w:tc>
        <w:tc>
          <w:tcPr>
            <w:tcW w:w="1007" w:type="dxa"/>
            <w:tcMar>
              <w:top w:w="55" w:type="dxa"/>
              <w:left w:w="85" w:type="dxa"/>
              <w:bottom w:w="55" w:type="dxa"/>
              <w:right w:w="85" w:type="dxa"/>
            </w:tcMar>
            <w:vAlign w:val="center"/>
          </w:tcPr>
          <w:p w14:paraId="0A4348B9" w14:textId="77777777" w:rsidR="003E7125" w:rsidRDefault="00000000">
            <w:pPr>
              <w:spacing w:after="0" w:line="240" w:lineRule="auto"/>
              <w:jc w:val="center"/>
            </w:pPr>
            <w:r>
              <w:rPr>
                <w:rFonts w:eastAsia="Times New Roman"/>
                <w:color w:val="1F1F1F"/>
                <w:sz w:val="19"/>
              </w:rPr>
              <w:t>4</w:t>
            </w:r>
          </w:p>
        </w:tc>
      </w:tr>
      <w:tr w:rsidR="003E7125" w14:paraId="25DBCA93" w14:textId="77777777">
        <w:trPr>
          <w:jc w:val="center"/>
        </w:trPr>
        <w:tc>
          <w:tcPr>
            <w:tcW w:w="648" w:type="dxa"/>
            <w:shd w:val="clear" w:color="auto" w:fill="F8FAFC"/>
            <w:tcMar>
              <w:top w:w="55" w:type="dxa"/>
              <w:left w:w="85" w:type="dxa"/>
              <w:bottom w:w="55" w:type="dxa"/>
              <w:right w:w="85" w:type="dxa"/>
            </w:tcMar>
            <w:vAlign w:val="center"/>
          </w:tcPr>
          <w:p w14:paraId="6E6931C2"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54A6CC59" w14:textId="77777777" w:rsidR="003E7125" w:rsidRDefault="00000000">
            <w:pPr>
              <w:spacing w:after="0" w:line="240" w:lineRule="auto"/>
              <w:jc w:val="left"/>
            </w:pPr>
            <w:r>
              <w:rPr>
                <w:rFonts w:eastAsia="Times New Roman"/>
                <w:color w:val="1F1F1F"/>
                <w:sz w:val="19"/>
              </w:rPr>
              <w:t>1.3 Project Scope</w:t>
            </w:r>
          </w:p>
        </w:tc>
        <w:tc>
          <w:tcPr>
            <w:tcW w:w="1007" w:type="dxa"/>
            <w:shd w:val="clear" w:color="auto" w:fill="F8FAFC"/>
            <w:tcMar>
              <w:top w:w="55" w:type="dxa"/>
              <w:left w:w="85" w:type="dxa"/>
              <w:bottom w:w="55" w:type="dxa"/>
              <w:right w:w="85" w:type="dxa"/>
            </w:tcMar>
            <w:vAlign w:val="center"/>
          </w:tcPr>
          <w:p w14:paraId="1DFA4954" w14:textId="77777777" w:rsidR="003E7125" w:rsidRDefault="00000000">
            <w:pPr>
              <w:spacing w:after="0" w:line="240" w:lineRule="auto"/>
              <w:jc w:val="center"/>
            </w:pPr>
            <w:r>
              <w:rPr>
                <w:rFonts w:eastAsia="Times New Roman"/>
                <w:color w:val="1F1F1F"/>
                <w:sz w:val="19"/>
              </w:rPr>
              <w:t>4</w:t>
            </w:r>
          </w:p>
        </w:tc>
      </w:tr>
      <w:tr w:rsidR="003E7125" w14:paraId="20C49B0A" w14:textId="77777777">
        <w:trPr>
          <w:jc w:val="center"/>
        </w:trPr>
        <w:tc>
          <w:tcPr>
            <w:tcW w:w="648" w:type="dxa"/>
            <w:tcMar>
              <w:top w:w="55" w:type="dxa"/>
              <w:left w:w="85" w:type="dxa"/>
              <w:bottom w:w="55" w:type="dxa"/>
              <w:right w:w="85" w:type="dxa"/>
            </w:tcMar>
            <w:vAlign w:val="center"/>
          </w:tcPr>
          <w:p w14:paraId="7BF71F92"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528330C1" w14:textId="77777777" w:rsidR="003E7125" w:rsidRDefault="00000000">
            <w:pPr>
              <w:spacing w:after="0" w:line="240" w:lineRule="auto"/>
              <w:jc w:val="left"/>
            </w:pPr>
            <w:r>
              <w:rPr>
                <w:rFonts w:eastAsia="Times New Roman"/>
                <w:color w:val="1F1F1F"/>
                <w:sz w:val="19"/>
              </w:rPr>
              <w:t>1.4 References</w:t>
            </w:r>
          </w:p>
        </w:tc>
        <w:tc>
          <w:tcPr>
            <w:tcW w:w="1007" w:type="dxa"/>
            <w:tcMar>
              <w:top w:w="55" w:type="dxa"/>
              <w:left w:w="85" w:type="dxa"/>
              <w:bottom w:w="55" w:type="dxa"/>
              <w:right w:w="85" w:type="dxa"/>
            </w:tcMar>
            <w:vAlign w:val="center"/>
          </w:tcPr>
          <w:p w14:paraId="0DF23AC0" w14:textId="77777777" w:rsidR="003E7125" w:rsidRDefault="00000000">
            <w:pPr>
              <w:spacing w:after="0" w:line="240" w:lineRule="auto"/>
              <w:jc w:val="center"/>
            </w:pPr>
            <w:r>
              <w:rPr>
                <w:rFonts w:eastAsia="Times New Roman"/>
                <w:color w:val="1F1F1F"/>
                <w:sz w:val="19"/>
              </w:rPr>
              <w:t>4</w:t>
            </w:r>
          </w:p>
        </w:tc>
      </w:tr>
      <w:tr w:rsidR="003E7125" w14:paraId="5F9FD1E8" w14:textId="77777777">
        <w:trPr>
          <w:jc w:val="center"/>
        </w:trPr>
        <w:tc>
          <w:tcPr>
            <w:tcW w:w="648" w:type="dxa"/>
            <w:shd w:val="clear" w:color="auto" w:fill="F8FAFC"/>
            <w:tcMar>
              <w:top w:w="55" w:type="dxa"/>
              <w:left w:w="85" w:type="dxa"/>
              <w:bottom w:w="55" w:type="dxa"/>
              <w:right w:w="85" w:type="dxa"/>
            </w:tcMar>
            <w:vAlign w:val="center"/>
          </w:tcPr>
          <w:p w14:paraId="317C8675" w14:textId="77777777" w:rsidR="003E7125" w:rsidRDefault="00000000">
            <w:pPr>
              <w:spacing w:after="0" w:line="240" w:lineRule="auto"/>
              <w:jc w:val="center"/>
            </w:pPr>
            <w:r>
              <w:rPr>
                <w:rFonts w:eastAsia="Times New Roman"/>
                <w:color w:val="1F1F1F"/>
                <w:sz w:val="19"/>
              </w:rPr>
              <w:t>2</w:t>
            </w:r>
          </w:p>
        </w:tc>
        <w:tc>
          <w:tcPr>
            <w:tcW w:w="7876" w:type="dxa"/>
            <w:shd w:val="clear" w:color="auto" w:fill="F8FAFC"/>
            <w:tcMar>
              <w:top w:w="55" w:type="dxa"/>
              <w:left w:w="85" w:type="dxa"/>
              <w:bottom w:w="55" w:type="dxa"/>
              <w:right w:w="85" w:type="dxa"/>
            </w:tcMar>
            <w:vAlign w:val="center"/>
          </w:tcPr>
          <w:p w14:paraId="113EF659" w14:textId="77777777" w:rsidR="003E7125" w:rsidRDefault="00000000">
            <w:pPr>
              <w:spacing w:after="0" w:line="240" w:lineRule="auto"/>
              <w:jc w:val="left"/>
            </w:pPr>
            <w:r>
              <w:rPr>
                <w:rFonts w:eastAsia="Times New Roman"/>
                <w:color w:val="1F1F1F"/>
                <w:sz w:val="19"/>
              </w:rPr>
              <w:t>PROJECT DESCRIPTION</w:t>
            </w:r>
          </w:p>
        </w:tc>
        <w:tc>
          <w:tcPr>
            <w:tcW w:w="1007" w:type="dxa"/>
            <w:shd w:val="clear" w:color="auto" w:fill="F8FAFC"/>
            <w:tcMar>
              <w:top w:w="55" w:type="dxa"/>
              <w:left w:w="85" w:type="dxa"/>
              <w:bottom w:w="55" w:type="dxa"/>
              <w:right w:w="85" w:type="dxa"/>
            </w:tcMar>
            <w:vAlign w:val="center"/>
          </w:tcPr>
          <w:p w14:paraId="377D5E84" w14:textId="77777777" w:rsidR="003E7125" w:rsidRDefault="00000000">
            <w:pPr>
              <w:spacing w:after="0" w:line="240" w:lineRule="auto"/>
              <w:jc w:val="center"/>
            </w:pPr>
            <w:r>
              <w:rPr>
                <w:rFonts w:eastAsia="Times New Roman"/>
                <w:color w:val="1F1F1F"/>
                <w:sz w:val="19"/>
              </w:rPr>
              <w:t>5</w:t>
            </w:r>
          </w:p>
        </w:tc>
      </w:tr>
      <w:tr w:rsidR="003E7125" w14:paraId="60DAAB3E" w14:textId="77777777">
        <w:trPr>
          <w:jc w:val="center"/>
        </w:trPr>
        <w:tc>
          <w:tcPr>
            <w:tcW w:w="648" w:type="dxa"/>
            <w:tcMar>
              <w:top w:w="55" w:type="dxa"/>
              <w:left w:w="85" w:type="dxa"/>
              <w:bottom w:w="55" w:type="dxa"/>
              <w:right w:w="85" w:type="dxa"/>
            </w:tcMar>
            <w:vAlign w:val="center"/>
          </w:tcPr>
          <w:p w14:paraId="114496F6"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0F602181" w14:textId="77777777" w:rsidR="003E7125" w:rsidRDefault="00000000">
            <w:pPr>
              <w:spacing w:after="0" w:line="240" w:lineRule="auto"/>
              <w:jc w:val="left"/>
            </w:pPr>
            <w:r>
              <w:rPr>
                <w:rFonts w:eastAsia="Times New Roman"/>
                <w:color w:val="1F1F1F"/>
                <w:sz w:val="19"/>
              </w:rPr>
              <w:t>2.1 Reference Algorithm</w:t>
            </w:r>
          </w:p>
        </w:tc>
        <w:tc>
          <w:tcPr>
            <w:tcW w:w="1007" w:type="dxa"/>
            <w:tcMar>
              <w:top w:w="55" w:type="dxa"/>
              <w:left w:w="85" w:type="dxa"/>
              <w:bottom w:w="55" w:type="dxa"/>
              <w:right w:w="85" w:type="dxa"/>
            </w:tcMar>
            <w:vAlign w:val="center"/>
          </w:tcPr>
          <w:p w14:paraId="75F205EF" w14:textId="77777777" w:rsidR="003E7125" w:rsidRDefault="00000000">
            <w:pPr>
              <w:spacing w:after="0" w:line="240" w:lineRule="auto"/>
              <w:jc w:val="center"/>
            </w:pPr>
            <w:r>
              <w:rPr>
                <w:rFonts w:eastAsia="Times New Roman"/>
                <w:color w:val="1F1F1F"/>
                <w:sz w:val="19"/>
              </w:rPr>
              <w:t>5</w:t>
            </w:r>
          </w:p>
        </w:tc>
      </w:tr>
      <w:tr w:rsidR="003E7125" w14:paraId="4C438234" w14:textId="77777777">
        <w:trPr>
          <w:jc w:val="center"/>
        </w:trPr>
        <w:tc>
          <w:tcPr>
            <w:tcW w:w="648" w:type="dxa"/>
            <w:shd w:val="clear" w:color="auto" w:fill="F8FAFC"/>
            <w:tcMar>
              <w:top w:w="55" w:type="dxa"/>
              <w:left w:w="85" w:type="dxa"/>
              <w:bottom w:w="55" w:type="dxa"/>
              <w:right w:w="85" w:type="dxa"/>
            </w:tcMar>
            <w:vAlign w:val="center"/>
          </w:tcPr>
          <w:p w14:paraId="3FE84875"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4D308FAA" w14:textId="77777777" w:rsidR="003E7125" w:rsidRDefault="00000000">
            <w:pPr>
              <w:spacing w:after="0" w:line="240" w:lineRule="auto"/>
              <w:jc w:val="left"/>
            </w:pPr>
            <w:r>
              <w:rPr>
                <w:rFonts w:eastAsia="Times New Roman"/>
                <w:color w:val="1F1F1F"/>
                <w:sz w:val="19"/>
              </w:rPr>
              <w:t>2.2 Data / Data Structure</w:t>
            </w:r>
          </w:p>
        </w:tc>
        <w:tc>
          <w:tcPr>
            <w:tcW w:w="1007" w:type="dxa"/>
            <w:shd w:val="clear" w:color="auto" w:fill="F8FAFC"/>
            <w:tcMar>
              <w:top w:w="55" w:type="dxa"/>
              <w:left w:w="85" w:type="dxa"/>
              <w:bottom w:w="55" w:type="dxa"/>
              <w:right w:w="85" w:type="dxa"/>
            </w:tcMar>
            <w:vAlign w:val="center"/>
          </w:tcPr>
          <w:p w14:paraId="5B043A75" w14:textId="77777777" w:rsidR="003E7125" w:rsidRDefault="00000000">
            <w:pPr>
              <w:spacing w:after="0" w:line="240" w:lineRule="auto"/>
              <w:jc w:val="center"/>
            </w:pPr>
            <w:r>
              <w:rPr>
                <w:rFonts w:eastAsia="Times New Roman"/>
                <w:color w:val="1F1F1F"/>
                <w:sz w:val="19"/>
              </w:rPr>
              <w:t>5</w:t>
            </w:r>
          </w:p>
        </w:tc>
      </w:tr>
      <w:tr w:rsidR="003E7125" w14:paraId="487155CE" w14:textId="77777777">
        <w:trPr>
          <w:jc w:val="center"/>
        </w:trPr>
        <w:tc>
          <w:tcPr>
            <w:tcW w:w="648" w:type="dxa"/>
            <w:tcMar>
              <w:top w:w="55" w:type="dxa"/>
              <w:left w:w="85" w:type="dxa"/>
              <w:bottom w:w="55" w:type="dxa"/>
              <w:right w:w="85" w:type="dxa"/>
            </w:tcMar>
            <w:vAlign w:val="center"/>
          </w:tcPr>
          <w:p w14:paraId="54E6EDB7"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3A3A63BE" w14:textId="77777777" w:rsidR="003E7125" w:rsidRDefault="00000000">
            <w:pPr>
              <w:spacing w:after="0" w:line="240" w:lineRule="auto"/>
              <w:jc w:val="left"/>
            </w:pPr>
            <w:r>
              <w:rPr>
                <w:rFonts w:eastAsia="Times New Roman"/>
                <w:color w:val="1F1F1F"/>
                <w:sz w:val="19"/>
              </w:rPr>
              <w:t>2.3 SWOT Analysis</w:t>
            </w:r>
          </w:p>
        </w:tc>
        <w:tc>
          <w:tcPr>
            <w:tcW w:w="1007" w:type="dxa"/>
            <w:tcMar>
              <w:top w:w="55" w:type="dxa"/>
              <w:left w:w="85" w:type="dxa"/>
              <w:bottom w:w="55" w:type="dxa"/>
              <w:right w:w="85" w:type="dxa"/>
            </w:tcMar>
            <w:vAlign w:val="center"/>
          </w:tcPr>
          <w:p w14:paraId="6D1136D4" w14:textId="77777777" w:rsidR="003E7125" w:rsidRDefault="00000000">
            <w:pPr>
              <w:spacing w:after="0" w:line="240" w:lineRule="auto"/>
              <w:jc w:val="center"/>
            </w:pPr>
            <w:r>
              <w:rPr>
                <w:rFonts w:eastAsia="Times New Roman"/>
                <w:color w:val="1F1F1F"/>
                <w:sz w:val="19"/>
              </w:rPr>
              <w:t>6</w:t>
            </w:r>
          </w:p>
        </w:tc>
      </w:tr>
      <w:tr w:rsidR="003E7125" w14:paraId="045B4072" w14:textId="77777777">
        <w:trPr>
          <w:jc w:val="center"/>
        </w:trPr>
        <w:tc>
          <w:tcPr>
            <w:tcW w:w="648" w:type="dxa"/>
            <w:shd w:val="clear" w:color="auto" w:fill="F8FAFC"/>
            <w:tcMar>
              <w:top w:w="55" w:type="dxa"/>
              <w:left w:w="85" w:type="dxa"/>
              <w:bottom w:w="55" w:type="dxa"/>
              <w:right w:w="85" w:type="dxa"/>
            </w:tcMar>
            <w:vAlign w:val="center"/>
          </w:tcPr>
          <w:p w14:paraId="3EF5A42A"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70A7C169" w14:textId="77777777" w:rsidR="003E7125" w:rsidRDefault="00000000">
            <w:pPr>
              <w:spacing w:after="0" w:line="240" w:lineRule="auto"/>
              <w:jc w:val="left"/>
            </w:pPr>
            <w:r>
              <w:rPr>
                <w:rFonts w:eastAsia="Times New Roman"/>
                <w:color w:val="1F1F1F"/>
                <w:sz w:val="19"/>
              </w:rPr>
              <w:t>2.4 Project Features</w:t>
            </w:r>
          </w:p>
        </w:tc>
        <w:tc>
          <w:tcPr>
            <w:tcW w:w="1007" w:type="dxa"/>
            <w:shd w:val="clear" w:color="auto" w:fill="F8FAFC"/>
            <w:tcMar>
              <w:top w:w="55" w:type="dxa"/>
              <w:left w:w="85" w:type="dxa"/>
              <w:bottom w:w="55" w:type="dxa"/>
              <w:right w:w="85" w:type="dxa"/>
            </w:tcMar>
            <w:vAlign w:val="center"/>
          </w:tcPr>
          <w:p w14:paraId="6EB3D765" w14:textId="77777777" w:rsidR="003E7125" w:rsidRDefault="00000000">
            <w:pPr>
              <w:spacing w:after="0" w:line="240" w:lineRule="auto"/>
              <w:jc w:val="center"/>
            </w:pPr>
            <w:r>
              <w:rPr>
                <w:rFonts w:eastAsia="Times New Roman"/>
                <w:color w:val="1F1F1F"/>
                <w:sz w:val="19"/>
              </w:rPr>
              <w:t>6</w:t>
            </w:r>
          </w:p>
        </w:tc>
      </w:tr>
      <w:tr w:rsidR="003E7125" w14:paraId="7081E467" w14:textId="77777777">
        <w:trPr>
          <w:jc w:val="center"/>
        </w:trPr>
        <w:tc>
          <w:tcPr>
            <w:tcW w:w="648" w:type="dxa"/>
            <w:tcMar>
              <w:top w:w="55" w:type="dxa"/>
              <w:left w:w="85" w:type="dxa"/>
              <w:bottom w:w="55" w:type="dxa"/>
              <w:right w:w="85" w:type="dxa"/>
            </w:tcMar>
            <w:vAlign w:val="center"/>
          </w:tcPr>
          <w:p w14:paraId="3BC4078B"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6A6226D3" w14:textId="77777777" w:rsidR="003E7125" w:rsidRDefault="00000000">
            <w:pPr>
              <w:spacing w:after="0" w:line="240" w:lineRule="auto"/>
              <w:jc w:val="left"/>
            </w:pPr>
            <w:r>
              <w:rPr>
                <w:rFonts w:eastAsia="Times New Roman"/>
                <w:color w:val="1F1F1F"/>
                <w:sz w:val="19"/>
              </w:rPr>
              <w:t>2.5 User Classes and Characteristics</w:t>
            </w:r>
          </w:p>
        </w:tc>
        <w:tc>
          <w:tcPr>
            <w:tcW w:w="1007" w:type="dxa"/>
            <w:tcMar>
              <w:top w:w="55" w:type="dxa"/>
              <w:left w:w="85" w:type="dxa"/>
              <w:bottom w:w="55" w:type="dxa"/>
              <w:right w:w="85" w:type="dxa"/>
            </w:tcMar>
            <w:vAlign w:val="center"/>
          </w:tcPr>
          <w:p w14:paraId="527869DB" w14:textId="77777777" w:rsidR="003E7125" w:rsidRDefault="00000000">
            <w:pPr>
              <w:spacing w:after="0" w:line="240" w:lineRule="auto"/>
              <w:jc w:val="center"/>
            </w:pPr>
            <w:r>
              <w:rPr>
                <w:rFonts w:eastAsia="Times New Roman"/>
                <w:color w:val="1F1F1F"/>
                <w:sz w:val="19"/>
              </w:rPr>
              <w:t>6</w:t>
            </w:r>
          </w:p>
        </w:tc>
      </w:tr>
      <w:tr w:rsidR="003E7125" w14:paraId="5CEF8562" w14:textId="77777777">
        <w:trPr>
          <w:jc w:val="center"/>
        </w:trPr>
        <w:tc>
          <w:tcPr>
            <w:tcW w:w="648" w:type="dxa"/>
            <w:shd w:val="clear" w:color="auto" w:fill="F8FAFC"/>
            <w:tcMar>
              <w:top w:w="55" w:type="dxa"/>
              <w:left w:w="85" w:type="dxa"/>
              <w:bottom w:w="55" w:type="dxa"/>
              <w:right w:w="85" w:type="dxa"/>
            </w:tcMar>
            <w:vAlign w:val="center"/>
          </w:tcPr>
          <w:p w14:paraId="42242832"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0026EBD9" w14:textId="77777777" w:rsidR="003E7125" w:rsidRDefault="00000000">
            <w:pPr>
              <w:spacing w:after="0" w:line="240" w:lineRule="auto"/>
              <w:jc w:val="left"/>
            </w:pPr>
            <w:r>
              <w:rPr>
                <w:rFonts w:eastAsia="Times New Roman"/>
                <w:color w:val="1F1F1F"/>
                <w:sz w:val="19"/>
              </w:rPr>
              <w:t>2.6 Design and Implementation Constraints</w:t>
            </w:r>
          </w:p>
        </w:tc>
        <w:tc>
          <w:tcPr>
            <w:tcW w:w="1007" w:type="dxa"/>
            <w:shd w:val="clear" w:color="auto" w:fill="F8FAFC"/>
            <w:tcMar>
              <w:top w:w="55" w:type="dxa"/>
              <w:left w:w="85" w:type="dxa"/>
              <w:bottom w:w="55" w:type="dxa"/>
              <w:right w:w="85" w:type="dxa"/>
            </w:tcMar>
            <w:vAlign w:val="center"/>
          </w:tcPr>
          <w:p w14:paraId="70328399" w14:textId="77777777" w:rsidR="003E7125" w:rsidRDefault="00000000">
            <w:pPr>
              <w:spacing w:after="0" w:line="240" w:lineRule="auto"/>
              <w:jc w:val="center"/>
            </w:pPr>
            <w:r>
              <w:rPr>
                <w:rFonts w:eastAsia="Times New Roman"/>
                <w:color w:val="1F1F1F"/>
                <w:sz w:val="19"/>
              </w:rPr>
              <w:t>6</w:t>
            </w:r>
          </w:p>
        </w:tc>
      </w:tr>
      <w:tr w:rsidR="003E7125" w14:paraId="6581879F" w14:textId="77777777">
        <w:trPr>
          <w:jc w:val="center"/>
        </w:trPr>
        <w:tc>
          <w:tcPr>
            <w:tcW w:w="648" w:type="dxa"/>
            <w:tcMar>
              <w:top w:w="55" w:type="dxa"/>
              <w:left w:w="85" w:type="dxa"/>
              <w:bottom w:w="55" w:type="dxa"/>
              <w:right w:w="85" w:type="dxa"/>
            </w:tcMar>
            <w:vAlign w:val="center"/>
          </w:tcPr>
          <w:p w14:paraId="6BDCF21E"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164149DC" w14:textId="77777777" w:rsidR="003E7125" w:rsidRDefault="00000000">
            <w:pPr>
              <w:spacing w:after="0" w:line="240" w:lineRule="auto"/>
              <w:jc w:val="left"/>
            </w:pPr>
            <w:r>
              <w:rPr>
                <w:rFonts w:eastAsia="Times New Roman"/>
                <w:color w:val="1F1F1F"/>
                <w:sz w:val="19"/>
              </w:rPr>
              <w:t>2.7 Design Diagrams</w:t>
            </w:r>
          </w:p>
        </w:tc>
        <w:tc>
          <w:tcPr>
            <w:tcW w:w="1007" w:type="dxa"/>
            <w:tcMar>
              <w:top w:w="55" w:type="dxa"/>
              <w:left w:w="85" w:type="dxa"/>
              <w:bottom w:w="55" w:type="dxa"/>
              <w:right w:w="85" w:type="dxa"/>
            </w:tcMar>
            <w:vAlign w:val="center"/>
          </w:tcPr>
          <w:p w14:paraId="61BB3232" w14:textId="77777777" w:rsidR="003E7125" w:rsidRDefault="00000000">
            <w:pPr>
              <w:spacing w:after="0" w:line="240" w:lineRule="auto"/>
              <w:jc w:val="center"/>
            </w:pPr>
            <w:r>
              <w:rPr>
                <w:rFonts w:eastAsia="Times New Roman"/>
                <w:color w:val="1F1F1F"/>
                <w:sz w:val="19"/>
              </w:rPr>
              <w:t>7</w:t>
            </w:r>
          </w:p>
        </w:tc>
      </w:tr>
      <w:tr w:rsidR="003E7125" w14:paraId="641CF143" w14:textId="77777777">
        <w:trPr>
          <w:jc w:val="center"/>
        </w:trPr>
        <w:tc>
          <w:tcPr>
            <w:tcW w:w="648" w:type="dxa"/>
            <w:shd w:val="clear" w:color="auto" w:fill="F8FAFC"/>
            <w:tcMar>
              <w:top w:w="55" w:type="dxa"/>
              <w:left w:w="85" w:type="dxa"/>
              <w:bottom w:w="55" w:type="dxa"/>
              <w:right w:w="85" w:type="dxa"/>
            </w:tcMar>
            <w:vAlign w:val="center"/>
          </w:tcPr>
          <w:p w14:paraId="353CC856"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77DE6275" w14:textId="77777777" w:rsidR="003E7125" w:rsidRDefault="00000000">
            <w:pPr>
              <w:spacing w:after="0" w:line="240" w:lineRule="auto"/>
              <w:jc w:val="left"/>
            </w:pPr>
            <w:r>
              <w:rPr>
                <w:rFonts w:eastAsia="Times New Roman"/>
                <w:color w:val="1F1F1F"/>
                <w:sz w:val="19"/>
              </w:rPr>
              <w:t>2.8 Assumptions and Dependencies</w:t>
            </w:r>
          </w:p>
        </w:tc>
        <w:tc>
          <w:tcPr>
            <w:tcW w:w="1007" w:type="dxa"/>
            <w:shd w:val="clear" w:color="auto" w:fill="F8FAFC"/>
            <w:tcMar>
              <w:top w:w="55" w:type="dxa"/>
              <w:left w:w="85" w:type="dxa"/>
              <w:bottom w:w="55" w:type="dxa"/>
              <w:right w:w="85" w:type="dxa"/>
            </w:tcMar>
            <w:vAlign w:val="center"/>
          </w:tcPr>
          <w:p w14:paraId="29740CD4" w14:textId="77777777" w:rsidR="003E7125" w:rsidRDefault="00000000">
            <w:pPr>
              <w:spacing w:after="0" w:line="240" w:lineRule="auto"/>
              <w:jc w:val="center"/>
            </w:pPr>
            <w:r>
              <w:rPr>
                <w:rFonts w:eastAsia="Times New Roman"/>
                <w:color w:val="1F1F1F"/>
                <w:sz w:val="19"/>
              </w:rPr>
              <w:t>10</w:t>
            </w:r>
          </w:p>
        </w:tc>
      </w:tr>
      <w:tr w:rsidR="003E7125" w14:paraId="055F8943" w14:textId="77777777">
        <w:trPr>
          <w:jc w:val="center"/>
        </w:trPr>
        <w:tc>
          <w:tcPr>
            <w:tcW w:w="648" w:type="dxa"/>
            <w:tcMar>
              <w:top w:w="55" w:type="dxa"/>
              <w:left w:w="85" w:type="dxa"/>
              <w:bottom w:w="55" w:type="dxa"/>
              <w:right w:w="85" w:type="dxa"/>
            </w:tcMar>
            <w:vAlign w:val="center"/>
          </w:tcPr>
          <w:p w14:paraId="456085C9" w14:textId="77777777" w:rsidR="003E7125" w:rsidRDefault="00000000">
            <w:pPr>
              <w:spacing w:after="0" w:line="240" w:lineRule="auto"/>
              <w:jc w:val="center"/>
            </w:pPr>
            <w:r>
              <w:rPr>
                <w:rFonts w:eastAsia="Times New Roman"/>
                <w:color w:val="1F1F1F"/>
                <w:sz w:val="19"/>
              </w:rPr>
              <w:t>3</w:t>
            </w:r>
          </w:p>
        </w:tc>
        <w:tc>
          <w:tcPr>
            <w:tcW w:w="7876" w:type="dxa"/>
            <w:tcMar>
              <w:top w:w="55" w:type="dxa"/>
              <w:left w:w="85" w:type="dxa"/>
              <w:bottom w:w="55" w:type="dxa"/>
              <w:right w:w="85" w:type="dxa"/>
            </w:tcMar>
            <w:vAlign w:val="center"/>
          </w:tcPr>
          <w:p w14:paraId="22F93FD2" w14:textId="77777777" w:rsidR="003E7125" w:rsidRDefault="00000000">
            <w:pPr>
              <w:spacing w:after="0" w:line="240" w:lineRule="auto"/>
              <w:jc w:val="left"/>
            </w:pPr>
            <w:r>
              <w:rPr>
                <w:rFonts w:eastAsia="Times New Roman"/>
                <w:color w:val="1F1F1F"/>
                <w:sz w:val="19"/>
              </w:rPr>
              <w:t>SYSTEM REQUIREMENTS</w:t>
            </w:r>
          </w:p>
        </w:tc>
        <w:tc>
          <w:tcPr>
            <w:tcW w:w="1007" w:type="dxa"/>
            <w:tcMar>
              <w:top w:w="55" w:type="dxa"/>
              <w:left w:w="85" w:type="dxa"/>
              <w:bottom w:w="55" w:type="dxa"/>
              <w:right w:w="85" w:type="dxa"/>
            </w:tcMar>
            <w:vAlign w:val="center"/>
          </w:tcPr>
          <w:p w14:paraId="4F121FEC" w14:textId="77777777" w:rsidR="003E7125" w:rsidRDefault="00000000">
            <w:pPr>
              <w:spacing w:after="0" w:line="240" w:lineRule="auto"/>
              <w:jc w:val="center"/>
            </w:pPr>
            <w:r>
              <w:rPr>
                <w:rFonts w:eastAsia="Times New Roman"/>
                <w:color w:val="1F1F1F"/>
                <w:sz w:val="19"/>
              </w:rPr>
              <w:t>10</w:t>
            </w:r>
          </w:p>
        </w:tc>
      </w:tr>
      <w:tr w:rsidR="003E7125" w14:paraId="649D6A08" w14:textId="77777777">
        <w:trPr>
          <w:jc w:val="center"/>
        </w:trPr>
        <w:tc>
          <w:tcPr>
            <w:tcW w:w="648" w:type="dxa"/>
            <w:shd w:val="clear" w:color="auto" w:fill="F8FAFC"/>
            <w:tcMar>
              <w:top w:w="55" w:type="dxa"/>
              <w:left w:w="85" w:type="dxa"/>
              <w:bottom w:w="55" w:type="dxa"/>
              <w:right w:w="85" w:type="dxa"/>
            </w:tcMar>
            <w:vAlign w:val="center"/>
          </w:tcPr>
          <w:p w14:paraId="3D2191BA"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4BE063DD" w14:textId="77777777" w:rsidR="003E7125" w:rsidRDefault="00000000">
            <w:pPr>
              <w:spacing w:after="0" w:line="240" w:lineRule="auto"/>
              <w:jc w:val="left"/>
            </w:pPr>
            <w:r>
              <w:rPr>
                <w:rFonts w:eastAsia="Times New Roman"/>
                <w:color w:val="1F1F1F"/>
                <w:sz w:val="19"/>
              </w:rPr>
              <w:t>3.1 User Interface</w:t>
            </w:r>
          </w:p>
        </w:tc>
        <w:tc>
          <w:tcPr>
            <w:tcW w:w="1007" w:type="dxa"/>
            <w:shd w:val="clear" w:color="auto" w:fill="F8FAFC"/>
            <w:tcMar>
              <w:top w:w="55" w:type="dxa"/>
              <w:left w:w="85" w:type="dxa"/>
              <w:bottom w:w="55" w:type="dxa"/>
              <w:right w:w="85" w:type="dxa"/>
            </w:tcMar>
            <w:vAlign w:val="center"/>
          </w:tcPr>
          <w:p w14:paraId="7A63E036" w14:textId="77777777" w:rsidR="003E7125" w:rsidRDefault="00000000">
            <w:pPr>
              <w:spacing w:after="0" w:line="240" w:lineRule="auto"/>
              <w:jc w:val="center"/>
            </w:pPr>
            <w:r>
              <w:rPr>
                <w:rFonts w:eastAsia="Times New Roman"/>
                <w:color w:val="1F1F1F"/>
                <w:sz w:val="19"/>
              </w:rPr>
              <w:t>10</w:t>
            </w:r>
          </w:p>
        </w:tc>
      </w:tr>
      <w:tr w:rsidR="003E7125" w14:paraId="730A2373" w14:textId="77777777">
        <w:trPr>
          <w:jc w:val="center"/>
        </w:trPr>
        <w:tc>
          <w:tcPr>
            <w:tcW w:w="648" w:type="dxa"/>
            <w:tcMar>
              <w:top w:w="55" w:type="dxa"/>
              <w:left w:w="85" w:type="dxa"/>
              <w:bottom w:w="55" w:type="dxa"/>
              <w:right w:w="85" w:type="dxa"/>
            </w:tcMar>
            <w:vAlign w:val="center"/>
          </w:tcPr>
          <w:p w14:paraId="05F99CD6"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54026EBF" w14:textId="77777777" w:rsidR="003E7125" w:rsidRDefault="00000000">
            <w:pPr>
              <w:spacing w:after="0" w:line="240" w:lineRule="auto"/>
              <w:jc w:val="left"/>
            </w:pPr>
            <w:r>
              <w:rPr>
                <w:rFonts w:eastAsia="Times New Roman"/>
                <w:color w:val="1F1F1F"/>
                <w:sz w:val="19"/>
              </w:rPr>
              <w:t>3.2 Software Interface</w:t>
            </w:r>
          </w:p>
        </w:tc>
        <w:tc>
          <w:tcPr>
            <w:tcW w:w="1007" w:type="dxa"/>
            <w:tcMar>
              <w:top w:w="55" w:type="dxa"/>
              <w:left w:w="85" w:type="dxa"/>
              <w:bottom w:w="55" w:type="dxa"/>
              <w:right w:w="85" w:type="dxa"/>
            </w:tcMar>
            <w:vAlign w:val="center"/>
          </w:tcPr>
          <w:p w14:paraId="7C5F6748" w14:textId="77777777" w:rsidR="003E7125" w:rsidRDefault="00000000">
            <w:pPr>
              <w:spacing w:after="0" w:line="240" w:lineRule="auto"/>
              <w:jc w:val="center"/>
            </w:pPr>
            <w:r>
              <w:rPr>
                <w:rFonts w:eastAsia="Times New Roman"/>
                <w:color w:val="1F1F1F"/>
                <w:sz w:val="19"/>
              </w:rPr>
              <w:t>10</w:t>
            </w:r>
          </w:p>
        </w:tc>
      </w:tr>
      <w:tr w:rsidR="003E7125" w14:paraId="5EBF3B82" w14:textId="77777777">
        <w:trPr>
          <w:jc w:val="center"/>
        </w:trPr>
        <w:tc>
          <w:tcPr>
            <w:tcW w:w="648" w:type="dxa"/>
            <w:shd w:val="clear" w:color="auto" w:fill="F8FAFC"/>
            <w:tcMar>
              <w:top w:w="55" w:type="dxa"/>
              <w:left w:w="85" w:type="dxa"/>
              <w:bottom w:w="55" w:type="dxa"/>
              <w:right w:w="85" w:type="dxa"/>
            </w:tcMar>
            <w:vAlign w:val="center"/>
          </w:tcPr>
          <w:p w14:paraId="66FEDB00"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5A248250" w14:textId="77777777" w:rsidR="003E7125" w:rsidRDefault="00000000">
            <w:pPr>
              <w:spacing w:after="0" w:line="240" w:lineRule="auto"/>
              <w:jc w:val="left"/>
            </w:pPr>
            <w:r>
              <w:rPr>
                <w:rFonts w:eastAsia="Times New Roman"/>
                <w:color w:val="1F1F1F"/>
                <w:sz w:val="19"/>
              </w:rPr>
              <w:t>3.3 Database Interface</w:t>
            </w:r>
          </w:p>
        </w:tc>
        <w:tc>
          <w:tcPr>
            <w:tcW w:w="1007" w:type="dxa"/>
            <w:shd w:val="clear" w:color="auto" w:fill="F8FAFC"/>
            <w:tcMar>
              <w:top w:w="55" w:type="dxa"/>
              <w:left w:w="85" w:type="dxa"/>
              <w:bottom w:w="55" w:type="dxa"/>
              <w:right w:w="85" w:type="dxa"/>
            </w:tcMar>
            <w:vAlign w:val="center"/>
          </w:tcPr>
          <w:p w14:paraId="45A825CE" w14:textId="77777777" w:rsidR="003E7125" w:rsidRDefault="00000000">
            <w:pPr>
              <w:spacing w:after="0" w:line="240" w:lineRule="auto"/>
              <w:jc w:val="center"/>
            </w:pPr>
            <w:r>
              <w:rPr>
                <w:rFonts w:eastAsia="Times New Roman"/>
                <w:color w:val="1F1F1F"/>
                <w:sz w:val="19"/>
              </w:rPr>
              <w:t>11</w:t>
            </w:r>
          </w:p>
        </w:tc>
      </w:tr>
      <w:tr w:rsidR="003E7125" w14:paraId="51D229C2" w14:textId="77777777">
        <w:trPr>
          <w:jc w:val="center"/>
        </w:trPr>
        <w:tc>
          <w:tcPr>
            <w:tcW w:w="648" w:type="dxa"/>
            <w:tcMar>
              <w:top w:w="55" w:type="dxa"/>
              <w:left w:w="85" w:type="dxa"/>
              <w:bottom w:w="55" w:type="dxa"/>
              <w:right w:w="85" w:type="dxa"/>
            </w:tcMar>
            <w:vAlign w:val="center"/>
          </w:tcPr>
          <w:p w14:paraId="695AC4BD"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5A3A70AF" w14:textId="77777777" w:rsidR="003E7125" w:rsidRDefault="00000000">
            <w:pPr>
              <w:spacing w:after="0" w:line="240" w:lineRule="auto"/>
              <w:jc w:val="left"/>
            </w:pPr>
            <w:r>
              <w:rPr>
                <w:rFonts w:eastAsia="Times New Roman"/>
                <w:color w:val="1F1F1F"/>
                <w:sz w:val="19"/>
              </w:rPr>
              <w:t>3.4 Protocols</w:t>
            </w:r>
          </w:p>
        </w:tc>
        <w:tc>
          <w:tcPr>
            <w:tcW w:w="1007" w:type="dxa"/>
            <w:tcMar>
              <w:top w:w="55" w:type="dxa"/>
              <w:left w:w="85" w:type="dxa"/>
              <w:bottom w:w="55" w:type="dxa"/>
              <w:right w:w="85" w:type="dxa"/>
            </w:tcMar>
            <w:vAlign w:val="center"/>
          </w:tcPr>
          <w:p w14:paraId="0F01C43E" w14:textId="77777777" w:rsidR="003E7125" w:rsidRDefault="00000000">
            <w:pPr>
              <w:spacing w:after="0" w:line="240" w:lineRule="auto"/>
              <w:jc w:val="center"/>
            </w:pPr>
            <w:r>
              <w:rPr>
                <w:rFonts w:eastAsia="Times New Roman"/>
                <w:color w:val="1F1F1F"/>
                <w:sz w:val="19"/>
              </w:rPr>
              <w:t>11</w:t>
            </w:r>
          </w:p>
        </w:tc>
      </w:tr>
      <w:tr w:rsidR="003E7125" w14:paraId="65F0961B" w14:textId="77777777">
        <w:trPr>
          <w:jc w:val="center"/>
        </w:trPr>
        <w:tc>
          <w:tcPr>
            <w:tcW w:w="648" w:type="dxa"/>
            <w:shd w:val="clear" w:color="auto" w:fill="F8FAFC"/>
            <w:tcMar>
              <w:top w:w="55" w:type="dxa"/>
              <w:left w:w="85" w:type="dxa"/>
              <w:bottom w:w="55" w:type="dxa"/>
              <w:right w:w="85" w:type="dxa"/>
            </w:tcMar>
            <w:vAlign w:val="center"/>
          </w:tcPr>
          <w:p w14:paraId="0698C9E7" w14:textId="77777777" w:rsidR="003E7125" w:rsidRDefault="00000000">
            <w:pPr>
              <w:spacing w:after="0" w:line="240" w:lineRule="auto"/>
              <w:jc w:val="center"/>
            </w:pPr>
            <w:r>
              <w:rPr>
                <w:rFonts w:eastAsia="Times New Roman"/>
                <w:color w:val="1F1F1F"/>
                <w:sz w:val="19"/>
              </w:rPr>
              <w:t>4</w:t>
            </w:r>
          </w:p>
        </w:tc>
        <w:tc>
          <w:tcPr>
            <w:tcW w:w="7876" w:type="dxa"/>
            <w:shd w:val="clear" w:color="auto" w:fill="F8FAFC"/>
            <w:tcMar>
              <w:top w:w="55" w:type="dxa"/>
              <w:left w:w="85" w:type="dxa"/>
              <w:bottom w:w="55" w:type="dxa"/>
              <w:right w:w="85" w:type="dxa"/>
            </w:tcMar>
            <w:vAlign w:val="center"/>
          </w:tcPr>
          <w:p w14:paraId="2E864EE7" w14:textId="77777777" w:rsidR="003E7125" w:rsidRDefault="00000000">
            <w:pPr>
              <w:spacing w:after="0" w:line="240" w:lineRule="auto"/>
              <w:jc w:val="left"/>
            </w:pPr>
            <w:r>
              <w:rPr>
                <w:rFonts w:eastAsia="Times New Roman"/>
                <w:color w:val="1F1F1F"/>
                <w:sz w:val="19"/>
              </w:rPr>
              <w:t>NON-FUNCTIONAL REQUIREMENTS</w:t>
            </w:r>
          </w:p>
        </w:tc>
        <w:tc>
          <w:tcPr>
            <w:tcW w:w="1007" w:type="dxa"/>
            <w:shd w:val="clear" w:color="auto" w:fill="F8FAFC"/>
            <w:tcMar>
              <w:top w:w="55" w:type="dxa"/>
              <w:left w:w="85" w:type="dxa"/>
              <w:bottom w:w="55" w:type="dxa"/>
              <w:right w:w="85" w:type="dxa"/>
            </w:tcMar>
            <w:vAlign w:val="center"/>
          </w:tcPr>
          <w:p w14:paraId="718DBF4B" w14:textId="77777777" w:rsidR="003E7125" w:rsidRDefault="00000000">
            <w:pPr>
              <w:spacing w:after="0" w:line="240" w:lineRule="auto"/>
              <w:jc w:val="center"/>
            </w:pPr>
            <w:r>
              <w:rPr>
                <w:rFonts w:eastAsia="Times New Roman"/>
                <w:color w:val="1F1F1F"/>
                <w:sz w:val="19"/>
              </w:rPr>
              <w:t>12</w:t>
            </w:r>
          </w:p>
        </w:tc>
      </w:tr>
      <w:tr w:rsidR="003E7125" w14:paraId="2ACDC8DE" w14:textId="77777777">
        <w:trPr>
          <w:jc w:val="center"/>
        </w:trPr>
        <w:tc>
          <w:tcPr>
            <w:tcW w:w="648" w:type="dxa"/>
            <w:tcMar>
              <w:top w:w="55" w:type="dxa"/>
              <w:left w:w="85" w:type="dxa"/>
              <w:bottom w:w="55" w:type="dxa"/>
              <w:right w:w="85" w:type="dxa"/>
            </w:tcMar>
            <w:vAlign w:val="center"/>
          </w:tcPr>
          <w:p w14:paraId="59BB7F5F"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09123921" w14:textId="77777777" w:rsidR="003E7125" w:rsidRDefault="00000000">
            <w:pPr>
              <w:spacing w:after="0" w:line="240" w:lineRule="auto"/>
              <w:jc w:val="left"/>
            </w:pPr>
            <w:r>
              <w:rPr>
                <w:rFonts w:eastAsia="Times New Roman"/>
                <w:color w:val="1F1F1F"/>
                <w:sz w:val="19"/>
              </w:rPr>
              <w:t>4.1 Performance Requirements</w:t>
            </w:r>
          </w:p>
        </w:tc>
        <w:tc>
          <w:tcPr>
            <w:tcW w:w="1007" w:type="dxa"/>
            <w:tcMar>
              <w:top w:w="55" w:type="dxa"/>
              <w:left w:w="85" w:type="dxa"/>
              <w:bottom w:w="55" w:type="dxa"/>
              <w:right w:w="85" w:type="dxa"/>
            </w:tcMar>
            <w:vAlign w:val="center"/>
          </w:tcPr>
          <w:p w14:paraId="1B2663C2" w14:textId="77777777" w:rsidR="003E7125" w:rsidRDefault="00000000">
            <w:pPr>
              <w:spacing w:after="0" w:line="240" w:lineRule="auto"/>
              <w:jc w:val="center"/>
            </w:pPr>
            <w:r>
              <w:rPr>
                <w:rFonts w:eastAsia="Times New Roman"/>
                <w:color w:val="1F1F1F"/>
                <w:sz w:val="19"/>
              </w:rPr>
              <w:t>12</w:t>
            </w:r>
          </w:p>
        </w:tc>
      </w:tr>
      <w:tr w:rsidR="003E7125" w14:paraId="6FB78192" w14:textId="77777777">
        <w:trPr>
          <w:jc w:val="center"/>
        </w:trPr>
        <w:tc>
          <w:tcPr>
            <w:tcW w:w="648" w:type="dxa"/>
            <w:shd w:val="clear" w:color="auto" w:fill="F8FAFC"/>
            <w:tcMar>
              <w:top w:w="55" w:type="dxa"/>
              <w:left w:w="85" w:type="dxa"/>
              <w:bottom w:w="55" w:type="dxa"/>
              <w:right w:w="85" w:type="dxa"/>
            </w:tcMar>
            <w:vAlign w:val="center"/>
          </w:tcPr>
          <w:p w14:paraId="339FB9C0"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11A5D112" w14:textId="77777777" w:rsidR="003E7125" w:rsidRDefault="00000000">
            <w:pPr>
              <w:spacing w:after="0" w:line="240" w:lineRule="auto"/>
              <w:jc w:val="left"/>
            </w:pPr>
            <w:r>
              <w:rPr>
                <w:rFonts w:eastAsia="Times New Roman"/>
                <w:color w:val="1F1F1F"/>
                <w:sz w:val="19"/>
              </w:rPr>
              <w:t>4.2 Security Requirements</w:t>
            </w:r>
          </w:p>
        </w:tc>
        <w:tc>
          <w:tcPr>
            <w:tcW w:w="1007" w:type="dxa"/>
            <w:shd w:val="clear" w:color="auto" w:fill="F8FAFC"/>
            <w:tcMar>
              <w:top w:w="55" w:type="dxa"/>
              <w:left w:w="85" w:type="dxa"/>
              <w:bottom w:w="55" w:type="dxa"/>
              <w:right w:w="85" w:type="dxa"/>
            </w:tcMar>
            <w:vAlign w:val="center"/>
          </w:tcPr>
          <w:p w14:paraId="21525C9C" w14:textId="77777777" w:rsidR="003E7125" w:rsidRDefault="00000000">
            <w:pPr>
              <w:spacing w:after="0" w:line="240" w:lineRule="auto"/>
              <w:jc w:val="center"/>
            </w:pPr>
            <w:r>
              <w:rPr>
                <w:rFonts w:eastAsia="Times New Roman"/>
                <w:color w:val="1F1F1F"/>
                <w:sz w:val="19"/>
              </w:rPr>
              <w:t>12</w:t>
            </w:r>
          </w:p>
        </w:tc>
      </w:tr>
      <w:tr w:rsidR="003E7125" w14:paraId="3DAC7D7E" w14:textId="77777777">
        <w:trPr>
          <w:jc w:val="center"/>
        </w:trPr>
        <w:tc>
          <w:tcPr>
            <w:tcW w:w="648" w:type="dxa"/>
            <w:tcMar>
              <w:top w:w="55" w:type="dxa"/>
              <w:left w:w="85" w:type="dxa"/>
              <w:bottom w:w="55" w:type="dxa"/>
              <w:right w:w="85" w:type="dxa"/>
            </w:tcMar>
            <w:vAlign w:val="center"/>
          </w:tcPr>
          <w:p w14:paraId="6DF2A104"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101814B6" w14:textId="77777777" w:rsidR="003E7125" w:rsidRDefault="00000000">
            <w:pPr>
              <w:spacing w:after="0" w:line="240" w:lineRule="auto"/>
              <w:jc w:val="left"/>
            </w:pPr>
            <w:r>
              <w:rPr>
                <w:rFonts w:eastAsia="Times New Roman"/>
                <w:color w:val="1F1F1F"/>
                <w:sz w:val="19"/>
              </w:rPr>
              <w:t>4.3 Software Quality Attributes</w:t>
            </w:r>
          </w:p>
        </w:tc>
        <w:tc>
          <w:tcPr>
            <w:tcW w:w="1007" w:type="dxa"/>
            <w:tcMar>
              <w:top w:w="55" w:type="dxa"/>
              <w:left w:w="85" w:type="dxa"/>
              <w:bottom w:w="55" w:type="dxa"/>
              <w:right w:w="85" w:type="dxa"/>
            </w:tcMar>
            <w:vAlign w:val="center"/>
          </w:tcPr>
          <w:p w14:paraId="06DF4025" w14:textId="77777777" w:rsidR="003E7125" w:rsidRDefault="00000000">
            <w:pPr>
              <w:spacing w:after="0" w:line="240" w:lineRule="auto"/>
              <w:jc w:val="center"/>
            </w:pPr>
            <w:r>
              <w:rPr>
                <w:rFonts w:eastAsia="Times New Roman"/>
                <w:color w:val="1F1F1F"/>
                <w:sz w:val="19"/>
              </w:rPr>
              <w:t>12</w:t>
            </w:r>
          </w:p>
        </w:tc>
      </w:tr>
      <w:tr w:rsidR="003E7125" w14:paraId="3E287D8B" w14:textId="77777777">
        <w:trPr>
          <w:jc w:val="center"/>
        </w:trPr>
        <w:tc>
          <w:tcPr>
            <w:tcW w:w="648" w:type="dxa"/>
            <w:shd w:val="clear" w:color="auto" w:fill="F8FAFC"/>
            <w:tcMar>
              <w:top w:w="55" w:type="dxa"/>
              <w:left w:w="85" w:type="dxa"/>
              <w:bottom w:w="55" w:type="dxa"/>
              <w:right w:w="85" w:type="dxa"/>
            </w:tcMar>
            <w:vAlign w:val="center"/>
          </w:tcPr>
          <w:p w14:paraId="1D573181" w14:textId="77777777" w:rsidR="003E7125" w:rsidRDefault="00000000">
            <w:pPr>
              <w:spacing w:after="0" w:line="240" w:lineRule="auto"/>
              <w:jc w:val="center"/>
            </w:pPr>
            <w:r>
              <w:rPr>
                <w:rFonts w:eastAsia="Times New Roman"/>
                <w:color w:val="1F1F1F"/>
                <w:sz w:val="19"/>
              </w:rPr>
              <w:t>5</w:t>
            </w:r>
          </w:p>
        </w:tc>
        <w:tc>
          <w:tcPr>
            <w:tcW w:w="7876" w:type="dxa"/>
            <w:shd w:val="clear" w:color="auto" w:fill="F8FAFC"/>
            <w:tcMar>
              <w:top w:w="55" w:type="dxa"/>
              <w:left w:w="85" w:type="dxa"/>
              <w:bottom w:w="55" w:type="dxa"/>
              <w:right w:w="85" w:type="dxa"/>
            </w:tcMar>
            <w:vAlign w:val="center"/>
          </w:tcPr>
          <w:p w14:paraId="3512D677" w14:textId="77777777" w:rsidR="003E7125" w:rsidRDefault="00000000">
            <w:pPr>
              <w:spacing w:after="0" w:line="240" w:lineRule="auto"/>
              <w:jc w:val="left"/>
            </w:pPr>
            <w:r>
              <w:rPr>
                <w:rFonts w:eastAsia="Times New Roman"/>
                <w:color w:val="1F1F1F"/>
                <w:sz w:val="19"/>
              </w:rPr>
              <w:t>OTHER REQUIREMENTS</w:t>
            </w:r>
          </w:p>
        </w:tc>
        <w:tc>
          <w:tcPr>
            <w:tcW w:w="1007" w:type="dxa"/>
            <w:shd w:val="clear" w:color="auto" w:fill="F8FAFC"/>
            <w:tcMar>
              <w:top w:w="55" w:type="dxa"/>
              <w:left w:w="85" w:type="dxa"/>
              <w:bottom w:w="55" w:type="dxa"/>
              <w:right w:w="85" w:type="dxa"/>
            </w:tcMar>
            <w:vAlign w:val="center"/>
          </w:tcPr>
          <w:p w14:paraId="2EBA5A57" w14:textId="77777777" w:rsidR="003E7125" w:rsidRDefault="00000000">
            <w:pPr>
              <w:spacing w:after="0" w:line="240" w:lineRule="auto"/>
              <w:jc w:val="center"/>
            </w:pPr>
            <w:r>
              <w:rPr>
                <w:rFonts w:eastAsia="Times New Roman"/>
                <w:color w:val="1F1F1F"/>
                <w:sz w:val="19"/>
              </w:rPr>
              <w:t>13</w:t>
            </w:r>
          </w:p>
        </w:tc>
      </w:tr>
      <w:tr w:rsidR="003E7125" w14:paraId="086AD010" w14:textId="77777777">
        <w:trPr>
          <w:jc w:val="center"/>
        </w:trPr>
        <w:tc>
          <w:tcPr>
            <w:tcW w:w="648" w:type="dxa"/>
            <w:tcMar>
              <w:top w:w="55" w:type="dxa"/>
              <w:left w:w="85" w:type="dxa"/>
              <w:bottom w:w="55" w:type="dxa"/>
              <w:right w:w="85" w:type="dxa"/>
            </w:tcMar>
            <w:vAlign w:val="center"/>
          </w:tcPr>
          <w:p w14:paraId="32651158"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6A571A42" w14:textId="77777777" w:rsidR="003E7125" w:rsidRDefault="00000000">
            <w:pPr>
              <w:spacing w:after="0" w:line="240" w:lineRule="auto"/>
              <w:jc w:val="left"/>
            </w:pPr>
            <w:r>
              <w:rPr>
                <w:rFonts w:eastAsia="Times New Roman"/>
                <w:color w:val="1F1F1F"/>
                <w:sz w:val="19"/>
              </w:rPr>
              <w:t>Appendix A: Glossary</w:t>
            </w:r>
          </w:p>
        </w:tc>
        <w:tc>
          <w:tcPr>
            <w:tcW w:w="1007" w:type="dxa"/>
            <w:tcMar>
              <w:top w:w="55" w:type="dxa"/>
              <w:left w:w="85" w:type="dxa"/>
              <w:bottom w:w="55" w:type="dxa"/>
              <w:right w:w="85" w:type="dxa"/>
            </w:tcMar>
            <w:vAlign w:val="center"/>
          </w:tcPr>
          <w:p w14:paraId="2A974625" w14:textId="77777777" w:rsidR="003E7125" w:rsidRDefault="00000000">
            <w:pPr>
              <w:spacing w:after="0" w:line="240" w:lineRule="auto"/>
              <w:jc w:val="center"/>
            </w:pPr>
            <w:r>
              <w:rPr>
                <w:rFonts w:eastAsia="Times New Roman"/>
                <w:color w:val="1F1F1F"/>
                <w:sz w:val="19"/>
              </w:rPr>
              <w:t>13</w:t>
            </w:r>
          </w:p>
        </w:tc>
      </w:tr>
      <w:tr w:rsidR="003E7125" w14:paraId="2A88979D" w14:textId="77777777">
        <w:trPr>
          <w:jc w:val="center"/>
        </w:trPr>
        <w:tc>
          <w:tcPr>
            <w:tcW w:w="648" w:type="dxa"/>
            <w:shd w:val="clear" w:color="auto" w:fill="F8FAFC"/>
            <w:tcMar>
              <w:top w:w="55" w:type="dxa"/>
              <w:left w:w="85" w:type="dxa"/>
              <w:bottom w:w="55" w:type="dxa"/>
              <w:right w:w="85" w:type="dxa"/>
            </w:tcMar>
            <w:vAlign w:val="center"/>
          </w:tcPr>
          <w:p w14:paraId="04BCA865" w14:textId="77777777" w:rsidR="003E7125" w:rsidRDefault="003E7125">
            <w:pPr>
              <w:spacing w:after="0" w:line="240" w:lineRule="auto"/>
              <w:jc w:val="center"/>
            </w:pPr>
          </w:p>
        </w:tc>
        <w:tc>
          <w:tcPr>
            <w:tcW w:w="7876" w:type="dxa"/>
            <w:shd w:val="clear" w:color="auto" w:fill="F8FAFC"/>
            <w:tcMar>
              <w:top w:w="55" w:type="dxa"/>
              <w:left w:w="85" w:type="dxa"/>
              <w:bottom w:w="55" w:type="dxa"/>
              <w:right w:w="85" w:type="dxa"/>
            </w:tcMar>
            <w:vAlign w:val="center"/>
          </w:tcPr>
          <w:p w14:paraId="5494CF1B" w14:textId="77777777" w:rsidR="003E7125" w:rsidRDefault="00000000">
            <w:pPr>
              <w:spacing w:after="0" w:line="240" w:lineRule="auto"/>
              <w:jc w:val="left"/>
            </w:pPr>
            <w:r>
              <w:rPr>
                <w:rFonts w:eastAsia="Times New Roman"/>
                <w:color w:val="1F1F1F"/>
                <w:sz w:val="19"/>
              </w:rPr>
              <w:t>Appendix B: Analysis Model</w:t>
            </w:r>
          </w:p>
        </w:tc>
        <w:tc>
          <w:tcPr>
            <w:tcW w:w="1007" w:type="dxa"/>
            <w:shd w:val="clear" w:color="auto" w:fill="F8FAFC"/>
            <w:tcMar>
              <w:top w:w="55" w:type="dxa"/>
              <w:left w:w="85" w:type="dxa"/>
              <w:bottom w:w="55" w:type="dxa"/>
              <w:right w:w="85" w:type="dxa"/>
            </w:tcMar>
            <w:vAlign w:val="center"/>
          </w:tcPr>
          <w:p w14:paraId="6BDA2349" w14:textId="77777777" w:rsidR="003E7125" w:rsidRDefault="00000000">
            <w:pPr>
              <w:spacing w:after="0" w:line="240" w:lineRule="auto"/>
              <w:jc w:val="center"/>
            </w:pPr>
            <w:r>
              <w:rPr>
                <w:rFonts w:eastAsia="Times New Roman"/>
                <w:color w:val="1F1F1F"/>
                <w:sz w:val="19"/>
              </w:rPr>
              <w:t>13</w:t>
            </w:r>
          </w:p>
        </w:tc>
      </w:tr>
      <w:tr w:rsidR="003E7125" w14:paraId="6FEBCB65" w14:textId="77777777">
        <w:trPr>
          <w:jc w:val="center"/>
        </w:trPr>
        <w:tc>
          <w:tcPr>
            <w:tcW w:w="648" w:type="dxa"/>
            <w:tcMar>
              <w:top w:w="55" w:type="dxa"/>
              <w:left w:w="85" w:type="dxa"/>
              <w:bottom w:w="55" w:type="dxa"/>
              <w:right w:w="85" w:type="dxa"/>
            </w:tcMar>
            <w:vAlign w:val="center"/>
          </w:tcPr>
          <w:p w14:paraId="552D31AF" w14:textId="77777777" w:rsidR="003E7125" w:rsidRDefault="003E7125">
            <w:pPr>
              <w:spacing w:after="0" w:line="240" w:lineRule="auto"/>
              <w:jc w:val="center"/>
            </w:pPr>
          </w:p>
        </w:tc>
        <w:tc>
          <w:tcPr>
            <w:tcW w:w="7876" w:type="dxa"/>
            <w:tcMar>
              <w:top w:w="55" w:type="dxa"/>
              <w:left w:w="85" w:type="dxa"/>
              <w:bottom w:w="55" w:type="dxa"/>
              <w:right w:w="85" w:type="dxa"/>
            </w:tcMar>
            <w:vAlign w:val="center"/>
          </w:tcPr>
          <w:p w14:paraId="41D7E3A3" w14:textId="77777777" w:rsidR="003E7125" w:rsidRDefault="00000000">
            <w:pPr>
              <w:spacing w:after="0" w:line="240" w:lineRule="auto"/>
              <w:jc w:val="left"/>
            </w:pPr>
            <w:r>
              <w:rPr>
                <w:rFonts w:eastAsia="Times New Roman"/>
                <w:color w:val="1F1F1F"/>
                <w:sz w:val="19"/>
              </w:rPr>
              <w:t>Appendix C: Issues List</w:t>
            </w:r>
          </w:p>
        </w:tc>
        <w:tc>
          <w:tcPr>
            <w:tcW w:w="1007" w:type="dxa"/>
            <w:tcMar>
              <w:top w:w="55" w:type="dxa"/>
              <w:left w:w="85" w:type="dxa"/>
              <w:bottom w:w="55" w:type="dxa"/>
              <w:right w:w="85" w:type="dxa"/>
            </w:tcMar>
            <w:vAlign w:val="center"/>
          </w:tcPr>
          <w:p w14:paraId="1244AE9F" w14:textId="77777777" w:rsidR="003E7125" w:rsidRDefault="00000000">
            <w:pPr>
              <w:spacing w:after="0" w:line="240" w:lineRule="auto"/>
              <w:jc w:val="center"/>
            </w:pPr>
            <w:r>
              <w:rPr>
                <w:rFonts w:eastAsia="Times New Roman"/>
                <w:color w:val="1F1F1F"/>
                <w:sz w:val="19"/>
              </w:rPr>
              <w:t>13</w:t>
            </w:r>
          </w:p>
        </w:tc>
      </w:tr>
    </w:tbl>
    <w:p w14:paraId="43E6E664" w14:textId="77777777" w:rsidR="003E7125" w:rsidRDefault="00000000">
      <w:pPr>
        <w:pageBreakBefore/>
        <w:spacing w:before="360" w:after="280"/>
        <w:jc w:val="center"/>
      </w:pPr>
      <w:r>
        <w:rPr>
          <w:rFonts w:eastAsia="Times New Roman"/>
          <w:b/>
          <w:color w:val="1F1F1F"/>
          <w:sz w:val="36"/>
        </w:rPr>
        <w:lastRenderedPageBreak/>
        <w:t>Revision History</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6"/>
        <w:gridCol w:w="2448"/>
        <w:gridCol w:w="3528"/>
        <w:gridCol w:w="1900"/>
      </w:tblGrid>
      <w:tr w:rsidR="003E7125" w14:paraId="7540A7A2" w14:textId="77777777">
        <w:trPr>
          <w:tblHeader/>
          <w:jc w:val="center"/>
        </w:trPr>
        <w:tc>
          <w:tcPr>
            <w:tcW w:w="1655" w:type="dxa"/>
            <w:shd w:val="clear" w:color="auto" w:fill="1F4E79"/>
            <w:tcMar>
              <w:top w:w="70" w:type="dxa"/>
              <w:left w:w="90" w:type="dxa"/>
              <w:bottom w:w="70" w:type="dxa"/>
              <w:right w:w="90" w:type="dxa"/>
            </w:tcMar>
            <w:vAlign w:val="center"/>
          </w:tcPr>
          <w:p w14:paraId="0C21582F" w14:textId="77777777" w:rsidR="003E7125" w:rsidRDefault="00000000">
            <w:pPr>
              <w:spacing w:after="0" w:line="240" w:lineRule="auto"/>
              <w:jc w:val="center"/>
            </w:pPr>
            <w:r>
              <w:rPr>
                <w:rFonts w:eastAsia="Times New Roman"/>
                <w:b/>
                <w:color w:val="FFFFFF"/>
                <w:sz w:val="20"/>
              </w:rPr>
              <w:t>Date</w:t>
            </w:r>
          </w:p>
        </w:tc>
        <w:tc>
          <w:tcPr>
            <w:tcW w:w="2448" w:type="dxa"/>
            <w:shd w:val="clear" w:color="auto" w:fill="1F4E79"/>
            <w:tcMar>
              <w:top w:w="70" w:type="dxa"/>
              <w:left w:w="90" w:type="dxa"/>
              <w:bottom w:w="70" w:type="dxa"/>
              <w:right w:w="90" w:type="dxa"/>
            </w:tcMar>
            <w:vAlign w:val="center"/>
          </w:tcPr>
          <w:p w14:paraId="7640ABFB" w14:textId="77777777" w:rsidR="003E7125" w:rsidRDefault="00000000">
            <w:pPr>
              <w:spacing w:after="0" w:line="240" w:lineRule="auto"/>
              <w:jc w:val="center"/>
            </w:pPr>
            <w:r>
              <w:rPr>
                <w:rFonts w:eastAsia="Times New Roman"/>
                <w:b/>
                <w:color w:val="FFFFFF"/>
                <w:sz w:val="20"/>
              </w:rPr>
              <w:t>Change</w:t>
            </w:r>
          </w:p>
        </w:tc>
        <w:tc>
          <w:tcPr>
            <w:tcW w:w="3528" w:type="dxa"/>
            <w:shd w:val="clear" w:color="auto" w:fill="1F4E79"/>
            <w:tcMar>
              <w:top w:w="70" w:type="dxa"/>
              <w:left w:w="90" w:type="dxa"/>
              <w:bottom w:w="70" w:type="dxa"/>
              <w:right w:w="90" w:type="dxa"/>
            </w:tcMar>
            <w:vAlign w:val="center"/>
          </w:tcPr>
          <w:p w14:paraId="2A12C322" w14:textId="77777777" w:rsidR="003E7125" w:rsidRDefault="00000000">
            <w:pPr>
              <w:spacing w:after="0" w:line="240" w:lineRule="auto"/>
              <w:jc w:val="center"/>
            </w:pPr>
            <w:r>
              <w:rPr>
                <w:rFonts w:eastAsia="Times New Roman"/>
                <w:b/>
                <w:color w:val="FFFFFF"/>
                <w:sz w:val="20"/>
              </w:rPr>
              <w:t>Reason for Changes</w:t>
            </w:r>
          </w:p>
        </w:tc>
        <w:tc>
          <w:tcPr>
            <w:tcW w:w="1900" w:type="dxa"/>
            <w:shd w:val="clear" w:color="auto" w:fill="1F4E79"/>
            <w:tcMar>
              <w:top w:w="70" w:type="dxa"/>
              <w:left w:w="90" w:type="dxa"/>
              <w:bottom w:w="70" w:type="dxa"/>
              <w:right w:w="90" w:type="dxa"/>
            </w:tcMar>
            <w:vAlign w:val="center"/>
          </w:tcPr>
          <w:p w14:paraId="2CD4A813" w14:textId="77777777" w:rsidR="003E7125" w:rsidRDefault="00000000">
            <w:pPr>
              <w:spacing w:after="0" w:line="240" w:lineRule="auto"/>
              <w:jc w:val="center"/>
            </w:pPr>
            <w:r>
              <w:rPr>
                <w:rFonts w:eastAsia="Times New Roman"/>
                <w:b/>
                <w:color w:val="FFFFFF"/>
                <w:sz w:val="20"/>
              </w:rPr>
              <w:t>Mentor Signature</w:t>
            </w:r>
          </w:p>
        </w:tc>
      </w:tr>
      <w:tr w:rsidR="003E7125" w14:paraId="040009F8" w14:textId="77777777">
        <w:trPr>
          <w:jc w:val="center"/>
        </w:trPr>
        <w:tc>
          <w:tcPr>
            <w:tcW w:w="1655" w:type="dxa"/>
            <w:tcMar>
              <w:top w:w="55" w:type="dxa"/>
              <w:left w:w="85" w:type="dxa"/>
              <w:bottom w:w="55" w:type="dxa"/>
              <w:right w:w="85" w:type="dxa"/>
            </w:tcMar>
            <w:vAlign w:val="center"/>
          </w:tcPr>
          <w:p w14:paraId="4C6BDDAC" w14:textId="6569DDB3" w:rsidR="003E7125" w:rsidRDefault="003E7125">
            <w:pPr>
              <w:spacing w:after="0" w:line="240" w:lineRule="auto"/>
              <w:jc w:val="center"/>
            </w:pPr>
          </w:p>
        </w:tc>
        <w:tc>
          <w:tcPr>
            <w:tcW w:w="2448" w:type="dxa"/>
            <w:tcMar>
              <w:top w:w="55" w:type="dxa"/>
              <w:left w:w="85" w:type="dxa"/>
              <w:bottom w:w="55" w:type="dxa"/>
              <w:right w:w="85" w:type="dxa"/>
            </w:tcMar>
            <w:vAlign w:val="center"/>
          </w:tcPr>
          <w:p w14:paraId="6123F802" w14:textId="296B048E" w:rsidR="003E7125" w:rsidRDefault="003E7125">
            <w:pPr>
              <w:spacing w:after="0" w:line="240" w:lineRule="auto"/>
              <w:jc w:val="left"/>
            </w:pPr>
          </w:p>
        </w:tc>
        <w:tc>
          <w:tcPr>
            <w:tcW w:w="3528" w:type="dxa"/>
            <w:tcMar>
              <w:top w:w="55" w:type="dxa"/>
              <w:left w:w="85" w:type="dxa"/>
              <w:bottom w:w="55" w:type="dxa"/>
              <w:right w:w="85" w:type="dxa"/>
            </w:tcMar>
            <w:vAlign w:val="center"/>
          </w:tcPr>
          <w:p w14:paraId="3BEE4D7A" w14:textId="099A7DFA" w:rsidR="003E7125" w:rsidRDefault="003E7125">
            <w:pPr>
              <w:spacing w:after="0" w:line="240" w:lineRule="auto"/>
              <w:jc w:val="left"/>
            </w:pPr>
          </w:p>
        </w:tc>
        <w:tc>
          <w:tcPr>
            <w:tcW w:w="1900" w:type="dxa"/>
            <w:tcMar>
              <w:top w:w="55" w:type="dxa"/>
              <w:left w:w="85" w:type="dxa"/>
              <w:bottom w:w="55" w:type="dxa"/>
              <w:right w:w="85" w:type="dxa"/>
            </w:tcMar>
            <w:vAlign w:val="center"/>
          </w:tcPr>
          <w:p w14:paraId="401F189D" w14:textId="77777777" w:rsidR="003E7125" w:rsidRDefault="003E7125">
            <w:pPr>
              <w:spacing w:after="0" w:line="240" w:lineRule="auto"/>
              <w:jc w:val="center"/>
            </w:pPr>
          </w:p>
        </w:tc>
      </w:tr>
      <w:tr w:rsidR="003E7125" w14:paraId="24797A00" w14:textId="77777777">
        <w:trPr>
          <w:jc w:val="center"/>
        </w:trPr>
        <w:tc>
          <w:tcPr>
            <w:tcW w:w="1655" w:type="dxa"/>
            <w:shd w:val="clear" w:color="auto" w:fill="F8FAFC"/>
            <w:tcMar>
              <w:top w:w="55" w:type="dxa"/>
              <w:left w:w="85" w:type="dxa"/>
              <w:bottom w:w="55" w:type="dxa"/>
              <w:right w:w="85" w:type="dxa"/>
            </w:tcMar>
            <w:vAlign w:val="center"/>
          </w:tcPr>
          <w:p w14:paraId="108B14C9" w14:textId="77777777" w:rsidR="003E7125" w:rsidRDefault="003E7125">
            <w:pPr>
              <w:spacing w:after="0" w:line="240" w:lineRule="auto"/>
              <w:jc w:val="center"/>
            </w:pPr>
          </w:p>
        </w:tc>
        <w:tc>
          <w:tcPr>
            <w:tcW w:w="2448" w:type="dxa"/>
            <w:shd w:val="clear" w:color="auto" w:fill="F8FAFC"/>
            <w:tcMar>
              <w:top w:w="55" w:type="dxa"/>
              <w:left w:w="85" w:type="dxa"/>
              <w:bottom w:w="55" w:type="dxa"/>
              <w:right w:w="85" w:type="dxa"/>
            </w:tcMar>
            <w:vAlign w:val="center"/>
          </w:tcPr>
          <w:p w14:paraId="42A92482" w14:textId="77777777" w:rsidR="003E7125" w:rsidRDefault="003E7125">
            <w:pPr>
              <w:spacing w:after="0" w:line="240" w:lineRule="auto"/>
              <w:jc w:val="left"/>
            </w:pPr>
          </w:p>
        </w:tc>
        <w:tc>
          <w:tcPr>
            <w:tcW w:w="3528" w:type="dxa"/>
            <w:shd w:val="clear" w:color="auto" w:fill="F8FAFC"/>
            <w:tcMar>
              <w:top w:w="55" w:type="dxa"/>
              <w:left w:w="85" w:type="dxa"/>
              <w:bottom w:w="55" w:type="dxa"/>
              <w:right w:w="85" w:type="dxa"/>
            </w:tcMar>
            <w:vAlign w:val="center"/>
          </w:tcPr>
          <w:p w14:paraId="6DEA5F9F" w14:textId="77777777" w:rsidR="003E7125" w:rsidRDefault="003E7125">
            <w:pPr>
              <w:spacing w:after="0" w:line="240" w:lineRule="auto"/>
              <w:jc w:val="left"/>
            </w:pPr>
          </w:p>
        </w:tc>
        <w:tc>
          <w:tcPr>
            <w:tcW w:w="1900" w:type="dxa"/>
            <w:shd w:val="clear" w:color="auto" w:fill="F8FAFC"/>
            <w:tcMar>
              <w:top w:w="55" w:type="dxa"/>
              <w:left w:w="85" w:type="dxa"/>
              <w:bottom w:w="55" w:type="dxa"/>
              <w:right w:w="85" w:type="dxa"/>
            </w:tcMar>
            <w:vAlign w:val="center"/>
          </w:tcPr>
          <w:p w14:paraId="53635324" w14:textId="77777777" w:rsidR="003E7125" w:rsidRDefault="003E7125">
            <w:pPr>
              <w:spacing w:after="0" w:line="240" w:lineRule="auto"/>
              <w:jc w:val="center"/>
            </w:pPr>
          </w:p>
        </w:tc>
      </w:tr>
      <w:tr w:rsidR="003E7125" w14:paraId="045FEE7E" w14:textId="77777777">
        <w:trPr>
          <w:jc w:val="center"/>
        </w:trPr>
        <w:tc>
          <w:tcPr>
            <w:tcW w:w="1655" w:type="dxa"/>
            <w:tcMar>
              <w:top w:w="55" w:type="dxa"/>
              <w:left w:w="85" w:type="dxa"/>
              <w:bottom w:w="55" w:type="dxa"/>
              <w:right w:w="85" w:type="dxa"/>
            </w:tcMar>
            <w:vAlign w:val="center"/>
          </w:tcPr>
          <w:p w14:paraId="634A1762" w14:textId="77777777" w:rsidR="003E7125" w:rsidRDefault="003E7125">
            <w:pPr>
              <w:spacing w:after="0" w:line="240" w:lineRule="auto"/>
              <w:jc w:val="center"/>
            </w:pPr>
          </w:p>
        </w:tc>
        <w:tc>
          <w:tcPr>
            <w:tcW w:w="2448" w:type="dxa"/>
            <w:tcMar>
              <w:top w:w="55" w:type="dxa"/>
              <w:left w:w="85" w:type="dxa"/>
              <w:bottom w:w="55" w:type="dxa"/>
              <w:right w:w="85" w:type="dxa"/>
            </w:tcMar>
            <w:vAlign w:val="center"/>
          </w:tcPr>
          <w:p w14:paraId="2C6FEC16" w14:textId="77777777" w:rsidR="003E7125" w:rsidRDefault="003E7125">
            <w:pPr>
              <w:spacing w:after="0" w:line="240" w:lineRule="auto"/>
              <w:jc w:val="left"/>
            </w:pPr>
          </w:p>
        </w:tc>
        <w:tc>
          <w:tcPr>
            <w:tcW w:w="3528" w:type="dxa"/>
            <w:tcMar>
              <w:top w:w="55" w:type="dxa"/>
              <w:left w:w="85" w:type="dxa"/>
              <w:bottom w:w="55" w:type="dxa"/>
              <w:right w:w="85" w:type="dxa"/>
            </w:tcMar>
            <w:vAlign w:val="center"/>
          </w:tcPr>
          <w:p w14:paraId="5CC0C788" w14:textId="77777777" w:rsidR="003E7125" w:rsidRDefault="003E7125">
            <w:pPr>
              <w:spacing w:after="0" w:line="240" w:lineRule="auto"/>
              <w:jc w:val="left"/>
            </w:pPr>
          </w:p>
        </w:tc>
        <w:tc>
          <w:tcPr>
            <w:tcW w:w="1900" w:type="dxa"/>
            <w:tcMar>
              <w:top w:w="55" w:type="dxa"/>
              <w:left w:w="85" w:type="dxa"/>
              <w:bottom w:w="55" w:type="dxa"/>
              <w:right w:w="85" w:type="dxa"/>
            </w:tcMar>
            <w:vAlign w:val="center"/>
          </w:tcPr>
          <w:p w14:paraId="6AB38771" w14:textId="77777777" w:rsidR="003E7125" w:rsidRDefault="003E7125">
            <w:pPr>
              <w:spacing w:after="0" w:line="240" w:lineRule="auto"/>
              <w:jc w:val="center"/>
            </w:pPr>
          </w:p>
        </w:tc>
      </w:tr>
    </w:tbl>
    <w:p w14:paraId="6F4D1596" w14:textId="77777777" w:rsidR="003E7125" w:rsidRDefault="003E7125">
      <w:pPr>
        <w:spacing w:after="280"/>
      </w:pPr>
    </w:p>
    <w:p w14:paraId="405BAFE8" w14:textId="77777777" w:rsidR="003E7125" w:rsidRDefault="00000000">
      <w:pPr>
        <w:pStyle w:val="Heading1"/>
        <w:pageBreakBefore/>
        <w:jc w:val="left"/>
      </w:pPr>
      <w:r>
        <w:rPr>
          <w:rFonts w:ascii="Times New Roman" w:eastAsia="Times New Roman" w:hAnsi="Times New Roman"/>
        </w:rPr>
        <w:lastRenderedPageBreak/>
        <w:t>1 INTRODUCTION</w:t>
      </w:r>
    </w:p>
    <w:p w14:paraId="187836BE" w14:textId="77777777" w:rsidR="003E7125" w:rsidRDefault="00000000">
      <w:pPr>
        <w:pStyle w:val="Heading2"/>
        <w:jc w:val="left"/>
      </w:pPr>
      <w:r>
        <w:rPr>
          <w:rFonts w:ascii="Times New Roman" w:eastAsia="Times New Roman" w:hAnsi="Times New Roman"/>
          <w:u w:val="single"/>
        </w:rPr>
        <w:t>1.1 Purpose of the Project</w:t>
      </w:r>
    </w:p>
    <w:p w14:paraId="56D8DA3C" w14:textId="77777777" w:rsidR="003E7125" w:rsidRDefault="00000000">
      <w:pPr>
        <w:ind w:firstLine="317"/>
      </w:pPr>
      <w:r>
        <w:rPr>
          <w:rFonts w:eastAsia="Times New Roman"/>
          <w:color w:val="1F1F1F"/>
        </w:rPr>
        <w:t>Modern personal computers, university laboratories and small organizational servers often remain under-utilized for long periods, even though they contain capable multi-core CPUs and, in some cases, expensive GPUs. At the same time, students, researchers and small teams may need substantial computing power for a short data-processing, simulation, rendering or machine-learning task but cannot justify buying new hardware or maintaining a permanent cloud instance. The proposed project addresses this mismatch by pooling volunteered machines into a controlled distributed compute network. A user describes a workload and its resource needs; the platform discovers currently available nodes, selects a suitable machine and starts the workload inside an isolated container.</w:t>
      </w:r>
    </w:p>
    <w:p w14:paraId="58390703" w14:textId="77777777" w:rsidR="003E7125" w:rsidRDefault="00000000">
      <w:pPr>
        <w:ind w:firstLine="317"/>
      </w:pPr>
      <w:r>
        <w:rPr>
          <w:rFonts w:eastAsia="Times New Roman"/>
          <w:color w:val="1F1F1F"/>
        </w:rPr>
        <w:t>The purpose is not to reproduce a commercial public cloud. It is to design and evaluate a student-scale control plane that can coordinate heterogeneous and intermittently available resources. The work concentrates on dynamic discovery, multi-resource scheduling, container-based execution, monitoring and restart-based failure recovery. NIST describes resource pooling, on-demand access and measured service as defining cloud characteristics [1]; these ideas motivate the architecture, while the implementation remains deliberately limited to trusted participants and approved workload images.</w:t>
      </w:r>
    </w:p>
    <w:p w14:paraId="1ECEE86A" w14:textId="77777777" w:rsidR="003E7125" w:rsidRDefault="00000000">
      <w:pPr>
        <w:pStyle w:val="Heading2"/>
        <w:jc w:val="left"/>
      </w:pPr>
      <w:r>
        <w:rPr>
          <w:rFonts w:ascii="Times New Roman" w:eastAsia="Times New Roman" w:hAnsi="Times New Roman"/>
          <w:u w:val="single"/>
        </w:rPr>
        <w:t>1.2 Target Beneficiary</w:t>
      </w:r>
    </w:p>
    <w:p w14:paraId="02B6FAAF" w14:textId="77777777" w:rsidR="003E7125" w:rsidRDefault="00000000">
      <w:pPr>
        <w:spacing w:after="60"/>
        <w:ind w:firstLine="317"/>
      </w:pPr>
      <w:r>
        <w:rPr>
          <w:rFonts w:eastAsia="Times New Roman"/>
          <w:color w:val="1F1F1F"/>
        </w:rPr>
        <w:t>Primary beneficiaries are university students and research groups that need burst CPU/GPU capacity, laboratories seeking better use of existing workstations, and small organizations with short computational jobs. Compute providers benefit from visibility into how their contributed resources are used. Administrators gain a single dashboard for node health, scheduling decisions, failures and audit events.</w:t>
      </w:r>
    </w:p>
    <w:p w14:paraId="40BBCCB0" w14:textId="77777777" w:rsidR="003E7125" w:rsidRDefault="00000000">
      <w:pPr>
        <w:pStyle w:val="Heading2"/>
        <w:jc w:val="left"/>
      </w:pPr>
      <w:r>
        <w:rPr>
          <w:rFonts w:ascii="Times New Roman" w:eastAsia="Times New Roman" w:hAnsi="Times New Roman"/>
          <w:u w:val="single"/>
        </w:rPr>
        <w:t>1.3 Project Scope</w:t>
      </w:r>
    </w:p>
    <w:p w14:paraId="7FA84FDB" w14:textId="77777777" w:rsidR="003E7125" w:rsidRDefault="00000000">
      <w:pPr>
        <w:ind w:firstLine="317"/>
      </w:pPr>
      <w:r>
        <w:rPr>
          <w:rFonts w:eastAsia="Times New Roman"/>
          <w:color w:val="1F1F1F"/>
        </w:rPr>
        <w:t>The prototype will include a web interface, authenticated control API, resource registry, job queue, scheduler, PostgreSQL database, Redis-backed dispatch queue and a Python node agent. Linux worker nodes will report CPU, memory, storage, network and optional NVIDIA GPU telemetry. Jobs will be submitted as approved Docker images with declared limits, executed as non-root containers and returned as logs plus output artifacts. The scheduler will filter infeasible nodes, rank the remaining candidates, reserve capacity atomically and requeue a job when an assigned node becomes unavailable. Payments, arbitrary untrusted images, cross-host distributed training and production-grade billing are outside the initial scope.</w:t>
      </w:r>
    </w:p>
    <w:p w14:paraId="770C862E" w14:textId="77777777" w:rsidR="003E7125" w:rsidRDefault="00000000">
      <w:pPr>
        <w:pStyle w:val="Heading2"/>
        <w:jc w:val="left"/>
      </w:pPr>
      <w:r>
        <w:rPr>
          <w:rFonts w:ascii="Times New Roman" w:eastAsia="Times New Roman" w:hAnsi="Times New Roman"/>
          <w:u w:val="single"/>
        </w:rPr>
        <w:t>1.4 References</w:t>
      </w:r>
    </w:p>
    <w:tbl>
      <w:tblPr>
        <w:tblW w:w="9532" w:type="dxa"/>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ayout w:type="fixed"/>
        <w:tblLook w:val="04A0" w:firstRow="1" w:lastRow="0" w:firstColumn="1" w:lastColumn="0" w:noHBand="0" w:noVBand="1"/>
      </w:tblPr>
      <w:tblGrid>
        <w:gridCol w:w="4766"/>
        <w:gridCol w:w="4766"/>
      </w:tblGrid>
      <w:tr w:rsidR="003E7125" w14:paraId="1D16D2EA" w14:textId="77777777">
        <w:trPr>
          <w:tblHeader/>
          <w:jc w:val="center"/>
        </w:trPr>
        <w:tc>
          <w:tcPr>
            <w:tcW w:w="4766" w:type="dxa"/>
            <w:shd w:val="clear" w:color="auto" w:fill="E7E6E6"/>
            <w:tcMar>
              <w:top w:w="70" w:type="dxa"/>
              <w:left w:w="90" w:type="dxa"/>
              <w:bottom w:w="70" w:type="dxa"/>
              <w:right w:w="90" w:type="dxa"/>
            </w:tcMar>
            <w:vAlign w:val="center"/>
          </w:tcPr>
          <w:p w14:paraId="36849C35" w14:textId="77777777" w:rsidR="003E7125" w:rsidRDefault="00000000">
            <w:pPr>
              <w:spacing w:after="0" w:line="240" w:lineRule="auto"/>
              <w:jc w:val="center"/>
            </w:pPr>
            <w:r>
              <w:rPr>
                <w:rFonts w:eastAsia="Times New Roman"/>
                <w:b/>
                <w:color w:val="000000"/>
                <w:sz w:val="20"/>
              </w:rPr>
              <w:t>Core sources</w:t>
            </w:r>
          </w:p>
        </w:tc>
        <w:tc>
          <w:tcPr>
            <w:tcW w:w="4766" w:type="dxa"/>
            <w:shd w:val="clear" w:color="auto" w:fill="E7E6E6"/>
            <w:tcMar>
              <w:top w:w="70" w:type="dxa"/>
              <w:left w:w="90" w:type="dxa"/>
              <w:bottom w:w="70" w:type="dxa"/>
              <w:right w:w="90" w:type="dxa"/>
            </w:tcMar>
            <w:vAlign w:val="center"/>
          </w:tcPr>
          <w:p w14:paraId="18695CB9" w14:textId="77777777" w:rsidR="003E7125" w:rsidRDefault="00000000">
            <w:pPr>
              <w:spacing w:after="0" w:line="240" w:lineRule="auto"/>
              <w:jc w:val="center"/>
            </w:pPr>
            <w:r>
              <w:rPr>
                <w:rFonts w:eastAsia="Times New Roman"/>
                <w:b/>
                <w:color w:val="000000"/>
                <w:sz w:val="20"/>
              </w:rPr>
              <w:t>Supporting sources</w:t>
            </w:r>
          </w:p>
        </w:tc>
      </w:tr>
      <w:tr w:rsidR="003E7125" w14:paraId="0F310F69" w14:textId="77777777">
        <w:trPr>
          <w:jc w:val="center"/>
        </w:trPr>
        <w:tc>
          <w:tcPr>
            <w:tcW w:w="4766" w:type="dxa"/>
            <w:tcMar>
              <w:top w:w="55" w:type="dxa"/>
              <w:left w:w="85" w:type="dxa"/>
              <w:bottom w:w="55" w:type="dxa"/>
              <w:right w:w="85" w:type="dxa"/>
            </w:tcMar>
            <w:vAlign w:val="center"/>
          </w:tcPr>
          <w:p w14:paraId="0FA62D35" w14:textId="77777777" w:rsidR="003E7125" w:rsidRDefault="00000000">
            <w:pPr>
              <w:spacing w:after="0" w:line="240" w:lineRule="auto"/>
              <w:jc w:val="left"/>
            </w:pPr>
            <w:r>
              <w:rPr>
                <w:rFonts w:eastAsia="Times New Roman"/>
                <w:color w:val="1F1F1F"/>
                <w:sz w:val="20"/>
              </w:rPr>
              <w:t>[1] Mell and Grance, NIST SP 800-145, Cloud Computing, 2011.</w:t>
            </w:r>
          </w:p>
        </w:tc>
        <w:tc>
          <w:tcPr>
            <w:tcW w:w="4766" w:type="dxa"/>
            <w:tcMar>
              <w:top w:w="55" w:type="dxa"/>
              <w:left w:w="85" w:type="dxa"/>
              <w:bottom w:w="55" w:type="dxa"/>
              <w:right w:w="85" w:type="dxa"/>
            </w:tcMar>
            <w:vAlign w:val="center"/>
          </w:tcPr>
          <w:p w14:paraId="752107B1" w14:textId="77777777" w:rsidR="003E7125" w:rsidRDefault="00000000">
            <w:pPr>
              <w:spacing w:after="0" w:line="240" w:lineRule="auto"/>
              <w:jc w:val="left"/>
            </w:pPr>
            <w:r>
              <w:rPr>
                <w:rFonts w:eastAsia="Times New Roman"/>
                <w:color w:val="1F1F1F"/>
                <w:sz w:val="20"/>
              </w:rPr>
              <w:t>[7] Verma et al., Borg Cluster Management, EuroSys, 2015.</w:t>
            </w:r>
          </w:p>
        </w:tc>
      </w:tr>
      <w:tr w:rsidR="003E7125" w14:paraId="030FFF56" w14:textId="77777777">
        <w:trPr>
          <w:jc w:val="center"/>
        </w:trPr>
        <w:tc>
          <w:tcPr>
            <w:tcW w:w="4766" w:type="dxa"/>
            <w:shd w:val="clear" w:color="auto" w:fill="F8FAFC"/>
            <w:tcMar>
              <w:top w:w="55" w:type="dxa"/>
              <w:left w:w="85" w:type="dxa"/>
              <w:bottom w:w="55" w:type="dxa"/>
              <w:right w:w="85" w:type="dxa"/>
            </w:tcMar>
            <w:vAlign w:val="center"/>
          </w:tcPr>
          <w:p w14:paraId="6828D73B" w14:textId="77777777" w:rsidR="003E7125" w:rsidRDefault="00000000">
            <w:pPr>
              <w:spacing w:after="0" w:line="240" w:lineRule="auto"/>
              <w:jc w:val="left"/>
            </w:pPr>
            <w:r>
              <w:rPr>
                <w:rFonts w:eastAsia="Times New Roman"/>
                <w:color w:val="1F1F1F"/>
                <w:sz w:val="20"/>
              </w:rPr>
              <w:t>[2] Kubernetes, Kube-scheduler and Resource Bin Packing, 2026.</w:t>
            </w:r>
          </w:p>
        </w:tc>
        <w:tc>
          <w:tcPr>
            <w:tcW w:w="4766" w:type="dxa"/>
            <w:shd w:val="clear" w:color="auto" w:fill="F8FAFC"/>
            <w:tcMar>
              <w:top w:w="55" w:type="dxa"/>
              <w:left w:w="85" w:type="dxa"/>
              <w:bottom w:w="55" w:type="dxa"/>
              <w:right w:w="85" w:type="dxa"/>
            </w:tcMar>
            <w:vAlign w:val="center"/>
          </w:tcPr>
          <w:p w14:paraId="01D5D318" w14:textId="77777777" w:rsidR="003E7125" w:rsidRDefault="00000000">
            <w:pPr>
              <w:spacing w:after="0" w:line="240" w:lineRule="auto"/>
              <w:jc w:val="left"/>
            </w:pPr>
            <w:r>
              <w:rPr>
                <w:rFonts w:eastAsia="Times New Roman"/>
                <w:color w:val="1F1F1F"/>
                <w:sz w:val="20"/>
              </w:rPr>
              <w:t>[8] Burns et al., Borg, Omega, and Kubernetes, 2016.</w:t>
            </w:r>
          </w:p>
        </w:tc>
      </w:tr>
      <w:tr w:rsidR="003E7125" w14:paraId="3F6F16BC" w14:textId="77777777">
        <w:trPr>
          <w:jc w:val="center"/>
        </w:trPr>
        <w:tc>
          <w:tcPr>
            <w:tcW w:w="4766" w:type="dxa"/>
            <w:tcMar>
              <w:top w:w="55" w:type="dxa"/>
              <w:left w:w="85" w:type="dxa"/>
              <w:bottom w:w="55" w:type="dxa"/>
              <w:right w:w="85" w:type="dxa"/>
            </w:tcMar>
            <w:vAlign w:val="center"/>
          </w:tcPr>
          <w:p w14:paraId="17C341E4" w14:textId="77777777" w:rsidR="003E7125" w:rsidRDefault="00000000">
            <w:pPr>
              <w:spacing w:after="0" w:line="240" w:lineRule="auto"/>
              <w:jc w:val="left"/>
            </w:pPr>
            <w:r>
              <w:rPr>
                <w:rFonts w:eastAsia="Times New Roman"/>
                <w:color w:val="1F1F1F"/>
                <w:sz w:val="20"/>
              </w:rPr>
              <w:t>[3] Kubernetes, GPU Scheduling and Device Plugins, 2026.</w:t>
            </w:r>
          </w:p>
        </w:tc>
        <w:tc>
          <w:tcPr>
            <w:tcW w:w="4766" w:type="dxa"/>
            <w:tcMar>
              <w:top w:w="55" w:type="dxa"/>
              <w:left w:w="85" w:type="dxa"/>
              <w:bottom w:w="55" w:type="dxa"/>
              <w:right w:w="85" w:type="dxa"/>
            </w:tcMar>
            <w:vAlign w:val="center"/>
          </w:tcPr>
          <w:p w14:paraId="38C3826B" w14:textId="77777777" w:rsidR="003E7125" w:rsidRDefault="00000000">
            <w:pPr>
              <w:spacing w:after="0" w:line="240" w:lineRule="auto"/>
              <w:jc w:val="left"/>
            </w:pPr>
            <w:r>
              <w:rPr>
                <w:rFonts w:eastAsia="Times New Roman"/>
                <w:color w:val="1F1F1F"/>
                <w:sz w:val="20"/>
              </w:rPr>
              <w:t>[9] NIST SP 800-190, Application Container Security, 2017.</w:t>
            </w:r>
          </w:p>
        </w:tc>
      </w:tr>
      <w:tr w:rsidR="003E7125" w14:paraId="11316484" w14:textId="77777777">
        <w:trPr>
          <w:jc w:val="center"/>
        </w:trPr>
        <w:tc>
          <w:tcPr>
            <w:tcW w:w="4766" w:type="dxa"/>
            <w:shd w:val="clear" w:color="auto" w:fill="F8FAFC"/>
            <w:tcMar>
              <w:top w:w="55" w:type="dxa"/>
              <w:left w:w="85" w:type="dxa"/>
              <w:bottom w:w="55" w:type="dxa"/>
              <w:right w:w="85" w:type="dxa"/>
            </w:tcMar>
            <w:vAlign w:val="center"/>
          </w:tcPr>
          <w:p w14:paraId="23C80616" w14:textId="77777777" w:rsidR="003E7125" w:rsidRDefault="00000000">
            <w:pPr>
              <w:spacing w:after="0" w:line="240" w:lineRule="auto"/>
              <w:jc w:val="left"/>
            </w:pPr>
            <w:r>
              <w:rPr>
                <w:rFonts w:eastAsia="Times New Roman"/>
                <w:color w:val="1F1F1F"/>
                <w:sz w:val="20"/>
              </w:rPr>
              <w:t>[4] Docker, Container Resource Constraints, 2026.</w:t>
            </w:r>
          </w:p>
        </w:tc>
        <w:tc>
          <w:tcPr>
            <w:tcW w:w="4766" w:type="dxa"/>
            <w:shd w:val="clear" w:color="auto" w:fill="F8FAFC"/>
            <w:tcMar>
              <w:top w:w="55" w:type="dxa"/>
              <w:left w:w="85" w:type="dxa"/>
              <w:bottom w:w="55" w:type="dxa"/>
              <w:right w:w="85" w:type="dxa"/>
            </w:tcMar>
            <w:vAlign w:val="center"/>
          </w:tcPr>
          <w:p w14:paraId="4B9E4106" w14:textId="77777777" w:rsidR="003E7125" w:rsidRDefault="00000000">
            <w:pPr>
              <w:spacing w:after="0" w:line="240" w:lineRule="auto"/>
              <w:jc w:val="left"/>
            </w:pPr>
            <w:r>
              <w:rPr>
                <w:rFonts w:eastAsia="Times New Roman"/>
                <w:color w:val="1F1F1F"/>
                <w:sz w:val="20"/>
              </w:rPr>
              <w:t>[10] OWASP Docker Security Cheat Sheet, 2026.</w:t>
            </w:r>
          </w:p>
        </w:tc>
      </w:tr>
      <w:tr w:rsidR="003E7125" w14:paraId="6DBE48F9" w14:textId="77777777">
        <w:trPr>
          <w:jc w:val="center"/>
        </w:trPr>
        <w:tc>
          <w:tcPr>
            <w:tcW w:w="4766" w:type="dxa"/>
            <w:tcMar>
              <w:top w:w="55" w:type="dxa"/>
              <w:left w:w="85" w:type="dxa"/>
              <w:bottom w:w="55" w:type="dxa"/>
              <w:right w:w="85" w:type="dxa"/>
            </w:tcMar>
            <w:vAlign w:val="center"/>
          </w:tcPr>
          <w:p w14:paraId="2EE9CD8F" w14:textId="77777777" w:rsidR="003E7125" w:rsidRDefault="00000000">
            <w:pPr>
              <w:spacing w:after="0" w:line="240" w:lineRule="auto"/>
              <w:jc w:val="left"/>
            </w:pPr>
            <w:r>
              <w:rPr>
                <w:rFonts w:eastAsia="Times New Roman"/>
                <w:color w:val="1F1F1F"/>
                <w:sz w:val="20"/>
              </w:rPr>
              <w:t>[5] NVIDIA Container Toolkit Documentation, 2026.</w:t>
            </w:r>
          </w:p>
        </w:tc>
        <w:tc>
          <w:tcPr>
            <w:tcW w:w="4766" w:type="dxa"/>
            <w:tcMar>
              <w:top w:w="55" w:type="dxa"/>
              <w:left w:w="85" w:type="dxa"/>
              <w:bottom w:w="55" w:type="dxa"/>
              <w:right w:w="85" w:type="dxa"/>
            </w:tcMar>
            <w:vAlign w:val="center"/>
          </w:tcPr>
          <w:p w14:paraId="5A7FA3DD" w14:textId="77777777" w:rsidR="003E7125" w:rsidRDefault="00000000">
            <w:pPr>
              <w:spacing w:after="0" w:line="240" w:lineRule="auto"/>
              <w:jc w:val="left"/>
            </w:pPr>
            <w:r>
              <w:rPr>
                <w:rFonts w:eastAsia="Times New Roman"/>
                <w:color w:val="1F1F1F"/>
                <w:sz w:val="20"/>
              </w:rPr>
              <w:t>[11] PostgreSQL 18, Transaction Isolation, 2026.</w:t>
            </w:r>
          </w:p>
        </w:tc>
      </w:tr>
      <w:tr w:rsidR="003E7125" w14:paraId="58F01D0D" w14:textId="77777777">
        <w:trPr>
          <w:jc w:val="center"/>
        </w:trPr>
        <w:tc>
          <w:tcPr>
            <w:tcW w:w="4766" w:type="dxa"/>
            <w:shd w:val="clear" w:color="auto" w:fill="F8FAFC"/>
            <w:tcMar>
              <w:top w:w="55" w:type="dxa"/>
              <w:left w:w="85" w:type="dxa"/>
              <w:bottom w:w="55" w:type="dxa"/>
              <w:right w:w="85" w:type="dxa"/>
            </w:tcMar>
            <w:vAlign w:val="center"/>
          </w:tcPr>
          <w:p w14:paraId="380263AE" w14:textId="77777777" w:rsidR="003E7125" w:rsidRDefault="00000000">
            <w:pPr>
              <w:spacing w:after="0" w:line="240" w:lineRule="auto"/>
              <w:jc w:val="left"/>
            </w:pPr>
            <w:r>
              <w:rPr>
                <w:rFonts w:eastAsia="Times New Roman"/>
                <w:color w:val="1F1F1F"/>
                <w:sz w:val="20"/>
              </w:rPr>
              <w:t>[6] Ghodsi et al., DRF, NSDI, 2011.</w:t>
            </w:r>
          </w:p>
        </w:tc>
        <w:tc>
          <w:tcPr>
            <w:tcW w:w="4766" w:type="dxa"/>
            <w:shd w:val="clear" w:color="auto" w:fill="F8FAFC"/>
            <w:tcMar>
              <w:top w:w="55" w:type="dxa"/>
              <w:left w:w="85" w:type="dxa"/>
              <w:bottom w:w="55" w:type="dxa"/>
              <w:right w:w="85" w:type="dxa"/>
            </w:tcMar>
            <w:vAlign w:val="center"/>
          </w:tcPr>
          <w:p w14:paraId="4EB6E15A" w14:textId="77777777" w:rsidR="003E7125" w:rsidRDefault="00000000">
            <w:pPr>
              <w:spacing w:after="0" w:line="240" w:lineRule="auto"/>
              <w:jc w:val="left"/>
            </w:pPr>
            <w:r>
              <w:rPr>
                <w:rFonts w:eastAsia="Times New Roman"/>
                <w:color w:val="1F1F1F"/>
                <w:sz w:val="20"/>
              </w:rPr>
              <w:t>[12] OpenTelemetry Documentation, 2026.</w:t>
            </w:r>
          </w:p>
        </w:tc>
      </w:tr>
    </w:tbl>
    <w:p w14:paraId="0E975005" w14:textId="77777777" w:rsidR="003E7125" w:rsidRDefault="00000000">
      <w:pPr>
        <w:pStyle w:val="Heading1"/>
        <w:pageBreakBefore/>
        <w:jc w:val="left"/>
      </w:pPr>
      <w:r>
        <w:rPr>
          <w:rFonts w:ascii="Times New Roman" w:eastAsia="Times New Roman" w:hAnsi="Times New Roman"/>
        </w:rPr>
        <w:lastRenderedPageBreak/>
        <w:t>2 PROJECT DESCRIPTION</w:t>
      </w:r>
    </w:p>
    <w:p w14:paraId="5DE5908E" w14:textId="77777777" w:rsidR="003E7125" w:rsidRDefault="00000000">
      <w:pPr>
        <w:pStyle w:val="Heading2"/>
        <w:jc w:val="left"/>
      </w:pPr>
      <w:r>
        <w:rPr>
          <w:rFonts w:ascii="Times New Roman" w:eastAsia="Times New Roman" w:hAnsi="Times New Roman"/>
          <w:u w:val="single"/>
        </w:rPr>
        <w:t>2.1 Reference Algorithm</w:t>
      </w:r>
    </w:p>
    <w:p w14:paraId="4AE76F07" w14:textId="77777777" w:rsidR="003E7125" w:rsidRDefault="00000000">
      <w:pPr>
        <w:spacing w:after="60"/>
        <w:ind w:firstLine="317"/>
      </w:pPr>
      <w:r>
        <w:rPr>
          <w:rFonts w:eastAsia="Times New Roman"/>
          <w:color w:val="1F1F1F"/>
        </w:rPr>
        <w:t>The scheduler follows a filter-rank-reserve-dispatch method similar to the separation of feasibility and scoring used by cluster schedulers [2]. Let job j request CPU c, memory m, storage d, GPU count g, minimum GPU memory v and a maximum execution time. A node enters the eligible set only when it is online, not drained, supports the requested runtime and has sufficient unreserved resources. For GPU jobs, the device type and available VRAM must also satisfy the request. Hard filtering prevents a high score from hiding an invalid placement.</w:t>
      </w:r>
    </w:p>
    <w:tbl>
      <w:tblPr>
        <w:tblW w:w="9532" w:type="dxa"/>
        <w:jc w:val="center"/>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Layout w:type="fixed"/>
        <w:tblLook w:val="04A0" w:firstRow="1" w:lastRow="0" w:firstColumn="1" w:lastColumn="0" w:noHBand="0" w:noVBand="1"/>
      </w:tblPr>
      <w:tblGrid>
        <w:gridCol w:w="9532"/>
      </w:tblGrid>
      <w:tr w:rsidR="003E7125" w14:paraId="7CCFD7F4" w14:textId="77777777">
        <w:trPr>
          <w:jc w:val="center"/>
        </w:trPr>
        <w:tc>
          <w:tcPr>
            <w:tcW w:w="9532" w:type="dxa"/>
            <w:shd w:val="clear" w:color="auto" w:fill="FFF2CC"/>
            <w:tcMar>
              <w:top w:w="90" w:type="dxa"/>
              <w:left w:w="120" w:type="dxa"/>
              <w:bottom w:w="90" w:type="dxa"/>
              <w:right w:w="120" w:type="dxa"/>
            </w:tcMar>
          </w:tcPr>
          <w:p w14:paraId="2B9B3869" w14:textId="77777777" w:rsidR="003E7125" w:rsidRDefault="00000000">
            <w:pPr>
              <w:spacing w:after="0" w:line="252" w:lineRule="auto"/>
            </w:pPr>
            <w:r>
              <w:rPr>
                <w:rFonts w:eastAsia="Times New Roman"/>
                <w:b/>
                <w:color w:val="17365D"/>
                <w:sz w:val="20"/>
              </w:rPr>
              <w:t xml:space="preserve">Eligibility and ranking: </w:t>
            </w:r>
            <w:r>
              <w:rPr>
                <w:rFonts w:eastAsia="Times New Roman"/>
                <w:color w:val="1F1F1F"/>
                <w:sz w:val="20"/>
              </w:rPr>
              <w:t>E(j) = {i | freeCPUi &gt;= cj, freeRAMi &gt;= mj, freeDiski &gt;= dj, GPUi satisfies (gj, vj), and node i is healthy}. For i in E(j): Score(i,j) = 0.22C + 0.18M + 0.25G + 0.12L + 0.08N + 0.10R + 0.05P. The highest-scoring node is reserved through a database transaction before dispatch.</w:t>
            </w:r>
          </w:p>
        </w:tc>
      </w:tr>
    </w:tbl>
    <w:p w14:paraId="4C9C943D" w14:textId="77777777" w:rsidR="003E7125" w:rsidRDefault="00000000">
      <w:pPr>
        <w:spacing w:after="60"/>
        <w:ind w:firstLine="317"/>
      </w:pPr>
      <w:r>
        <w:rPr>
          <w:rFonts w:eastAsia="Times New Roman"/>
          <w:color w:val="1F1F1F"/>
        </w:rPr>
        <w:t>C and M express normalized free CPU and memory; G measures GPU suitability without automatically favoring the most powerful card; L rewards lower current utilization; N reflects inverse network latency; R is a rolling reliability score based on recent heartbeats and completed attempts; and P rewards placements that leave useful resource combinations for later jobs. Values are scaled to 0-1. If no eligible node exists, the job remains queued and is reconsidered when new telemetry arrives. To reduce starvation, waiting time adds a small age bonus. When several users compete, the scheduler can apply a dominant-share penalty inspired by Dominant Resource Fairness [6], so one user cannot occupy most of both CPU and GPU capacity.</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91"/>
        <w:gridCol w:w="1368"/>
        <w:gridCol w:w="7473"/>
      </w:tblGrid>
      <w:tr w:rsidR="003E7125" w14:paraId="347780CF" w14:textId="77777777">
        <w:trPr>
          <w:tblHeader/>
          <w:jc w:val="center"/>
        </w:trPr>
        <w:tc>
          <w:tcPr>
            <w:tcW w:w="691" w:type="dxa"/>
            <w:shd w:val="clear" w:color="auto" w:fill="1F4E79"/>
            <w:tcMar>
              <w:top w:w="70" w:type="dxa"/>
              <w:left w:w="90" w:type="dxa"/>
              <w:bottom w:w="70" w:type="dxa"/>
              <w:right w:w="90" w:type="dxa"/>
            </w:tcMar>
            <w:vAlign w:val="center"/>
          </w:tcPr>
          <w:p w14:paraId="2DEFD7E1" w14:textId="77777777" w:rsidR="003E7125" w:rsidRDefault="00000000">
            <w:pPr>
              <w:spacing w:after="0" w:line="240" w:lineRule="auto"/>
              <w:jc w:val="center"/>
            </w:pPr>
            <w:r>
              <w:rPr>
                <w:rFonts w:eastAsia="Times New Roman"/>
                <w:b/>
                <w:color w:val="FFFFFF"/>
                <w:sz w:val="18"/>
              </w:rPr>
              <w:t>Step</w:t>
            </w:r>
          </w:p>
        </w:tc>
        <w:tc>
          <w:tcPr>
            <w:tcW w:w="1368" w:type="dxa"/>
            <w:shd w:val="clear" w:color="auto" w:fill="1F4E79"/>
            <w:tcMar>
              <w:top w:w="70" w:type="dxa"/>
              <w:left w:w="90" w:type="dxa"/>
              <w:bottom w:w="70" w:type="dxa"/>
              <w:right w:w="90" w:type="dxa"/>
            </w:tcMar>
            <w:vAlign w:val="center"/>
          </w:tcPr>
          <w:p w14:paraId="6539A5E8" w14:textId="77777777" w:rsidR="003E7125" w:rsidRDefault="00000000">
            <w:pPr>
              <w:spacing w:after="0" w:line="240" w:lineRule="auto"/>
              <w:jc w:val="center"/>
            </w:pPr>
            <w:r>
              <w:rPr>
                <w:rFonts w:eastAsia="Times New Roman"/>
                <w:b/>
                <w:color w:val="FFFFFF"/>
                <w:sz w:val="18"/>
              </w:rPr>
              <w:t>Stage</w:t>
            </w:r>
          </w:p>
        </w:tc>
        <w:tc>
          <w:tcPr>
            <w:tcW w:w="7473" w:type="dxa"/>
            <w:shd w:val="clear" w:color="auto" w:fill="1F4E79"/>
            <w:tcMar>
              <w:top w:w="70" w:type="dxa"/>
              <w:left w:w="90" w:type="dxa"/>
              <w:bottom w:w="70" w:type="dxa"/>
              <w:right w:w="90" w:type="dxa"/>
            </w:tcMar>
            <w:vAlign w:val="center"/>
          </w:tcPr>
          <w:p w14:paraId="6F9EA6F2" w14:textId="77777777" w:rsidR="003E7125" w:rsidRDefault="00000000">
            <w:pPr>
              <w:spacing w:after="0" w:line="240" w:lineRule="auto"/>
              <w:jc w:val="center"/>
            </w:pPr>
            <w:r>
              <w:rPr>
                <w:rFonts w:eastAsia="Times New Roman"/>
                <w:b/>
                <w:color w:val="FFFFFF"/>
                <w:sz w:val="18"/>
              </w:rPr>
              <w:t>Scheduler action</w:t>
            </w:r>
          </w:p>
        </w:tc>
      </w:tr>
      <w:tr w:rsidR="003E7125" w14:paraId="395A54F4" w14:textId="77777777">
        <w:trPr>
          <w:jc w:val="center"/>
        </w:trPr>
        <w:tc>
          <w:tcPr>
            <w:tcW w:w="691" w:type="dxa"/>
            <w:tcMar>
              <w:top w:w="55" w:type="dxa"/>
              <w:left w:w="85" w:type="dxa"/>
              <w:bottom w:w="55" w:type="dxa"/>
              <w:right w:w="85" w:type="dxa"/>
            </w:tcMar>
            <w:vAlign w:val="center"/>
          </w:tcPr>
          <w:p w14:paraId="67955871" w14:textId="77777777" w:rsidR="003E7125" w:rsidRDefault="00000000">
            <w:pPr>
              <w:spacing w:after="0" w:line="240" w:lineRule="auto"/>
              <w:jc w:val="center"/>
            </w:pPr>
            <w:r>
              <w:rPr>
                <w:rFonts w:eastAsia="Times New Roman"/>
                <w:color w:val="1F1F1F"/>
                <w:sz w:val="18"/>
              </w:rPr>
              <w:t>1</w:t>
            </w:r>
          </w:p>
        </w:tc>
        <w:tc>
          <w:tcPr>
            <w:tcW w:w="1368" w:type="dxa"/>
            <w:tcMar>
              <w:top w:w="55" w:type="dxa"/>
              <w:left w:w="85" w:type="dxa"/>
              <w:bottom w:w="55" w:type="dxa"/>
              <w:right w:w="85" w:type="dxa"/>
            </w:tcMar>
            <w:vAlign w:val="center"/>
          </w:tcPr>
          <w:p w14:paraId="676EDFAF" w14:textId="77777777" w:rsidR="003E7125" w:rsidRDefault="00000000">
            <w:pPr>
              <w:spacing w:after="0" w:line="240" w:lineRule="auto"/>
              <w:jc w:val="center"/>
            </w:pPr>
            <w:r>
              <w:rPr>
                <w:rFonts w:eastAsia="Times New Roman"/>
                <w:color w:val="1F1F1F"/>
                <w:sz w:val="18"/>
              </w:rPr>
              <w:t>Validate</w:t>
            </w:r>
          </w:p>
        </w:tc>
        <w:tc>
          <w:tcPr>
            <w:tcW w:w="7473" w:type="dxa"/>
            <w:tcMar>
              <w:top w:w="55" w:type="dxa"/>
              <w:left w:w="85" w:type="dxa"/>
              <w:bottom w:w="55" w:type="dxa"/>
              <w:right w:w="85" w:type="dxa"/>
            </w:tcMar>
            <w:vAlign w:val="center"/>
          </w:tcPr>
          <w:p w14:paraId="23882759" w14:textId="77777777" w:rsidR="003E7125" w:rsidRDefault="00000000">
            <w:pPr>
              <w:spacing w:after="0" w:line="240" w:lineRule="auto"/>
              <w:jc w:val="left"/>
            </w:pPr>
            <w:r>
              <w:rPr>
                <w:rFonts w:eastAsia="Times New Roman"/>
                <w:color w:val="1F1F1F"/>
                <w:sz w:val="18"/>
              </w:rPr>
              <w:t>Reject malformed limits, unknown images and unsupported runtimes.</w:t>
            </w:r>
          </w:p>
        </w:tc>
      </w:tr>
      <w:tr w:rsidR="003E7125" w14:paraId="43219DFE" w14:textId="77777777">
        <w:trPr>
          <w:jc w:val="center"/>
        </w:trPr>
        <w:tc>
          <w:tcPr>
            <w:tcW w:w="691" w:type="dxa"/>
            <w:shd w:val="clear" w:color="auto" w:fill="F8FAFC"/>
            <w:tcMar>
              <w:top w:w="55" w:type="dxa"/>
              <w:left w:w="85" w:type="dxa"/>
              <w:bottom w:w="55" w:type="dxa"/>
              <w:right w:w="85" w:type="dxa"/>
            </w:tcMar>
            <w:vAlign w:val="center"/>
          </w:tcPr>
          <w:p w14:paraId="5979E364" w14:textId="77777777" w:rsidR="003E7125" w:rsidRDefault="00000000">
            <w:pPr>
              <w:spacing w:after="0" w:line="240" w:lineRule="auto"/>
              <w:jc w:val="center"/>
            </w:pPr>
            <w:r>
              <w:rPr>
                <w:rFonts w:eastAsia="Times New Roman"/>
                <w:color w:val="1F1F1F"/>
                <w:sz w:val="18"/>
              </w:rPr>
              <w:t>2</w:t>
            </w:r>
          </w:p>
        </w:tc>
        <w:tc>
          <w:tcPr>
            <w:tcW w:w="1368" w:type="dxa"/>
            <w:shd w:val="clear" w:color="auto" w:fill="F8FAFC"/>
            <w:tcMar>
              <w:top w:w="55" w:type="dxa"/>
              <w:left w:w="85" w:type="dxa"/>
              <w:bottom w:w="55" w:type="dxa"/>
              <w:right w:w="85" w:type="dxa"/>
            </w:tcMar>
            <w:vAlign w:val="center"/>
          </w:tcPr>
          <w:p w14:paraId="3415497F" w14:textId="77777777" w:rsidR="003E7125" w:rsidRDefault="00000000">
            <w:pPr>
              <w:spacing w:after="0" w:line="240" w:lineRule="auto"/>
              <w:jc w:val="center"/>
            </w:pPr>
            <w:r>
              <w:rPr>
                <w:rFonts w:eastAsia="Times New Roman"/>
                <w:color w:val="1F1F1F"/>
                <w:sz w:val="18"/>
              </w:rPr>
              <w:t>Filter</w:t>
            </w:r>
          </w:p>
        </w:tc>
        <w:tc>
          <w:tcPr>
            <w:tcW w:w="7473" w:type="dxa"/>
            <w:shd w:val="clear" w:color="auto" w:fill="F8FAFC"/>
            <w:tcMar>
              <w:top w:w="55" w:type="dxa"/>
              <w:left w:w="85" w:type="dxa"/>
              <w:bottom w:w="55" w:type="dxa"/>
              <w:right w:w="85" w:type="dxa"/>
            </w:tcMar>
            <w:vAlign w:val="center"/>
          </w:tcPr>
          <w:p w14:paraId="2FB162A2" w14:textId="77777777" w:rsidR="003E7125" w:rsidRDefault="00000000">
            <w:pPr>
              <w:spacing w:after="0" w:line="240" w:lineRule="auto"/>
              <w:jc w:val="left"/>
            </w:pPr>
            <w:r>
              <w:rPr>
                <w:rFonts w:eastAsia="Times New Roman"/>
                <w:color w:val="1F1F1F"/>
                <w:sz w:val="18"/>
              </w:rPr>
              <w:t>Remove offline, drained, incompatible or under-capacity nodes.</w:t>
            </w:r>
          </w:p>
        </w:tc>
      </w:tr>
      <w:tr w:rsidR="003E7125" w14:paraId="5CFE799E" w14:textId="77777777">
        <w:trPr>
          <w:jc w:val="center"/>
        </w:trPr>
        <w:tc>
          <w:tcPr>
            <w:tcW w:w="691" w:type="dxa"/>
            <w:tcMar>
              <w:top w:w="55" w:type="dxa"/>
              <w:left w:w="85" w:type="dxa"/>
              <w:bottom w:w="55" w:type="dxa"/>
              <w:right w:w="85" w:type="dxa"/>
            </w:tcMar>
            <w:vAlign w:val="center"/>
          </w:tcPr>
          <w:p w14:paraId="7BB6FB80" w14:textId="77777777" w:rsidR="003E7125" w:rsidRDefault="00000000">
            <w:pPr>
              <w:spacing w:after="0" w:line="240" w:lineRule="auto"/>
              <w:jc w:val="center"/>
            </w:pPr>
            <w:r>
              <w:rPr>
                <w:rFonts w:eastAsia="Times New Roman"/>
                <w:color w:val="1F1F1F"/>
                <w:sz w:val="18"/>
              </w:rPr>
              <w:t>3</w:t>
            </w:r>
          </w:p>
        </w:tc>
        <w:tc>
          <w:tcPr>
            <w:tcW w:w="1368" w:type="dxa"/>
            <w:tcMar>
              <w:top w:w="55" w:type="dxa"/>
              <w:left w:w="85" w:type="dxa"/>
              <w:bottom w:w="55" w:type="dxa"/>
              <w:right w:w="85" w:type="dxa"/>
            </w:tcMar>
            <w:vAlign w:val="center"/>
          </w:tcPr>
          <w:p w14:paraId="35DB62B9" w14:textId="77777777" w:rsidR="003E7125" w:rsidRDefault="00000000">
            <w:pPr>
              <w:spacing w:after="0" w:line="240" w:lineRule="auto"/>
              <w:jc w:val="center"/>
            </w:pPr>
            <w:r>
              <w:rPr>
                <w:rFonts w:eastAsia="Times New Roman"/>
                <w:color w:val="1F1F1F"/>
                <w:sz w:val="18"/>
              </w:rPr>
              <w:t>Rank</w:t>
            </w:r>
          </w:p>
        </w:tc>
        <w:tc>
          <w:tcPr>
            <w:tcW w:w="7473" w:type="dxa"/>
            <w:tcMar>
              <w:top w:w="55" w:type="dxa"/>
              <w:left w:w="85" w:type="dxa"/>
              <w:bottom w:w="55" w:type="dxa"/>
              <w:right w:w="85" w:type="dxa"/>
            </w:tcMar>
            <w:vAlign w:val="center"/>
          </w:tcPr>
          <w:p w14:paraId="3C672B8C" w14:textId="77777777" w:rsidR="003E7125" w:rsidRDefault="00000000">
            <w:pPr>
              <w:spacing w:after="0" w:line="240" w:lineRule="auto"/>
              <w:jc w:val="left"/>
            </w:pPr>
            <w:r>
              <w:rPr>
                <w:rFonts w:eastAsia="Times New Roman"/>
                <w:color w:val="1F1F1F"/>
                <w:sz w:val="18"/>
              </w:rPr>
              <w:t>Calculate the weighted score from the latest non-stale snapshot.</w:t>
            </w:r>
          </w:p>
        </w:tc>
      </w:tr>
      <w:tr w:rsidR="003E7125" w14:paraId="10203EFD" w14:textId="77777777">
        <w:trPr>
          <w:jc w:val="center"/>
        </w:trPr>
        <w:tc>
          <w:tcPr>
            <w:tcW w:w="691" w:type="dxa"/>
            <w:shd w:val="clear" w:color="auto" w:fill="F8FAFC"/>
            <w:tcMar>
              <w:top w:w="55" w:type="dxa"/>
              <w:left w:w="85" w:type="dxa"/>
              <w:bottom w:w="55" w:type="dxa"/>
              <w:right w:w="85" w:type="dxa"/>
            </w:tcMar>
            <w:vAlign w:val="center"/>
          </w:tcPr>
          <w:p w14:paraId="298C817C" w14:textId="77777777" w:rsidR="003E7125" w:rsidRDefault="00000000">
            <w:pPr>
              <w:spacing w:after="0" w:line="240" w:lineRule="auto"/>
              <w:jc w:val="center"/>
            </w:pPr>
            <w:r>
              <w:rPr>
                <w:rFonts w:eastAsia="Times New Roman"/>
                <w:color w:val="1F1F1F"/>
                <w:sz w:val="18"/>
              </w:rPr>
              <w:t>4</w:t>
            </w:r>
          </w:p>
        </w:tc>
        <w:tc>
          <w:tcPr>
            <w:tcW w:w="1368" w:type="dxa"/>
            <w:shd w:val="clear" w:color="auto" w:fill="F8FAFC"/>
            <w:tcMar>
              <w:top w:w="55" w:type="dxa"/>
              <w:left w:w="85" w:type="dxa"/>
              <w:bottom w:w="55" w:type="dxa"/>
              <w:right w:w="85" w:type="dxa"/>
            </w:tcMar>
            <w:vAlign w:val="center"/>
          </w:tcPr>
          <w:p w14:paraId="0E5038C8" w14:textId="77777777" w:rsidR="003E7125" w:rsidRDefault="00000000">
            <w:pPr>
              <w:spacing w:after="0" w:line="240" w:lineRule="auto"/>
              <w:jc w:val="center"/>
            </w:pPr>
            <w:r>
              <w:rPr>
                <w:rFonts w:eastAsia="Times New Roman"/>
                <w:color w:val="1F1F1F"/>
                <w:sz w:val="18"/>
              </w:rPr>
              <w:t>Reserve</w:t>
            </w:r>
          </w:p>
        </w:tc>
        <w:tc>
          <w:tcPr>
            <w:tcW w:w="7473" w:type="dxa"/>
            <w:shd w:val="clear" w:color="auto" w:fill="F8FAFC"/>
            <w:tcMar>
              <w:top w:w="55" w:type="dxa"/>
              <w:left w:w="85" w:type="dxa"/>
              <w:bottom w:w="55" w:type="dxa"/>
              <w:right w:w="85" w:type="dxa"/>
            </w:tcMar>
            <w:vAlign w:val="center"/>
          </w:tcPr>
          <w:p w14:paraId="369F161E" w14:textId="77777777" w:rsidR="003E7125" w:rsidRDefault="00000000">
            <w:pPr>
              <w:spacing w:after="0" w:line="240" w:lineRule="auto"/>
              <w:jc w:val="left"/>
            </w:pPr>
            <w:r>
              <w:rPr>
                <w:rFonts w:eastAsia="Times New Roman"/>
                <w:color w:val="1F1F1F"/>
                <w:sz w:val="18"/>
              </w:rPr>
              <w:t>Lock the selected capacity and create an allocation attempt atomically.</w:t>
            </w:r>
          </w:p>
        </w:tc>
      </w:tr>
      <w:tr w:rsidR="003E7125" w14:paraId="06967A08" w14:textId="77777777">
        <w:trPr>
          <w:jc w:val="center"/>
        </w:trPr>
        <w:tc>
          <w:tcPr>
            <w:tcW w:w="691" w:type="dxa"/>
            <w:tcMar>
              <w:top w:w="55" w:type="dxa"/>
              <w:left w:w="85" w:type="dxa"/>
              <w:bottom w:w="55" w:type="dxa"/>
              <w:right w:w="85" w:type="dxa"/>
            </w:tcMar>
            <w:vAlign w:val="center"/>
          </w:tcPr>
          <w:p w14:paraId="401D2B54" w14:textId="77777777" w:rsidR="003E7125" w:rsidRDefault="00000000">
            <w:pPr>
              <w:spacing w:after="0" w:line="240" w:lineRule="auto"/>
              <w:jc w:val="center"/>
            </w:pPr>
            <w:r>
              <w:rPr>
                <w:rFonts w:eastAsia="Times New Roman"/>
                <w:color w:val="1F1F1F"/>
                <w:sz w:val="18"/>
              </w:rPr>
              <w:t>5</w:t>
            </w:r>
          </w:p>
        </w:tc>
        <w:tc>
          <w:tcPr>
            <w:tcW w:w="1368" w:type="dxa"/>
            <w:tcMar>
              <w:top w:w="55" w:type="dxa"/>
              <w:left w:w="85" w:type="dxa"/>
              <w:bottom w:w="55" w:type="dxa"/>
              <w:right w:w="85" w:type="dxa"/>
            </w:tcMar>
            <w:vAlign w:val="center"/>
          </w:tcPr>
          <w:p w14:paraId="3A1410EE" w14:textId="77777777" w:rsidR="003E7125" w:rsidRDefault="00000000">
            <w:pPr>
              <w:spacing w:after="0" w:line="240" w:lineRule="auto"/>
              <w:jc w:val="center"/>
            </w:pPr>
            <w:r>
              <w:rPr>
                <w:rFonts w:eastAsia="Times New Roman"/>
                <w:color w:val="1F1F1F"/>
                <w:sz w:val="18"/>
              </w:rPr>
              <w:t>Dispatch</w:t>
            </w:r>
          </w:p>
        </w:tc>
        <w:tc>
          <w:tcPr>
            <w:tcW w:w="7473" w:type="dxa"/>
            <w:tcMar>
              <w:top w:w="55" w:type="dxa"/>
              <w:left w:w="85" w:type="dxa"/>
              <w:bottom w:w="55" w:type="dxa"/>
              <w:right w:w="85" w:type="dxa"/>
            </w:tcMar>
            <w:vAlign w:val="center"/>
          </w:tcPr>
          <w:p w14:paraId="2EDA4504" w14:textId="77777777" w:rsidR="003E7125" w:rsidRDefault="00000000">
            <w:pPr>
              <w:spacing w:after="0" w:line="240" w:lineRule="auto"/>
              <w:jc w:val="left"/>
            </w:pPr>
            <w:r>
              <w:rPr>
                <w:rFonts w:eastAsia="Times New Roman"/>
                <w:color w:val="1F1F1F"/>
                <w:sz w:val="18"/>
              </w:rPr>
              <w:t>Send a signed job command; agent applies limits and starts the container.</w:t>
            </w:r>
          </w:p>
        </w:tc>
      </w:tr>
      <w:tr w:rsidR="003E7125" w14:paraId="3B3D3B60" w14:textId="77777777">
        <w:trPr>
          <w:jc w:val="center"/>
        </w:trPr>
        <w:tc>
          <w:tcPr>
            <w:tcW w:w="691" w:type="dxa"/>
            <w:shd w:val="clear" w:color="auto" w:fill="F8FAFC"/>
            <w:tcMar>
              <w:top w:w="55" w:type="dxa"/>
              <w:left w:w="85" w:type="dxa"/>
              <w:bottom w:w="55" w:type="dxa"/>
              <w:right w:w="85" w:type="dxa"/>
            </w:tcMar>
            <w:vAlign w:val="center"/>
          </w:tcPr>
          <w:p w14:paraId="55D434A2" w14:textId="77777777" w:rsidR="003E7125" w:rsidRDefault="00000000">
            <w:pPr>
              <w:spacing w:after="0" w:line="240" w:lineRule="auto"/>
              <w:jc w:val="center"/>
            </w:pPr>
            <w:r>
              <w:rPr>
                <w:rFonts w:eastAsia="Times New Roman"/>
                <w:color w:val="1F1F1F"/>
                <w:sz w:val="18"/>
              </w:rPr>
              <w:t>6</w:t>
            </w:r>
          </w:p>
        </w:tc>
        <w:tc>
          <w:tcPr>
            <w:tcW w:w="1368" w:type="dxa"/>
            <w:shd w:val="clear" w:color="auto" w:fill="F8FAFC"/>
            <w:tcMar>
              <w:top w:w="55" w:type="dxa"/>
              <w:left w:w="85" w:type="dxa"/>
              <w:bottom w:w="55" w:type="dxa"/>
              <w:right w:w="85" w:type="dxa"/>
            </w:tcMar>
            <w:vAlign w:val="center"/>
          </w:tcPr>
          <w:p w14:paraId="48F41FBD" w14:textId="77777777" w:rsidR="003E7125" w:rsidRDefault="00000000">
            <w:pPr>
              <w:spacing w:after="0" w:line="240" w:lineRule="auto"/>
              <w:jc w:val="center"/>
            </w:pPr>
            <w:r>
              <w:rPr>
                <w:rFonts w:eastAsia="Times New Roman"/>
                <w:color w:val="1F1F1F"/>
                <w:sz w:val="18"/>
              </w:rPr>
              <w:t>Recover</w:t>
            </w:r>
          </w:p>
        </w:tc>
        <w:tc>
          <w:tcPr>
            <w:tcW w:w="7473" w:type="dxa"/>
            <w:shd w:val="clear" w:color="auto" w:fill="F8FAFC"/>
            <w:tcMar>
              <w:top w:w="55" w:type="dxa"/>
              <w:left w:w="85" w:type="dxa"/>
              <w:bottom w:w="55" w:type="dxa"/>
              <w:right w:w="85" w:type="dxa"/>
            </w:tcMar>
            <w:vAlign w:val="center"/>
          </w:tcPr>
          <w:p w14:paraId="58727D49" w14:textId="77777777" w:rsidR="003E7125" w:rsidRDefault="00000000">
            <w:pPr>
              <w:spacing w:after="0" w:line="240" w:lineRule="auto"/>
              <w:jc w:val="left"/>
            </w:pPr>
            <w:r>
              <w:rPr>
                <w:rFonts w:eastAsia="Times New Roman"/>
                <w:color w:val="1F1F1F"/>
                <w:sz w:val="18"/>
              </w:rPr>
              <w:t>On timeout or lost heartbeat, release the reservation and requeue within retry policy.</w:t>
            </w:r>
          </w:p>
        </w:tc>
      </w:tr>
    </w:tbl>
    <w:p w14:paraId="371BB442" w14:textId="77777777" w:rsidR="003E7125" w:rsidRDefault="00000000">
      <w:pPr>
        <w:pStyle w:val="Heading2"/>
        <w:jc w:val="left"/>
      </w:pPr>
      <w:r>
        <w:rPr>
          <w:rFonts w:ascii="Times New Roman" w:eastAsia="Times New Roman" w:hAnsi="Times New Roman"/>
          <w:u w:val="single"/>
        </w:rPr>
        <w:t>2.2 Data / Data Structure</w:t>
      </w:r>
    </w:p>
    <w:p w14:paraId="3CDF0E69" w14:textId="77777777" w:rsidR="003E7125" w:rsidRDefault="00000000">
      <w:pPr>
        <w:spacing w:after="60"/>
        <w:ind w:firstLine="317"/>
      </w:pPr>
      <w:r>
        <w:rPr>
          <w:rFonts w:eastAsia="Times New Roman"/>
          <w:color w:val="1F1F1F"/>
        </w:rPr>
        <w:t>The project does not depend on a fixed external dataset. Its primary data is operational telemetry generated by participating nodes and job-lifecycle events produced by the control plane. Every five seconds, the agent samples CPU load, free memory, disk availability, GPU utilization/VRAM through NVIDIA Management Library when present, active containers and local queue depth. A heartbeat is sent every ten seconds; a node is marked suspect after three missed heartbeats and unavailable after sixty seconds. Job records contain an image digest, resource request, owner, priority, attempt count, timestamps, output location and terminal status. Personally identifiable workload content is neither required nor analyzed.</w:t>
      </w:r>
    </w:p>
    <w:p w14:paraId="5438A218" w14:textId="77777777" w:rsidR="003E7125" w:rsidRDefault="00000000">
      <w:pPr>
        <w:spacing w:after="0"/>
        <w:ind w:firstLine="317"/>
      </w:pPr>
      <w:r>
        <w:rPr>
          <w:rFonts w:eastAsia="Times New Roman"/>
          <w:color w:val="1F1F1F"/>
        </w:rPr>
        <w:t>Secondary data consists of documented hardware characteristics and controlled benchmark workloads: CPU matrix multiplication or compression, GPU image inference, and mixed short/long jobs. Experiments will replay the same stratified workload trace against round-robin, random and proposed resource-aware scheduling. Metrics are normalized with bounded min-max scaling; one-minute rolling medians smooth transient utilization. Results will report median and 95th-percentile queue time, completion time, utilization, success rate and recovery delay. Outliers will be retained but identified using the interquartile-range rule, and policy differences will be summarized with paired bootstrap 95% confidence intervals.</w:t>
      </w:r>
    </w:p>
    <w:p w14:paraId="1BAF454B" w14:textId="77777777" w:rsidR="003E7125" w:rsidRDefault="00000000">
      <w:pPr>
        <w:pStyle w:val="Heading2"/>
        <w:pageBreakBefore/>
        <w:jc w:val="left"/>
      </w:pPr>
      <w:r>
        <w:rPr>
          <w:rFonts w:ascii="Times New Roman" w:eastAsia="Times New Roman" w:hAnsi="Times New Roman"/>
          <w:u w:val="single"/>
        </w:rPr>
        <w:lastRenderedPageBreak/>
        <w:t>2.3 SWOT Analysis</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28"/>
        <w:gridCol w:w="7804"/>
      </w:tblGrid>
      <w:tr w:rsidR="003E7125" w14:paraId="625C0EB9" w14:textId="77777777">
        <w:trPr>
          <w:tblHeader/>
          <w:jc w:val="center"/>
        </w:trPr>
        <w:tc>
          <w:tcPr>
            <w:tcW w:w="1728" w:type="dxa"/>
            <w:shd w:val="clear" w:color="auto" w:fill="1F4E79"/>
            <w:tcMar>
              <w:top w:w="70" w:type="dxa"/>
              <w:left w:w="90" w:type="dxa"/>
              <w:bottom w:w="70" w:type="dxa"/>
              <w:right w:w="90" w:type="dxa"/>
            </w:tcMar>
            <w:vAlign w:val="center"/>
          </w:tcPr>
          <w:p w14:paraId="2E02082B" w14:textId="77777777" w:rsidR="003E7125" w:rsidRDefault="00000000">
            <w:pPr>
              <w:spacing w:after="0" w:line="240" w:lineRule="auto"/>
              <w:jc w:val="center"/>
            </w:pPr>
            <w:r>
              <w:rPr>
                <w:rFonts w:eastAsia="Times New Roman"/>
                <w:b/>
                <w:color w:val="FFFFFF"/>
                <w:sz w:val="18"/>
              </w:rPr>
              <w:t>Dimension</w:t>
            </w:r>
          </w:p>
        </w:tc>
        <w:tc>
          <w:tcPr>
            <w:tcW w:w="7804" w:type="dxa"/>
            <w:shd w:val="clear" w:color="auto" w:fill="1F4E79"/>
            <w:tcMar>
              <w:top w:w="70" w:type="dxa"/>
              <w:left w:w="90" w:type="dxa"/>
              <w:bottom w:w="70" w:type="dxa"/>
              <w:right w:w="90" w:type="dxa"/>
            </w:tcMar>
            <w:vAlign w:val="center"/>
          </w:tcPr>
          <w:p w14:paraId="1F001CC2" w14:textId="77777777" w:rsidR="003E7125" w:rsidRDefault="00000000">
            <w:pPr>
              <w:spacing w:after="0" w:line="240" w:lineRule="auto"/>
              <w:jc w:val="center"/>
            </w:pPr>
            <w:r>
              <w:rPr>
                <w:rFonts w:eastAsia="Times New Roman"/>
                <w:b/>
                <w:color w:val="FFFFFF"/>
                <w:sz w:val="18"/>
              </w:rPr>
              <w:t>Project-specific assessment</w:t>
            </w:r>
          </w:p>
        </w:tc>
      </w:tr>
      <w:tr w:rsidR="003E7125" w14:paraId="6593E33A" w14:textId="77777777">
        <w:trPr>
          <w:jc w:val="center"/>
        </w:trPr>
        <w:tc>
          <w:tcPr>
            <w:tcW w:w="1728" w:type="dxa"/>
            <w:tcMar>
              <w:top w:w="55" w:type="dxa"/>
              <w:left w:w="85" w:type="dxa"/>
              <w:bottom w:w="55" w:type="dxa"/>
              <w:right w:w="85" w:type="dxa"/>
            </w:tcMar>
            <w:vAlign w:val="center"/>
          </w:tcPr>
          <w:p w14:paraId="00ADBDA8" w14:textId="77777777" w:rsidR="003E7125" w:rsidRDefault="00000000">
            <w:pPr>
              <w:spacing w:after="0" w:line="240" w:lineRule="auto"/>
              <w:jc w:val="center"/>
            </w:pPr>
            <w:r>
              <w:rPr>
                <w:rFonts w:eastAsia="Times New Roman"/>
                <w:color w:val="1F1F1F"/>
                <w:sz w:val="18"/>
              </w:rPr>
              <w:t>Strengths</w:t>
            </w:r>
          </w:p>
        </w:tc>
        <w:tc>
          <w:tcPr>
            <w:tcW w:w="7804" w:type="dxa"/>
            <w:tcMar>
              <w:top w:w="55" w:type="dxa"/>
              <w:left w:w="85" w:type="dxa"/>
              <w:bottom w:w="55" w:type="dxa"/>
              <w:right w:w="85" w:type="dxa"/>
            </w:tcMar>
            <w:vAlign w:val="center"/>
          </w:tcPr>
          <w:p w14:paraId="24517F78" w14:textId="77777777" w:rsidR="003E7125" w:rsidRDefault="00000000">
            <w:pPr>
              <w:spacing w:after="0" w:line="240" w:lineRule="auto"/>
              <w:jc w:val="left"/>
            </w:pPr>
            <w:r>
              <w:rPr>
                <w:rFonts w:eastAsia="Times New Roman"/>
                <w:color w:val="1F1F1F"/>
                <w:sz w:val="18"/>
              </w:rPr>
              <w:t>Reuses idle heterogeneous hardware; resource-aware placement; container limits; measurable utilization and recovery.</w:t>
            </w:r>
          </w:p>
        </w:tc>
      </w:tr>
      <w:tr w:rsidR="003E7125" w14:paraId="5D8212B0" w14:textId="77777777">
        <w:trPr>
          <w:jc w:val="center"/>
        </w:trPr>
        <w:tc>
          <w:tcPr>
            <w:tcW w:w="1728" w:type="dxa"/>
            <w:shd w:val="clear" w:color="auto" w:fill="F8FAFC"/>
            <w:tcMar>
              <w:top w:w="55" w:type="dxa"/>
              <w:left w:w="85" w:type="dxa"/>
              <w:bottom w:w="55" w:type="dxa"/>
              <w:right w:w="85" w:type="dxa"/>
            </w:tcMar>
            <w:vAlign w:val="center"/>
          </w:tcPr>
          <w:p w14:paraId="75811C18" w14:textId="77777777" w:rsidR="003E7125" w:rsidRDefault="00000000">
            <w:pPr>
              <w:spacing w:after="0" w:line="240" w:lineRule="auto"/>
              <w:jc w:val="center"/>
            </w:pPr>
            <w:r>
              <w:rPr>
                <w:rFonts w:eastAsia="Times New Roman"/>
                <w:color w:val="1F1F1F"/>
                <w:sz w:val="18"/>
              </w:rPr>
              <w:t>Weaknesses</w:t>
            </w:r>
          </w:p>
        </w:tc>
        <w:tc>
          <w:tcPr>
            <w:tcW w:w="7804" w:type="dxa"/>
            <w:shd w:val="clear" w:color="auto" w:fill="F8FAFC"/>
            <w:tcMar>
              <w:top w:w="55" w:type="dxa"/>
              <w:left w:w="85" w:type="dxa"/>
              <w:bottom w:w="55" w:type="dxa"/>
              <w:right w:w="85" w:type="dxa"/>
            </w:tcMar>
            <w:vAlign w:val="center"/>
          </w:tcPr>
          <w:p w14:paraId="751FBC27" w14:textId="77777777" w:rsidR="003E7125" w:rsidRDefault="00000000">
            <w:pPr>
              <w:spacing w:after="0" w:line="240" w:lineRule="auto"/>
              <w:jc w:val="left"/>
            </w:pPr>
            <w:r>
              <w:rPr>
                <w:rFonts w:eastAsia="Times New Roman"/>
                <w:color w:val="1F1F1F"/>
                <w:sz w:val="18"/>
              </w:rPr>
              <w:t>Central control plane; transfer overhead for large images; whole-GPU allocation; Docker is weaker isolation than a VM.</w:t>
            </w:r>
          </w:p>
        </w:tc>
      </w:tr>
      <w:tr w:rsidR="003E7125" w14:paraId="285BA37F" w14:textId="77777777">
        <w:trPr>
          <w:jc w:val="center"/>
        </w:trPr>
        <w:tc>
          <w:tcPr>
            <w:tcW w:w="1728" w:type="dxa"/>
            <w:tcMar>
              <w:top w:w="55" w:type="dxa"/>
              <w:left w:w="85" w:type="dxa"/>
              <w:bottom w:w="55" w:type="dxa"/>
              <w:right w:w="85" w:type="dxa"/>
            </w:tcMar>
            <w:vAlign w:val="center"/>
          </w:tcPr>
          <w:p w14:paraId="6213C0C7" w14:textId="77777777" w:rsidR="003E7125" w:rsidRDefault="00000000">
            <w:pPr>
              <w:spacing w:after="0" w:line="240" w:lineRule="auto"/>
              <w:jc w:val="center"/>
            </w:pPr>
            <w:r>
              <w:rPr>
                <w:rFonts w:eastAsia="Times New Roman"/>
                <w:color w:val="1F1F1F"/>
                <w:sz w:val="18"/>
              </w:rPr>
              <w:t>Opportunities</w:t>
            </w:r>
          </w:p>
        </w:tc>
        <w:tc>
          <w:tcPr>
            <w:tcW w:w="7804" w:type="dxa"/>
            <w:tcMar>
              <w:top w:w="55" w:type="dxa"/>
              <w:left w:w="85" w:type="dxa"/>
              <w:bottom w:w="55" w:type="dxa"/>
              <w:right w:w="85" w:type="dxa"/>
            </w:tcMar>
            <w:vAlign w:val="center"/>
          </w:tcPr>
          <w:p w14:paraId="2AD78024" w14:textId="77777777" w:rsidR="003E7125" w:rsidRDefault="00000000">
            <w:pPr>
              <w:spacing w:after="0" w:line="240" w:lineRule="auto"/>
              <w:jc w:val="left"/>
            </w:pPr>
            <w:r>
              <w:rPr>
                <w:rFonts w:eastAsia="Times New Roman"/>
                <w:color w:val="1F1F1F"/>
                <w:sz w:val="18"/>
              </w:rPr>
              <w:t>Campus compute pool, research inference, rendering, video processing, energy-aware scheduling and future federation.</w:t>
            </w:r>
          </w:p>
        </w:tc>
      </w:tr>
      <w:tr w:rsidR="003E7125" w14:paraId="75B5E3F9" w14:textId="77777777">
        <w:trPr>
          <w:jc w:val="center"/>
        </w:trPr>
        <w:tc>
          <w:tcPr>
            <w:tcW w:w="1728" w:type="dxa"/>
            <w:shd w:val="clear" w:color="auto" w:fill="F8FAFC"/>
            <w:tcMar>
              <w:top w:w="55" w:type="dxa"/>
              <w:left w:w="85" w:type="dxa"/>
              <w:bottom w:w="55" w:type="dxa"/>
              <w:right w:w="85" w:type="dxa"/>
            </w:tcMar>
            <w:vAlign w:val="center"/>
          </w:tcPr>
          <w:p w14:paraId="5E9BFE60" w14:textId="77777777" w:rsidR="003E7125" w:rsidRDefault="00000000">
            <w:pPr>
              <w:spacing w:after="0" w:line="240" w:lineRule="auto"/>
              <w:jc w:val="center"/>
            </w:pPr>
            <w:r>
              <w:rPr>
                <w:rFonts w:eastAsia="Times New Roman"/>
                <w:color w:val="1F1F1F"/>
                <w:sz w:val="18"/>
              </w:rPr>
              <w:t>Threats</w:t>
            </w:r>
          </w:p>
        </w:tc>
        <w:tc>
          <w:tcPr>
            <w:tcW w:w="7804" w:type="dxa"/>
            <w:shd w:val="clear" w:color="auto" w:fill="F8FAFC"/>
            <w:tcMar>
              <w:top w:w="55" w:type="dxa"/>
              <w:left w:w="85" w:type="dxa"/>
              <w:bottom w:w="55" w:type="dxa"/>
              <w:right w:w="85" w:type="dxa"/>
            </w:tcMar>
            <w:vAlign w:val="center"/>
          </w:tcPr>
          <w:p w14:paraId="217A8E68" w14:textId="77777777" w:rsidR="003E7125" w:rsidRDefault="00000000">
            <w:pPr>
              <w:spacing w:after="0" w:line="240" w:lineRule="auto"/>
              <w:jc w:val="left"/>
            </w:pPr>
            <w:r>
              <w:rPr>
                <w:rFonts w:eastAsia="Times New Roman"/>
                <w:color w:val="1F1F1F"/>
                <w:sz w:val="18"/>
              </w:rPr>
              <w:t>Malicious images, node churn, driver mismatch, unreliable networks, data leakage and provider policy or licensing limits.</w:t>
            </w:r>
          </w:p>
        </w:tc>
      </w:tr>
    </w:tbl>
    <w:p w14:paraId="5DF7D080" w14:textId="77777777" w:rsidR="003E7125" w:rsidRDefault="00000000">
      <w:pPr>
        <w:pStyle w:val="Heading2"/>
        <w:jc w:val="left"/>
      </w:pPr>
      <w:r>
        <w:rPr>
          <w:rFonts w:ascii="Times New Roman" w:eastAsia="Times New Roman" w:hAnsi="Times New Roman"/>
          <w:u w:val="single"/>
        </w:rPr>
        <w:t>2.4 Project Features</w:t>
      </w:r>
    </w:p>
    <w:p w14:paraId="0706A0E2" w14:textId="77777777" w:rsidR="003E7125" w:rsidRDefault="00000000">
      <w:pPr>
        <w:pStyle w:val="ListBullet"/>
        <w:spacing w:after="20" w:line="252" w:lineRule="auto"/>
        <w:ind w:hanging="230"/>
      </w:pPr>
      <w:r>
        <w:rPr>
          <w:rFonts w:eastAsia="Times New Roman"/>
          <w:color w:val="1F1F1F"/>
          <w:sz w:val="21"/>
        </w:rPr>
        <w:t>Role-based registration and authentication for compute users, providers and administrators.</w:t>
      </w:r>
    </w:p>
    <w:p w14:paraId="2456C489" w14:textId="77777777" w:rsidR="003E7125" w:rsidRDefault="00000000">
      <w:pPr>
        <w:pStyle w:val="ListBullet"/>
        <w:spacing w:after="20" w:line="252" w:lineRule="auto"/>
        <w:ind w:hanging="230"/>
      </w:pPr>
      <w:r>
        <w:rPr>
          <w:rFonts w:eastAsia="Times New Roman"/>
          <w:color w:val="1F1F1F"/>
          <w:sz w:val="21"/>
        </w:rPr>
        <w:t>Automatic node discovery, hardware inventory, heartbeat monitoring and provider-controlled availability.</w:t>
      </w:r>
    </w:p>
    <w:p w14:paraId="2FBE8BB8" w14:textId="77777777" w:rsidR="003E7125" w:rsidRDefault="00000000">
      <w:pPr>
        <w:pStyle w:val="ListBullet"/>
        <w:spacing w:after="20" w:line="252" w:lineRule="auto"/>
        <w:ind w:hanging="230"/>
      </w:pPr>
      <w:r>
        <w:rPr>
          <w:rFonts w:eastAsia="Times New Roman"/>
          <w:color w:val="1F1F1F"/>
          <w:sz w:val="21"/>
        </w:rPr>
        <w:t>Job submission using approved container images, explicit CPU/RAM/GPU/storage limits and timeout policy.</w:t>
      </w:r>
    </w:p>
    <w:p w14:paraId="3C02E46A" w14:textId="77777777" w:rsidR="003E7125" w:rsidRDefault="00000000">
      <w:pPr>
        <w:pStyle w:val="ListBullet"/>
        <w:spacing w:after="20" w:line="252" w:lineRule="auto"/>
        <w:ind w:hanging="230"/>
      </w:pPr>
      <w:r>
        <w:rPr>
          <w:rFonts w:eastAsia="Times New Roman"/>
          <w:color w:val="1F1F1F"/>
          <w:sz w:val="21"/>
        </w:rPr>
        <w:t>Constraint filtering, weighted ranking, transactional reservation and explainable scheduling decisions.</w:t>
      </w:r>
    </w:p>
    <w:p w14:paraId="560196CA" w14:textId="77777777" w:rsidR="003E7125" w:rsidRDefault="00000000">
      <w:pPr>
        <w:pStyle w:val="ListBullet"/>
        <w:spacing w:after="20" w:line="252" w:lineRule="auto"/>
        <w:ind w:hanging="230"/>
      </w:pPr>
      <w:r>
        <w:rPr>
          <w:rFonts w:eastAsia="Times New Roman"/>
          <w:color w:val="1F1F1F"/>
          <w:sz w:val="21"/>
        </w:rPr>
        <w:t>Container execution, live status/logs, result retrieval, cancellation, retry and node-failure requeueing.</w:t>
      </w:r>
    </w:p>
    <w:p w14:paraId="1602ACE2" w14:textId="77777777" w:rsidR="003E7125" w:rsidRDefault="00000000">
      <w:pPr>
        <w:pStyle w:val="ListBullet"/>
        <w:spacing w:after="20" w:line="252" w:lineRule="auto"/>
        <w:ind w:hanging="230"/>
      </w:pPr>
      <w:r>
        <w:rPr>
          <w:rFonts w:eastAsia="Times New Roman"/>
          <w:color w:val="1F1F1F"/>
          <w:sz w:val="21"/>
        </w:rPr>
        <w:t>Network dashboard showing online nodes, reservations, utilization, queue depth, failures and audit history.</w:t>
      </w:r>
    </w:p>
    <w:p w14:paraId="7FAF2A59" w14:textId="77777777" w:rsidR="003E7125" w:rsidRDefault="00000000">
      <w:pPr>
        <w:pStyle w:val="Heading2"/>
        <w:jc w:val="left"/>
      </w:pPr>
      <w:r>
        <w:rPr>
          <w:rFonts w:ascii="Times New Roman" w:eastAsia="Times New Roman" w:hAnsi="Times New Roman"/>
          <w:u w:val="single"/>
        </w:rPr>
        <w:t>2.5 User Classes and Characteristics</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44"/>
        <w:gridCol w:w="7588"/>
      </w:tblGrid>
      <w:tr w:rsidR="003E7125" w14:paraId="2AAE2D2C" w14:textId="77777777">
        <w:trPr>
          <w:tblHeader/>
          <w:jc w:val="center"/>
        </w:trPr>
        <w:tc>
          <w:tcPr>
            <w:tcW w:w="1944" w:type="dxa"/>
            <w:shd w:val="clear" w:color="auto" w:fill="1F4E79"/>
            <w:tcMar>
              <w:top w:w="70" w:type="dxa"/>
              <w:left w:w="90" w:type="dxa"/>
              <w:bottom w:w="70" w:type="dxa"/>
              <w:right w:w="90" w:type="dxa"/>
            </w:tcMar>
            <w:vAlign w:val="center"/>
          </w:tcPr>
          <w:p w14:paraId="7DF886C6" w14:textId="77777777" w:rsidR="003E7125" w:rsidRDefault="00000000">
            <w:pPr>
              <w:spacing w:after="0" w:line="240" w:lineRule="auto"/>
              <w:jc w:val="center"/>
            </w:pPr>
            <w:r>
              <w:rPr>
                <w:rFonts w:eastAsia="Times New Roman"/>
                <w:b/>
                <w:color w:val="FFFFFF"/>
                <w:sz w:val="18"/>
              </w:rPr>
              <w:t>User class</w:t>
            </w:r>
          </w:p>
        </w:tc>
        <w:tc>
          <w:tcPr>
            <w:tcW w:w="7588" w:type="dxa"/>
            <w:shd w:val="clear" w:color="auto" w:fill="1F4E79"/>
            <w:tcMar>
              <w:top w:w="70" w:type="dxa"/>
              <w:left w:w="90" w:type="dxa"/>
              <w:bottom w:w="70" w:type="dxa"/>
              <w:right w:w="90" w:type="dxa"/>
            </w:tcMar>
            <w:vAlign w:val="center"/>
          </w:tcPr>
          <w:p w14:paraId="4257503E" w14:textId="77777777" w:rsidR="003E7125" w:rsidRDefault="00000000">
            <w:pPr>
              <w:spacing w:after="0" w:line="240" w:lineRule="auto"/>
              <w:jc w:val="center"/>
            </w:pPr>
            <w:r>
              <w:rPr>
                <w:rFonts w:eastAsia="Times New Roman"/>
                <w:b/>
                <w:color w:val="FFFFFF"/>
                <w:sz w:val="18"/>
              </w:rPr>
              <w:t>Characteristics and permitted actions</w:t>
            </w:r>
          </w:p>
        </w:tc>
      </w:tr>
      <w:tr w:rsidR="003E7125" w14:paraId="0C85D608" w14:textId="77777777">
        <w:trPr>
          <w:jc w:val="center"/>
        </w:trPr>
        <w:tc>
          <w:tcPr>
            <w:tcW w:w="1944" w:type="dxa"/>
            <w:tcMar>
              <w:top w:w="55" w:type="dxa"/>
              <w:left w:w="85" w:type="dxa"/>
              <w:bottom w:w="55" w:type="dxa"/>
              <w:right w:w="85" w:type="dxa"/>
            </w:tcMar>
            <w:vAlign w:val="center"/>
          </w:tcPr>
          <w:p w14:paraId="7707B1DF" w14:textId="77777777" w:rsidR="003E7125" w:rsidRDefault="00000000">
            <w:pPr>
              <w:spacing w:after="0" w:line="240" w:lineRule="auto"/>
              <w:jc w:val="center"/>
            </w:pPr>
            <w:r>
              <w:rPr>
                <w:rFonts w:eastAsia="Times New Roman"/>
                <w:color w:val="1F1F1F"/>
                <w:sz w:val="18"/>
              </w:rPr>
              <w:t>Compute User</w:t>
            </w:r>
          </w:p>
        </w:tc>
        <w:tc>
          <w:tcPr>
            <w:tcW w:w="7588" w:type="dxa"/>
            <w:tcMar>
              <w:top w:w="55" w:type="dxa"/>
              <w:left w:w="85" w:type="dxa"/>
              <w:bottom w:w="55" w:type="dxa"/>
              <w:right w:w="85" w:type="dxa"/>
            </w:tcMar>
            <w:vAlign w:val="center"/>
          </w:tcPr>
          <w:p w14:paraId="7D3F9D63" w14:textId="77777777" w:rsidR="003E7125" w:rsidRDefault="00000000">
            <w:pPr>
              <w:spacing w:after="0" w:line="240" w:lineRule="auto"/>
              <w:jc w:val="left"/>
            </w:pPr>
            <w:r>
              <w:rPr>
                <w:rFonts w:eastAsia="Times New Roman"/>
                <w:color w:val="1F1F1F"/>
                <w:sz w:val="18"/>
              </w:rPr>
              <w:t>Submits trusted workloads, declares requirements, monitors progress and retrieves outputs; requires no knowledge of the selected physical node.</w:t>
            </w:r>
          </w:p>
        </w:tc>
      </w:tr>
      <w:tr w:rsidR="003E7125" w14:paraId="7B7D6097" w14:textId="77777777">
        <w:trPr>
          <w:jc w:val="center"/>
        </w:trPr>
        <w:tc>
          <w:tcPr>
            <w:tcW w:w="1944" w:type="dxa"/>
            <w:shd w:val="clear" w:color="auto" w:fill="F8FAFC"/>
            <w:tcMar>
              <w:top w:w="55" w:type="dxa"/>
              <w:left w:w="85" w:type="dxa"/>
              <w:bottom w:w="55" w:type="dxa"/>
              <w:right w:w="85" w:type="dxa"/>
            </w:tcMar>
            <w:vAlign w:val="center"/>
          </w:tcPr>
          <w:p w14:paraId="05709626" w14:textId="77777777" w:rsidR="003E7125" w:rsidRDefault="00000000">
            <w:pPr>
              <w:spacing w:after="0" w:line="240" w:lineRule="auto"/>
              <w:jc w:val="center"/>
            </w:pPr>
            <w:r>
              <w:rPr>
                <w:rFonts w:eastAsia="Times New Roman"/>
                <w:color w:val="1F1F1F"/>
                <w:sz w:val="18"/>
              </w:rPr>
              <w:t>Compute Provider</w:t>
            </w:r>
          </w:p>
        </w:tc>
        <w:tc>
          <w:tcPr>
            <w:tcW w:w="7588" w:type="dxa"/>
            <w:shd w:val="clear" w:color="auto" w:fill="F8FAFC"/>
            <w:tcMar>
              <w:top w:w="55" w:type="dxa"/>
              <w:left w:w="85" w:type="dxa"/>
              <w:bottom w:w="55" w:type="dxa"/>
              <w:right w:w="85" w:type="dxa"/>
            </w:tcMar>
            <w:vAlign w:val="center"/>
          </w:tcPr>
          <w:p w14:paraId="4B3CEDD8" w14:textId="77777777" w:rsidR="003E7125" w:rsidRDefault="00000000">
            <w:pPr>
              <w:spacing w:after="0" w:line="240" w:lineRule="auto"/>
              <w:jc w:val="left"/>
            </w:pPr>
            <w:r>
              <w:rPr>
                <w:rFonts w:eastAsia="Times New Roman"/>
                <w:color w:val="1F1F1F"/>
                <w:sz w:val="18"/>
              </w:rPr>
              <w:t>Installs the agent, approves node participation, sets availability and views local utilization; understands basic Linux/Docker operations.</w:t>
            </w:r>
          </w:p>
        </w:tc>
      </w:tr>
      <w:tr w:rsidR="003E7125" w14:paraId="00183341" w14:textId="77777777">
        <w:trPr>
          <w:jc w:val="center"/>
        </w:trPr>
        <w:tc>
          <w:tcPr>
            <w:tcW w:w="1944" w:type="dxa"/>
            <w:tcMar>
              <w:top w:w="55" w:type="dxa"/>
              <w:left w:w="85" w:type="dxa"/>
              <w:bottom w:w="55" w:type="dxa"/>
              <w:right w:w="85" w:type="dxa"/>
            </w:tcMar>
            <w:vAlign w:val="center"/>
          </w:tcPr>
          <w:p w14:paraId="13EF7AFE" w14:textId="77777777" w:rsidR="003E7125" w:rsidRDefault="00000000">
            <w:pPr>
              <w:spacing w:after="0" w:line="240" w:lineRule="auto"/>
              <w:jc w:val="center"/>
            </w:pPr>
            <w:r>
              <w:rPr>
                <w:rFonts w:eastAsia="Times New Roman"/>
                <w:color w:val="1F1F1F"/>
                <w:sz w:val="18"/>
              </w:rPr>
              <w:t>Administrator</w:t>
            </w:r>
          </w:p>
        </w:tc>
        <w:tc>
          <w:tcPr>
            <w:tcW w:w="7588" w:type="dxa"/>
            <w:tcMar>
              <w:top w:w="55" w:type="dxa"/>
              <w:left w:w="85" w:type="dxa"/>
              <w:bottom w:w="55" w:type="dxa"/>
              <w:right w:w="85" w:type="dxa"/>
            </w:tcMar>
            <w:vAlign w:val="center"/>
          </w:tcPr>
          <w:p w14:paraId="654E18BF" w14:textId="77777777" w:rsidR="003E7125" w:rsidRDefault="00000000">
            <w:pPr>
              <w:spacing w:after="0" w:line="240" w:lineRule="auto"/>
              <w:jc w:val="left"/>
            </w:pPr>
            <w:r>
              <w:rPr>
                <w:rFonts w:eastAsia="Times New Roman"/>
                <w:color w:val="1F1F1F"/>
                <w:sz w:val="18"/>
              </w:rPr>
              <w:t>Approves nodes/images, manages accounts and policies, changes scheduler weights, investigates failures and reviews audit events.</w:t>
            </w:r>
          </w:p>
        </w:tc>
      </w:tr>
    </w:tbl>
    <w:p w14:paraId="3B72EC40" w14:textId="77777777" w:rsidR="003E7125" w:rsidRDefault="00000000">
      <w:pPr>
        <w:pStyle w:val="Heading2"/>
        <w:jc w:val="left"/>
      </w:pPr>
      <w:r>
        <w:rPr>
          <w:rFonts w:ascii="Times New Roman" w:eastAsia="Times New Roman" w:hAnsi="Times New Roman"/>
          <w:u w:val="single"/>
        </w:rPr>
        <w:t>2.6 Design and Implementation Constraints</w:t>
      </w:r>
    </w:p>
    <w:p w14:paraId="42DE3076" w14:textId="77777777" w:rsidR="003E7125" w:rsidRDefault="00000000">
      <w:pPr>
        <w:spacing w:after="0"/>
        <w:ind w:firstLine="317"/>
      </w:pPr>
      <w:r>
        <w:rPr>
          <w:rFonts w:eastAsia="Times New Roman"/>
          <w:color w:val="1F1F1F"/>
        </w:rPr>
        <w:t>Worker nodes will run 64-bit Linux with Docker Engine; GPU execution requires a compatible NVIDIA driver and Container Toolkit [5]. The initial network will contain approximately three to ten trusted nodes and will allocate an entire GPU device to a job rather than attempting fractional VRAM control. Container images must come from an administrator-approved registry and execute as non-root with CPU, memory, process, storage and time limits. The central server requires PostgreSQL, Redis and synchronized system clocks. Communication must tolerate variable consumer-network latency, but the system will not support MPI jobs, cross-host distributed training, live migration or transparent resume unless the workload itself writes checkpoints. REST resources will be versioned, source code will follow formatter/linter rules, and each state transition must be auditable.</w:t>
      </w:r>
    </w:p>
    <w:p w14:paraId="60F604D8" w14:textId="77777777" w:rsidR="003E7125" w:rsidRDefault="00000000">
      <w:pPr>
        <w:pStyle w:val="Heading2"/>
        <w:pageBreakBefore/>
        <w:jc w:val="left"/>
      </w:pPr>
      <w:r>
        <w:rPr>
          <w:rFonts w:ascii="Times New Roman" w:eastAsia="Times New Roman" w:hAnsi="Times New Roman"/>
          <w:u w:val="single"/>
        </w:rPr>
        <w:lastRenderedPageBreak/>
        <w:t>2.7 Design Diagrams</w:t>
      </w:r>
    </w:p>
    <w:p w14:paraId="5924B479" w14:textId="77777777" w:rsidR="003E7125" w:rsidRDefault="00000000">
      <w:pPr>
        <w:spacing w:after="40"/>
      </w:pPr>
      <w:r>
        <w:rPr>
          <w:rFonts w:eastAsia="Times New Roman"/>
          <w:color w:val="1F1F1F"/>
        </w:rPr>
        <w:t>The following models define the principal actors, static domain objects and behavior of the proposed system. They are logical design artifacts; individual implementation classes may be refined during development.</w:t>
      </w:r>
    </w:p>
    <w:p w14:paraId="702C7646" w14:textId="77777777" w:rsidR="003E7125" w:rsidRDefault="00000000">
      <w:pPr>
        <w:keepNext/>
        <w:spacing w:after="0"/>
        <w:jc w:val="center"/>
      </w:pPr>
      <w:r>
        <w:rPr>
          <w:noProof/>
        </w:rPr>
        <w:drawing>
          <wp:inline distT="0" distB="0" distL="0" distR="0" wp14:anchorId="20D83D82" wp14:editId="22BC64D1">
            <wp:extent cx="6053328" cy="2484427"/>
            <wp:effectExtent l="0" t="0" r="0" b="0"/>
            <wp:docPr id="1" name="Picture 1" descr="Level-2 use case diagram. Project-specific design diagram for the distributed compute network." title="Level-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png"/>
                    <pic:cNvPicPr/>
                  </pic:nvPicPr>
                  <pic:blipFill>
                    <a:blip r:embed="rId9"/>
                    <a:stretch>
                      <a:fillRect/>
                    </a:stretch>
                  </pic:blipFill>
                  <pic:spPr>
                    <a:xfrm>
                      <a:off x="0" y="0"/>
                      <a:ext cx="6053328" cy="2484427"/>
                    </a:xfrm>
                    <a:prstGeom prst="rect">
                      <a:avLst/>
                    </a:prstGeom>
                  </pic:spPr>
                </pic:pic>
              </a:graphicData>
            </a:graphic>
          </wp:inline>
        </w:drawing>
      </w:r>
    </w:p>
    <w:p w14:paraId="74C23FFB" w14:textId="137E29DD" w:rsidR="003E7125" w:rsidRDefault="00000000">
      <w:pPr>
        <w:spacing w:before="20" w:after="60"/>
        <w:jc w:val="center"/>
      </w:pPr>
      <w:r>
        <w:rPr>
          <w:rFonts w:eastAsia="Times New Roman"/>
          <w:b/>
          <w:color w:val="1F1F1F"/>
          <w:sz w:val="22"/>
        </w:rPr>
        <w:t>Figure 1. Level-2 use case diagram</w:t>
      </w:r>
    </w:p>
    <w:p w14:paraId="5B1D7765" w14:textId="77777777" w:rsidR="003E7125" w:rsidRDefault="00000000">
      <w:pPr>
        <w:keepNext/>
        <w:spacing w:after="0"/>
        <w:jc w:val="center"/>
      </w:pPr>
      <w:r>
        <w:rPr>
          <w:noProof/>
        </w:rPr>
        <w:drawing>
          <wp:inline distT="0" distB="0" distL="0" distR="0" wp14:anchorId="30746F6F" wp14:editId="7DE3B011">
            <wp:extent cx="6053328" cy="2698505"/>
            <wp:effectExtent l="0" t="0" r="0" b="0"/>
            <wp:docPr id="2" name="Picture 2" descr="Core class diagram. Project-specific design diagram for the distributed compute network." title="Core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ass.png"/>
                    <pic:cNvPicPr/>
                  </pic:nvPicPr>
                  <pic:blipFill>
                    <a:blip r:embed="rId10"/>
                    <a:stretch>
                      <a:fillRect/>
                    </a:stretch>
                  </pic:blipFill>
                  <pic:spPr>
                    <a:xfrm>
                      <a:off x="0" y="0"/>
                      <a:ext cx="6053328" cy="2698505"/>
                    </a:xfrm>
                    <a:prstGeom prst="rect">
                      <a:avLst/>
                    </a:prstGeom>
                  </pic:spPr>
                </pic:pic>
              </a:graphicData>
            </a:graphic>
          </wp:inline>
        </w:drawing>
      </w:r>
    </w:p>
    <w:p w14:paraId="147A373C" w14:textId="283EC77A" w:rsidR="003E7125" w:rsidRDefault="00000000">
      <w:pPr>
        <w:spacing w:before="20" w:after="0"/>
        <w:jc w:val="center"/>
      </w:pPr>
      <w:r>
        <w:rPr>
          <w:rFonts w:eastAsia="Times New Roman"/>
          <w:b/>
          <w:color w:val="1F1F1F"/>
          <w:sz w:val="22"/>
        </w:rPr>
        <w:t>Figure 2. Core class diagram</w:t>
      </w:r>
    </w:p>
    <w:p w14:paraId="2FA5AE99" w14:textId="77777777" w:rsidR="003E7125" w:rsidRDefault="00000000">
      <w:pPr>
        <w:pStyle w:val="Heading2"/>
        <w:pageBreakBefore/>
        <w:jc w:val="left"/>
      </w:pPr>
      <w:r>
        <w:rPr>
          <w:rFonts w:ascii="Times New Roman" w:eastAsia="Times New Roman" w:hAnsi="Times New Roman"/>
          <w:u w:val="single"/>
        </w:rPr>
        <w:lastRenderedPageBreak/>
        <w:t>2.7 Design Diagrams (Continued)</w:t>
      </w:r>
    </w:p>
    <w:p w14:paraId="0227E719" w14:textId="77777777" w:rsidR="003E7125" w:rsidRDefault="00000000">
      <w:pPr>
        <w:keepNext/>
        <w:spacing w:after="0"/>
        <w:jc w:val="center"/>
      </w:pPr>
      <w:r>
        <w:rPr>
          <w:noProof/>
        </w:rPr>
        <w:drawing>
          <wp:inline distT="0" distB="0" distL="0" distR="0" wp14:anchorId="22E6659A" wp14:editId="7BD48E4C">
            <wp:extent cx="6053328" cy="2101341"/>
            <wp:effectExtent l="0" t="0" r="0" b="0"/>
            <wp:docPr id="3" name="Picture 3" descr="Job allocation activity diagram. Project-specific design diagram for the distributed compute network." title="Job allocation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png"/>
                    <pic:cNvPicPr/>
                  </pic:nvPicPr>
                  <pic:blipFill>
                    <a:blip r:embed="rId11"/>
                    <a:stretch>
                      <a:fillRect/>
                    </a:stretch>
                  </pic:blipFill>
                  <pic:spPr>
                    <a:xfrm>
                      <a:off x="0" y="0"/>
                      <a:ext cx="6053328" cy="2101341"/>
                    </a:xfrm>
                    <a:prstGeom prst="rect">
                      <a:avLst/>
                    </a:prstGeom>
                  </pic:spPr>
                </pic:pic>
              </a:graphicData>
            </a:graphic>
          </wp:inline>
        </w:drawing>
      </w:r>
    </w:p>
    <w:p w14:paraId="4FD95072" w14:textId="77777777" w:rsidR="003E7125" w:rsidRDefault="00000000">
      <w:pPr>
        <w:spacing w:before="20" w:after="40"/>
        <w:jc w:val="center"/>
      </w:pPr>
      <w:r>
        <w:rPr>
          <w:rFonts w:eastAsia="Times New Roman"/>
          <w:b/>
          <w:color w:val="1F1F1F"/>
          <w:sz w:val="22"/>
        </w:rPr>
        <w:t>Figure 3. Job allocation activity diagram</w:t>
      </w:r>
      <w:r>
        <w:rPr>
          <w:rFonts w:eastAsia="Times New Roman"/>
          <w:i/>
          <w:color w:val="666666"/>
          <w:sz w:val="22"/>
        </w:rPr>
        <w:t xml:space="preserve">  Source: Developed by the project team.</w:t>
      </w:r>
    </w:p>
    <w:p w14:paraId="5EEFFF41" w14:textId="77777777" w:rsidR="003E7125" w:rsidRDefault="00000000">
      <w:pPr>
        <w:keepNext/>
        <w:spacing w:after="0"/>
        <w:jc w:val="center"/>
      </w:pPr>
      <w:r>
        <w:rPr>
          <w:noProof/>
        </w:rPr>
        <w:drawing>
          <wp:inline distT="0" distB="0" distL="0" distR="0" wp14:anchorId="2463F325" wp14:editId="29739DE5">
            <wp:extent cx="6053328" cy="2292885"/>
            <wp:effectExtent l="0" t="0" r="0" b="0"/>
            <wp:docPr id="4" name="Picture 4" descr="Successful job-attempt sequence diagram. Project-specific design diagram for the distributed compute network." title="Successful job-attemp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png"/>
                    <pic:cNvPicPr/>
                  </pic:nvPicPr>
                  <pic:blipFill>
                    <a:blip r:embed="rId12"/>
                    <a:stretch>
                      <a:fillRect/>
                    </a:stretch>
                  </pic:blipFill>
                  <pic:spPr>
                    <a:xfrm>
                      <a:off x="0" y="0"/>
                      <a:ext cx="6053328" cy="2292885"/>
                    </a:xfrm>
                    <a:prstGeom prst="rect">
                      <a:avLst/>
                    </a:prstGeom>
                  </pic:spPr>
                </pic:pic>
              </a:graphicData>
            </a:graphic>
          </wp:inline>
        </w:drawing>
      </w:r>
    </w:p>
    <w:p w14:paraId="3820494A" w14:textId="30601398" w:rsidR="003E7125" w:rsidRDefault="00000000">
      <w:pPr>
        <w:spacing w:before="20" w:after="40"/>
        <w:jc w:val="center"/>
      </w:pPr>
      <w:r>
        <w:rPr>
          <w:rFonts w:eastAsia="Times New Roman"/>
          <w:b/>
          <w:color w:val="1F1F1F"/>
          <w:sz w:val="22"/>
        </w:rPr>
        <w:t>Figure 4. Successful job-attempt sequence diagram</w:t>
      </w:r>
    </w:p>
    <w:p w14:paraId="49A86C35" w14:textId="77777777" w:rsidR="003E7125" w:rsidRDefault="00000000">
      <w:pPr>
        <w:keepNext/>
        <w:spacing w:after="0"/>
        <w:jc w:val="center"/>
      </w:pPr>
      <w:r>
        <w:rPr>
          <w:noProof/>
        </w:rPr>
        <w:drawing>
          <wp:inline distT="0" distB="0" distL="0" distR="0" wp14:anchorId="537D30A8" wp14:editId="04C08E67">
            <wp:extent cx="6053328" cy="2053456"/>
            <wp:effectExtent l="0" t="0" r="0" b="0"/>
            <wp:docPr id="5" name="Picture 5" descr="Level-1 data flow diagram. Project-specific design diagram for the distributed compute network." title="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png"/>
                    <pic:cNvPicPr/>
                  </pic:nvPicPr>
                  <pic:blipFill>
                    <a:blip r:embed="rId13"/>
                    <a:stretch>
                      <a:fillRect/>
                    </a:stretch>
                  </pic:blipFill>
                  <pic:spPr>
                    <a:xfrm>
                      <a:off x="0" y="0"/>
                      <a:ext cx="6053328" cy="2053456"/>
                    </a:xfrm>
                    <a:prstGeom prst="rect">
                      <a:avLst/>
                    </a:prstGeom>
                  </pic:spPr>
                </pic:pic>
              </a:graphicData>
            </a:graphic>
          </wp:inline>
        </w:drawing>
      </w:r>
    </w:p>
    <w:p w14:paraId="5D4BFC4D" w14:textId="226301F9" w:rsidR="003E7125" w:rsidRDefault="00000000">
      <w:pPr>
        <w:spacing w:before="20" w:after="0"/>
        <w:jc w:val="center"/>
      </w:pPr>
      <w:r>
        <w:rPr>
          <w:rFonts w:eastAsia="Times New Roman"/>
          <w:b/>
          <w:color w:val="1F1F1F"/>
          <w:sz w:val="22"/>
        </w:rPr>
        <w:t>Figure 5. Level-1 data flow diagram</w:t>
      </w:r>
    </w:p>
    <w:p w14:paraId="471B0803" w14:textId="77777777" w:rsidR="003E7125" w:rsidRDefault="00000000">
      <w:pPr>
        <w:pStyle w:val="Heading2"/>
        <w:pageBreakBefore/>
        <w:jc w:val="left"/>
      </w:pPr>
      <w:r>
        <w:rPr>
          <w:rFonts w:ascii="Times New Roman" w:eastAsia="Times New Roman" w:hAnsi="Times New Roman"/>
          <w:u w:val="single"/>
        </w:rPr>
        <w:lastRenderedPageBreak/>
        <w:t>2.7 Design Diagrams (Continued)</w:t>
      </w:r>
    </w:p>
    <w:p w14:paraId="730F4676" w14:textId="77777777" w:rsidR="003E7125" w:rsidRDefault="00000000">
      <w:pPr>
        <w:keepNext/>
        <w:spacing w:after="0"/>
        <w:jc w:val="center"/>
      </w:pPr>
      <w:r>
        <w:rPr>
          <w:noProof/>
        </w:rPr>
        <w:drawing>
          <wp:inline distT="0" distB="0" distL="0" distR="0" wp14:anchorId="6A23B213" wp14:editId="767366A1">
            <wp:extent cx="6053328" cy="1957684"/>
            <wp:effectExtent l="0" t="0" r="0" b="0"/>
            <wp:docPr id="6" name="Picture 6" descr="Job lifecycle state diagram. Project-specific design diagram for the distributed compute network." title="Job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te.png"/>
                    <pic:cNvPicPr/>
                  </pic:nvPicPr>
                  <pic:blipFill>
                    <a:blip r:embed="rId14"/>
                    <a:stretch>
                      <a:fillRect/>
                    </a:stretch>
                  </pic:blipFill>
                  <pic:spPr>
                    <a:xfrm>
                      <a:off x="0" y="0"/>
                      <a:ext cx="6053328" cy="1957684"/>
                    </a:xfrm>
                    <a:prstGeom prst="rect">
                      <a:avLst/>
                    </a:prstGeom>
                  </pic:spPr>
                </pic:pic>
              </a:graphicData>
            </a:graphic>
          </wp:inline>
        </w:drawing>
      </w:r>
    </w:p>
    <w:p w14:paraId="2C0F01DF" w14:textId="3CD088F3" w:rsidR="003E7125" w:rsidRDefault="00000000">
      <w:pPr>
        <w:spacing w:before="20" w:after="40"/>
        <w:jc w:val="center"/>
      </w:pPr>
      <w:r>
        <w:rPr>
          <w:rFonts w:eastAsia="Times New Roman"/>
          <w:b/>
          <w:color w:val="1F1F1F"/>
          <w:sz w:val="22"/>
        </w:rPr>
        <w:t>Figure 6. Job lifecycle state diagram</w:t>
      </w:r>
      <w:r>
        <w:rPr>
          <w:rFonts w:eastAsia="Times New Roman"/>
          <w:i/>
          <w:color w:val="666666"/>
          <w:sz w:val="22"/>
        </w:rPr>
        <w:t>.</w:t>
      </w:r>
    </w:p>
    <w:p w14:paraId="56C79C28" w14:textId="77777777" w:rsidR="003E7125" w:rsidRDefault="00000000">
      <w:pPr>
        <w:keepNext/>
        <w:spacing w:after="0"/>
        <w:jc w:val="center"/>
      </w:pPr>
      <w:r>
        <w:rPr>
          <w:noProof/>
        </w:rPr>
        <w:drawing>
          <wp:inline distT="0" distB="0" distL="0" distR="0" wp14:anchorId="443525A0" wp14:editId="45F13DC5">
            <wp:extent cx="6053328" cy="2053456"/>
            <wp:effectExtent l="0" t="0" r="0" b="0"/>
            <wp:docPr id="7" name="Picture 7" descr="Object collaboration diagram. Project-specific design diagram for the distributed compute network." title="Object collabo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llaboration.png"/>
                    <pic:cNvPicPr/>
                  </pic:nvPicPr>
                  <pic:blipFill>
                    <a:blip r:embed="rId15"/>
                    <a:stretch>
                      <a:fillRect/>
                    </a:stretch>
                  </pic:blipFill>
                  <pic:spPr>
                    <a:xfrm>
                      <a:off x="0" y="0"/>
                      <a:ext cx="6053328" cy="2053456"/>
                    </a:xfrm>
                    <a:prstGeom prst="rect">
                      <a:avLst/>
                    </a:prstGeom>
                  </pic:spPr>
                </pic:pic>
              </a:graphicData>
            </a:graphic>
          </wp:inline>
        </w:drawing>
      </w:r>
    </w:p>
    <w:p w14:paraId="42BE83B2" w14:textId="6C1DF24F" w:rsidR="003E7125" w:rsidRDefault="00000000">
      <w:pPr>
        <w:spacing w:before="20" w:after="40"/>
        <w:jc w:val="center"/>
      </w:pPr>
      <w:r>
        <w:rPr>
          <w:rFonts w:eastAsia="Times New Roman"/>
          <w:b/>
          <w:color w:val="1F1F1F"/>
          <w:sz w:val="22"/>
        </w:rPr>
        <w:t>Figure 7. Object collaboration diagram</w:t>
      </w:r>
    </w:p>
    <w:p w14:paraId="21CF235A" w14:textId="77777777" w:rsidR="003E7125" w:rsidRDefault="00000000">
      <w:pPr>
        <w:keepNext/>
        <w:spacing w:after="0"/>
        <w:jc w:val="center"/>
      </w:pPr>
      <w:r>
        <w:rPr>
          <w:noProof/>
        </w:rPr>
        <w:drawing>
          <wp:inline distT="0" distB="0" distL="0" distR="0" wp14:anchorId="52DB95D1" wp14:editId="4D0F584E">
            <wp:extent cx="6053328" cy="2197113"/>
            <wp:effectExtent l="0" t="0" r="0" b="0"/>
            <wp:docPr id="8" name="Picture 8" descr="Deployment diagram for the prototype. Project-specific design diagram for the distributed compute network." title="Deployment diagram for th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ployment.png"/>
                    <pic:cNvPicPr/>
                  </pic:nvPicPr>
                  <pic:blipFill>
                    <a:blip r:embed="rId16"/>
                    <a:stretch>
                      <a:fillRect/>
                    </a:stretch>
                  </pic:blipFill>
                  <pic:spPr>
                    <a:xfrm>
                      <a:off x="0" y="0"/>
                      <a:ext cx="6053328" cy="2197113"/>
                    </a:xfrm>
                    <a:prstGeom prst="rect">
                      <a:avLst/>
                    </a:prstGeom>
                  </pic:spPr>
                </pic:pic>
              </a:graphicData>
            </a:graphic>
          </wp:inline>
        </w:drawing>
      </w:r>
    </w:p>
    <w:p w14:paraId="228BE573" w14:textId="2108B554" w:rsidR="003E7125" w:rsidRDefault="00000000">
      <w:pPr>
        <w:spacing w:before="20" w:after="0"/>
        <w:jc w:val="center"/>
      </w:pPr>
      <w:r>
        <w:rPr>
          <w:rFonts w:eastAsia="Times New Roman"/>
          <w:b/>
          <w:color w:val="1F1F1F"/>
          <w:sz w:val="22"/>
        </w:rPr>
        <w:t>Figure 8. Deployment diagram for the prototype</w:t>
      </w:r>
    </w:p>
    <w:p w14:paraId="6BEE37A1" w14:textId="77777777" w:rsidR="003E7125" w:rsidRDefault="00000000">
      <w:pPr>
        <w:pStyle w:val="Heading2"/>
        <w:pageBreakBefore/>
        <w:jc w:val="left"/>
      </w:pPr>
      <w:r>
        <w:rPr>
          <w:rFonts w:ascii="Times New Roman" w:eastAsia="Times New Roman" w:hAnsi="Times New Roman"/>
          <w:u w:val="single"/>
        </w:rPr>
        <w:lastRenderedPageBreak/>
        <w:t>2.8 Assumptions and Dependencies</w:t>
      </w:r>
    </w:p>
    <w:p w14:paraId="2CD906F0" w14:textId="77777777" w:rsidR="003E7125" w:rsidRDefault="00000000">
      <w:pPr>
        <w:pStyle w:val="ListBullet"/>
        <w:spacing w:after="20" w:line="252" w:lineRule="auto"/>
        <w:ind w:hanging="230"/>
      </w:pPr>
      <w:r>
        <w:rPr>
          <w:rFonts w:eastAsia="Times New Roman"/>
          <w:color w:val="1F1F1F"/>
          <w:sz w:val="21"/>
        </w:rPr>
        <w:t>Participants are known to the institution and workloads use administrator-approved images; the prototype is not an anonymous public marketplace.</w:t>
      </w:r>
    </w:p>
    <w:p w14:paraId="1CEBEAF3" w14:textId="77777777" w:rsidR="003E7125" w:rsidRDefault="00000000">
      <w:pPr>
        <w:pStyle w:val="ListBullet"/>
        <w:spacing w:after="20" w:line="252" w:lineRule="auto"/>
        <w:ind w:hanging="230"/>
      </w:pPr>
      <w:r>
        <w:rPr>
          <w:rFonts w:eastAsia="Times New Roman"/>
          <w:color w:val="1F1F1F"/>
          <w:sz w:val="21"/>
        </w:rPr>
        <w:t>Nodes may join or leave, but they remain online long enough to complete most selected jobs and provide reasonably accurate telemetry.</w:t>
      </w:r>
    </w:p>
    <w:p w14:paraId="21A123E0" w14:textId="77777777" w:rsidR="003E7125" w:rsidRDefault="00000000">
      <w:pPr>
        <w:pStyle w:val="ListBullet"/>
        <w:spacing w:after="20" w:line="252" w:lineRule="auto"/>
        <w:ind w:hanging="230"/>
      </w:pPr>
      <w:r>
        <w:rPr>
          <w:rFonts w:eastAsia="Times New Roman"/>
          <w:color w:val="1F1F1F"/>
          <w:sz w:val="21"/>
        </w:rPr>
        <w:t>A stable control server, PostgreSQL database, Redis service, object storage or shared result directory and trusted container registry are available.</w:t>
      </w:r>
    </w:p>
    <w:p w14:paraId="3DEA19AC" w14:textId="77777777" w:rsidR="003E7125" w:rsidRDefault="00000000">
      <w:pPr>
        <w:pStyle w:val="ListBullet"/>
        <w:spacing w:after="20" w:line="252" w:lineRule="auto"/>
        <w:ind w:hanging="230"/>
      </w:pPr>
      <w:r>
        <w:rPr>
          <w:rFonts w:eastAsia="Times New Roman"/>
          <w:color w:val="1F1F1F"/>
          <w:sz w:val="21"/>
        </w:rPr>
        <w:t>GPU nodes have compatible NVIDIA drivers; CPU-only jobs remain portable across x86-64 Linux workers. Network time synchronization is enabled.</w:t>
      </w:r>
    </w:p>
    <w:p w14:paraId="58E7B865" w14:textId="77777777" w:rsidR="003E7125" w:rsidRDefault="00000000">
      <w:pPr>
        <w:pStyle w:val="ListBullet"/>
        <w:spacing w:after="20" w:line="252" w:lineRule="auto"/>
        <w:ind w:hanging="230"/>
      </w:pPr>
      <w:r>
        <w:rPr>
          <w:rFonts w:eastAsia="Times New Roman"/>
          <w:color w:val="1F1F1F"/>
          <w:sz w:val="21"/>
        </w:rPr>
        <w:t>Recovery means restart from the beginning unless the application stores a checkpoint in durable storage.</w:t>
      </w:r>
    </w:p>
    <w:p w14:paraId="4C99DD85" w14:textId="77777777" w:rsidR="003E7125" w:rsidRDefault="00000000">
      <w:pPr>
        <w:pStyle w:val="Heading1"/>
        <w:jc w:val="left"/>
      </w:pPr>
      <w:r>
        <w:rPr>
          <w:rFonts w:ascii="Times New Roman" w:eastAsia="Times New Roman" w:hAnsi="Times New Roman"/>
        </w:rPr>
        <w:t>3 SYSTEM REQUIREMENTS</w:t>
      </w:r>
    </w:p>
    <w:p w14:paraId="45D4278F" w14:textId="77777777" w:rsidR="003E7125" w:rsidRDefault="00000000">
      <w:pPr>
        <w:pStyle w:val="Heading2"/>
        <w:jc w:val="left"/>
      </w:pPr>
      <w:r>
        <w:rPr>
          <w:rFonts w:ascii="Times New Roman" w:eastAsia="Times New Roman" w:hAnsi="Times New Roman"/>
          <w:u w:val="single"/>
        </w:rPr>
        <w:t>3.1 User Interface</w:t>
      </w:r>
    </w:p>
    <w:p w14:paraId="76FE7688" w14:textId="77777777" w:rsidR="003E7125" w:rsidRDefault="00000000">
      <w:pPr>
        <w:spacing w:after="60"/>
        <w:ind w:firstLine="317"/>
      </w:pPr>
      <w:r>
        <w:rPr>
          <w:rFonts w:eastAsia="Times New Roman"/>
          <w:color w:val="1F1F1F"/>
        </w:rPr>
        <w:t>The responsive web interface will expose role-specific navigation. A compute user sees a job form, requirement validation, queue/running/completed views, an allocation explanation, logs and result download. A provider sees node enrollment instructions, agent token status, detected hardware, availability controls, active jobs and local utilization graphs. The administrator sees user/node approval, image allow-list, scheduler policy, queue depth, failed attempts, security events and audit search. Status will use both text and color, destructive actions will require confirmation, and validation errors will identify the exact unsupported field.</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88"/>
        <w:gridCol w:w="7444"/>
      </w:tblGrid>
      <w:tr w:rsidR="003E7125" w14:paraId="2C38F3AF" w14:textId="77777777">
        <w:trPr>
          <w:tblHeader/>
          <w:jc w:val="center"/>
        </w:trPr>
        <w:tc>
          <w:tcPr>
            <w:tcW w:w="2088" w:type="dxa"/>
            <w:shd w:val="clear" w:color="auto" w:fill="1F4E79"/>
            <w:tcMar>
              <w:top w:w="70" w:type="dxa"/>
              <w:left w:w="90" w:type="dxa"/>
              <w:bottom w:w="70" w:type="dxa"/>
              <w:right w:w="90" w:type="dxa"/>
            </w:tcMar>
            <w:vAlign w:val="center"/>
          </w:tcPr>
          <w:p w14:paraId="1B163A97" w14:textId="77777777" w:rsidR="003E7125" w:rsidRDefault="00000000">
            <w:pPr>
              <w:spacing w:after="0" w:line="240" w:lineRule="auto"/>
              <w:jc w:val="center"/>
            </w:pPr>
            <w:r>
              <w:rPr>
                <w:rFonts w:eastAsia="Times New Roman"/>
                <w:b/>
                <w:color w:val="FFFFFF"/>
                <w:sz w:val="18"/>
              </w:rPr>
              <w:t>Interface</w:t>
            </w:r>
          </w:p>
        </w:tc>
        <w:tc>
          <w:tcPr>
            <w:tcW w:w="7444" w:type="dxa"/>
            <w:shd w:val="clear" w:color="auto" w:fill="1F4E79"/>
            <w:tcMar>
              <w:top w:w="70" w:type="dxa"/>
              <w:left w:w="90" w:type="dxa"/>
              <w:bottom w:w="70" w:type="dxa"/>
              <w:right w:w="90" w:type="dxa"/>
            </w:tcMar>
            <w:vAlign w:val="center"/>
          </w:tcPr>
          <w:p w14:paraId="3ED27E02" w14:textId="77777777" w:rsidR="003E7125" w:rsidRDefault="00000000">
            <w:pPr>
              <w:spacing w:after="0" w:line="240" w:lineRule="auto"/>
              <w:jc w:val="center"/>
            </w:pPr>
            <w:r>
              <w:rPr>
                <w:rFonts w:eastAsia="Times New Roman"/>
                <w:b/>
                <w:color w:val="FFFFFF"/>
                <w:sz w:val="18"/>
              </w:rPr>
              <w:t>Required information and actions</w:t>
            </w:r>
          </w:p>
        </w:tc>
      </w:tr>
      <w:tr w:rsidR="003E7125" w14:paraId="2CEFE5B2" w14:textId="77777777">
        <w:trPr>
          <w:jc w:val="center"/>
        </w:trPr>
        <w:tc>
          <w:tcPr>
            <w:tcW w:w="2088" w:type="dxa"/>
            <w:tcMar>
              <w:top w:w="55" w:type="dxa"/>
              <w:left w:w="85" w:type="dxa"/>
              <w:bottom w:w="55" w:type="dxa"/>
              <w:right w:w="85" w:type="dxa"/>
            </w:tcMar>
            <w:vAlign w:val="center"/>
          </w:tcPr>
          <w:p w14:paraId="1FE95C10" w14:textId="77777777" w:rsidR="003E7125" w:rsidRDefault="00000000">
            <w:pPr>
              <w:spacing w:after="0" w:line="240" w:lineRule="auto"/>
              <w:jc w:val="center"/>
            </w:pPr>
            <w:r>
              <w:rPr>
                <w:rFonts w:eastAsia="Times New Roman"/>
                <w:color w:val="1F1F1F"/>
                <w:sz w:val="18"/>
              </w:rPr>
              <w:t>Job submission</w:t>
            </w:r>
          </w:p>
        </w:tc>
        <w:tc>
          <w:tcPr>
            <w:tcW w:w="7444" w:type="dxa"/>
            <w:tcMar>
              <w:top w:w="55" w:type="dxa"/>
              <w:left w:w="85" w:type="dxa"/>
              <w:bottom w:w="55" w:type="dxa"/>
              <w:right w:w="85" w:type="dxa"/>
            </w:tcMar>
            <w:vAlign w:val="center"/>
          </w:tcPr>
          <w:p w14:paraId="567DA355" w14:textId="77777777" w:rsidR="003E7125" w:rsidRDefault="00000000">
            <w:pPr>
              <w:spacing w:after="0" w:line="240" w:lineRule="auto"/>
              <w:jc w:val="left"/>
            </w:pPr>
            <w:r>
              <w:rPr>
                <w:rFonts w:eastAsia="Times New Roman"/>
                <w:color w:val="1F1F1F"/>
                <w:sz w:val="18"/>
              </w:rPr>
              <w:t>Image digest, command profile, CPU, RAM, storage, GPU/VRAM, timeout and priority.</w:t>
            </w:r>
          </w:p>
        </w:tc>
      </w:tr>
      <w:tr w:rsidR="003E7125" w14:paraId="5DA04114" w14:textId="77777777">
        <w:trPr>
          <w:jc w:val="center"/>
        </w:trPr>
        <w:tc>
          <w:tcPr>
            <w:tcW w:w="2088" w:type="dxa"/>
            <w:shd w:val="clear" w:color="auto" w:fill="F8FAFC"/>
            <w:tcMar>
              <w:top w:w="55" w:type="dxa"/>
              <w:left w:w="85" w:type="dxa"/>
              <w:bottom w:w="55" w:type="dxa"/>
              <w:right w:w="85" w:type="dxa"/>
            </w:tcMar>
            <w:vAlign w:val="center"/>
          </w:tcPr>
          <w:p w14:paraId="0A4BB423" w14:textId="77777777" w:rsidR="003E7125" w:rsidRDefault="00000000">
            <w:pPr>
              <w:spacing w:after="0" w:line="240" w:lineRule="auto"/>
              <w:jc w:val="center"/>
            </w:pPr>
            <w:r>
              <w:rPr>
                <w:rFonts w:eastAsia="Times New Roman"/>
                <w:color w:val="1F1F1F"/>
                <w:sz w:val="18"/>
              </w:rPr>
              <w:t>Monitoring</w:t>
            </w:r>
          </w:p>
        </w:tc>
        <w:tc>
          <w:tcPr>
            <w:tcW w:w="7444" w:type="dxa"/>
            <w:shd w:val="clear" w:color="auto" w:fill="F8FAFC"/>
            <w:tcMar>
              <w:top w:w="55" w:type="dxa"/>
              <w:left w:w="85" w:type="dxa"/>
              <w:bottom w:w="55" w:type="dxa"/>
              <w:right w:w="85" w:type="dxa"/>
            </w:tcMar>
            <w:vAlign w:val="center"/>
          </w:tcPr>
          <w:p w14:paraId="154A475C" w14:textId="77777777" w:rsidR="003E7125" w:rsidRDefault="00000000">
            <w:pPr>
              <w:spacing w:after="0" w:line="240" w:lineRule="auto"/>
              <w:jc w:val="left"/>
            </w:pPr>
            <w:r>
              <w:rPr>
                <w:rFonts w:eastAsia="Times New Roman"/>
                <w:color w:val="1F1F1F"/>
                <w:sz w:val="18"/>
              </w:rPr>
              <w:t>State timeline, selected node alias, progress/log stream, attempt number and timestamps.</w:t>
            </w:r>
          </w:p>
        </w:tc>
      </w:tr>
      <w:tr w:rsidR="003E7125" w14:paraId="40EBD0A4" w14:textId="77777777">
        <w:trPr>
          <w:jc w:val="center"/>
        </w:trPr>
        <w:tc>
          <w:tcPr>
            <w:tcW w:w="2088" w:type="dxa"/>
            <w:tcMar>
              <w:top w:w="55" w:type="dxa"/>
              <w:left w:w="85" w:type="dxa"/>
              <w:bottom w:w="55" w:type="dxa"/>
              <w:right w:w="85" w:type="dxa"/>
            </w:tcMar>
            <w:vAlign w:val="center"/>
          </w:tcPr>
          <w:p w14:paraId="67ED7FFE" w14:textId="77777777" w:rsidR="003E7125" w:rsidRDefault="00000000">
            <w:pPr>
              <w:spacing w:after="0" w:line="240" w:lineRule="auto"/>
              <w:jc w:val="center"/>
            </w:pPr>
            <w:r>
              <w:rPr>
                <w:rFonts w:eastAsia="Times New Roman"/>
                <w:color w:val="1F1F1F"/>
                <w:sz w:val="18"/>
              </w:rPr>
              <w:t>Node view</w:t>
            </w:r>
          </w:p>
        </w:tc>
        <w:tc>
          <w:tcPr>
            <w:tcW w:w="7444" w:type="dxa"/>
            <w:tcMar>
              <w:top w:w="55" w:type="dxa"/>
              <w:left w:w="85" w:type="dxa"/>
              <w:bottom w:w="55" w:type="dxa"/>
              <w:right w:w="85" w:type="dxa"/>
            </w:tcMar>
            <w:vAlign w:val="center"/>
          </w:tcPr>
          <w:p w14:paraId="1D542A69" w14:textId="77777777" w:rsidR="003E7125" w:rsidRDefault="00000000">
            <w:pPr>
              <w:spacing w:after="0" w:line="240" w:lineRule="auto"/>
              <w:jc w:val="left"/>
            </w:pPr>
            <w:r>
              <w:rPr>
                <w:rFonts w:eastAsia="Times New Roman"/>
                <w:color w:val="1F1F1F"/>
                <w:sz w:val="18"/>
              </w:rPr>
              <w:t>Hardware inventory, heartbeat age, free/reserved resources, utilization and drain switch.</w:t>
            </w:r>
          </w:p>
        </w:tc>
      </w:tr>
      <w:tr w:rsidR="003E7125" w14:paraId="6D029FA6" w14:textId="77777777">
        <w:trPr>
          <w:jc w:val="center"/>
        </w:trPr>
        <w:tc>
          <w:tcPr>
            <w:tcW w:w="2088" w:type="dxa"/>
            <w:shd w:val="clear" w:color="auto" w:fill="F8FAFC"/>
            <w:tcMar>
              <w:top w:w="55" w:type="dxa"/>
              <w:left w:w="85" w:type="dxa"/>
              <w:bottom w:w="55" w:type="dxa"/>
              <w:right w:w="85" w:type="dxa"/>
            </w:tcMar>
            <w:vAlign w:val="center"/>
          </w:tcPr>
          <w:p w14:paraId="31AFFCE5" w14:textId="77777777" w:rsidR="003E7125" w:rsidRDefault="00000000">
            <w:pPr>
              <w:spacing w:after="0" w:line="240" w:lineRule="auto"/>
              <w:jc w:val="center"/>
            </w:pPr>
            <w:r>
              <w:rPr>
                <w:rFonts w:eastAsia="Times New Roman"/>
                <w:color w:val="1F1F1F"/>
                <w:sz w:val="18"/>
              </w:rPr>
              <w:t>Administration</w:t>
            </w:r>
          </w:p>
        </w:tc>
        <w:tc>
          <w:tcPr>
            <w:tcW w:w="7444" w:type="dxa"/>
            <w:shd w:val="clear" w:color="auto" w:fill="F8FAFC"/>
            <w:tcMar>
              <w:top w:w="55" w:type="dxa"/>
              <w:left w:w="85" w:type="dxa"/>
              <w:bottom w:w="55" w:type="dxa"/>
              <w:right w:w="85" w:type="dxa"/>
            </w:tcMar>
            <w:vAlign w:val="center"/>
          </w:tcPr>
          <w:p w14:paraId="4785A473" w14:textId="77777777" w:rsidR="003E7125" w:rsidRDefault="00000000">
            <w:pPr>
              <w:spacing w:after="0" w:line="240" w:lineRule="auto"/>
              <w:jc w:val="left"/>
            </w:pPr>
            <w:r>
              <w:rPr>
                <w:rFonts w:eastAsia="Times New Roman"/>
                <w:color w:val="1F1F1F"/>
                <w:sz w:val="18"/>
              </w:rPr>
              <w:t>Approvals, policy weights, trusted images, retry limits, audit events and health alerts.</w:t>
            </w:r>
          </w:p>
        </w:tc>
      </w:tr>
    </w:tbl>
    <w:p w14:paraId="18B39546" w14:textId="77777777" w:rsidR="003E7125" w:rsidRDefault="00000000">
      <w:pPr>
        <w:pStyle w:val="Heading2"/>
        <w:jc w:val="left"/>
      </w:pPr>
      <w:r>
        <w:rPr>
          <w:rFonts w:ascii="Times New Roman" w:eastAsia="Times New Roman" w:hAnsi="Times New Roman"/>
          <w:u w:val="single"/>
        </w:rPr>
        <w:t>3.2 Software Interface</w:t>
      </w:r>
    </w:p>
    <w:p w14:paraId="3C725C8C" w14:textId="77777777" w:rsidR="003E7125" w:rsidRDefault="00000000">
      <w:pPr>
        <w:spacing w:after="40"/>
        <w:ind w:firstLine="317"/>
      </w:pPr>
      <w:r>
        <w:rPr>
          <w:rFonts w:eastAsia="Times New Roman"/>
          <w:color w:val="1F1F1F"/>
        </w:rPr>
        <w:t>The browser communicates with a versioned REST API. The API validates requests, persists the job and publishes a queue event. The scheduler reads jobs and recent resource snapshots, creates an allocation in a database transaction, then sends a short-lived signed command to the node agent. The agent is the only component allowed to call the local Docker Engine; the Docker socket is never exposed to a workload container. GPU jobs pass a device request to the NVIDIA runtime. Results are uploaded to object storage or a controlled shared directory, while PostgreSQL stores metadata and Redis carries transient queue/notification data.</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76"/>
        <w:gridCol w:w="7156"/>
      </w:tblGrid>
      <w:tr w:rsidR="003E7125" w14:paraId="0AF291EE" w14:textId="77777777">
        <w:trPr>
          <w:tblHeader/>
          <w:jc w:val="center"/>
        </w:trPr>
        <w:tc>
          <w:tcPr>
            <w:tcW w:w="2376" w:type="dxa"/>
            <w:shd w:val="clear" w:color="auto" w:fill="1F4E79"/>
            <w:tcMar>
              <w:top w:w="70" w:type="dxa"/>
              <w:left w:w="90" w:type="dxa"/>
              <w:bottom w:w="70" w:type="dxa"/>
              <w:right w:w="90" w:type="dxa"/>
            </w:tcMar>
            <w:vAlign w:val="center"/>
          </w:tcPr>
          <w:p w14:paraId="0A553098" w14:textId="77777777" w:rsidR="003E7125" w:rsidRDefault="00000000">
            <w:pPr>
              <w:spacing w:after="0" w:line="240" w:lineRule="auto"/>
              <w:jc w:val="center"/>
            </w:pPr>
            <w:r>
              <w:rPr>
                <w:rFonts w:eastAsia="Times New Roman"/>
                <w:b/>
                <w:color w:val="FFFFFF"/>
                <w:sz w:val="18"/>
              </w:rPr>
              <w:t>Connection</w:t>
            </w:r>
          </w:p>
        </w:tc>
        <w:tc>
          <w:tcPr>
            <w:tcW w:w="7156" w:type="dxa"/>
            <w:shd w:val="clear" w:color="auto" w:fill="1F4E79"/>
            <w:tcMar>
              <w:top w:w="70" w:type="dxa"/>
              <w:left w:w="90" w:type="dxa"/>
              <w:bottom w:w="70" w:type="dxa"/>
              <w:right w:w="90" w:type="dxa"/>
            </w:tcMar>
            <w:vAlign w:val="center"/>
          </w:tcPr>
          <w:p w14:paraId="0135E082" w14:textId="77777777" w:rsidR="003E7125" w:rsidRDefault="00000000">
            <w:pPr>
              <w:spacing w:after="0" w:line="240" w:lineRule="auto"/>
              <w:jc w:val="center"/>
            </w:pPr>
            <w:r>
              <w:rPr>
                <w:rFonts w:eastAsia="Times New Roman"/>
                <w:b/>
                <w:color w:val="FFFFFF"/>
                <w:sz w:val="18"/>
              </w:rPr>
              <w:t>Service and communication nature</w:t>
            </w:r>
          </w:p>
        </w:tc>
      </w:tr>
      <w:tr w:rsidR="003E7125" w14:paraId="2A4D59FC" w14:textId="77777777">
        <w:trPr>
          <w:jc w:val="center"/>
        </w:trPr>
        <w:tc>
          <w:tcPr>
            <w:tcW w:w="2376" w:type="dxa"/>
            <w:tcMar>
              <w:top w:w="55" w:type="dxa"/>
              <w:left w:w="85" w:type="dxa"/>
              <w:bottom w:w="55" w:type="dxa"/>
              <w:right w:w="85" w:type="dxa"/>
            </w:tcMar>
            <w:vAlign w:val="center"/>
          </w:tcPr>
          <w:p w14:paraId="16D4FB81" w14:textId="77777777" w:rsidR="003E7125" w:rsidRDefault="00000000">
            <w:pPr>
              <w:spacing w:after="0" w:line="240" w:lineRule="auto"/>
              <w:jc w:val="center"/>
            </w:pPr>
            <w:r>
              <w:rPr>
                <w:rFonts w:eastAsia="Times New Roman"/>
                <w:color w:val="1F1F1F"/>
                <w:sz w:val="18"/>
              </w:rPr>
              <w:t>Frontend -&gt; API</w:t>
            </w:r>
          </w:p>
        </w:tc>
        <w:tc>
          <w:tcPr>
            <w:tcW w:w="7156" w:type="dxa"/>
            <w:tcMar>
              <w:top w:w="55" w:type="dxa"/>
              <w:left w:w="85" w:type="dxa"/>
              <w:bottom w:w="55" w:type="dxa"/>
              <w:right w:w="85" w:type="dxa"/>
            </w:tcMar>
            <w:vAlign w:val="center"/>
          </w:tcPr>
          <w:p w14:paraId="03C15102" w14:textId="77777777" w:rsidR="003E7125" w:rsidRDefault="00000000">
            <w:pPr>
              <w:spacing w:after="0" w:line="240" w:lineRule="auto"/>
              <w:jc w:val="left"/>
            </w:pPr>
            <w:r>
              <w:rPr>
                <w:rFonts w:eastAsia="Times New Roman"/>
                <w:color w:val="1F1F1F"/>
                <w:sz w:val="18"/>
              </w:rPr>
              <w:t>JSON over HTTPS; bearer access token; server-sent status updates or secure WebSocket.</w:t>
            </w:r>
          </w:p>
        </w:tc>
      </w:tr>
      <w:tr w:rsidR="003E7125" w14:paraId="0AE6A1B9" w14:textId="77777777">
        <w:trPr>
          <w:jc w:val="center"/>
        </w:trPr>
        <w:tc>
          <w:tcPr>
            <w:tcW w:w="2376" w:type="dxa"/>
            <w:shd w:val="clear" w:color="auto" w:fill="F8FAFC"/>
            <w:tcMar>
              <w:top w:w="55" w:type="dxa"/>
              <w:left w:w="85" w:type="dxa"/>
              <w:bottom w:w="55" w:type="dxa"/>
              <w:right w:w="85" w:type="dxa"/>
            </w:tcMar>
            <w:vAlign w:val="center"/>
          </w:tcPr>
          <w:p w14:paraId="7481E6BB" w14:textId="77777777" w:rsidR="003E7125" w:rsidRDefault="00000000">
            <w:pPr>
              <w:spacing w:after="0" w:line="240" w:lineRule="auto"/>
              <w:jc w:val="center"/>
            </w:pPr>
            <w:r>
              <w:rPr>
                <w:rFonts w:eastAsia="Times New Roman"/>
                <w:color w:val="1F1F1F"/>
                <w:sz w:val="18"/>
              </w:rPr>
              <w:t>API -&gt; PostgreSQL</w:t>
            </w:r>
          </w:p>
        </w:tc>
        <w:tc>
          <w:tcPr>
            <w:tcW w:w="7156" w:type="dxa"/>
            <w:shd w:val="clear" w:color="auto" w:fill="F8FAFC"/>
            <w:tcMar>
              <w:top w:w="55" w:type="dxa"/>
              <w:left w:w="85" w:type="dxa"/>
              <w:bottom w:w="55" w:type="dxa"/>
              <w:right w:w="85" w:type="dxa"/>
            </w:tcMar>
            <w:vAlign w:val="center"/>
          </w:tcPr>
          <w:p w14:paraId="367D95BF" w14:textId="77777777" w:rsidR="003E7125" w:rsidRDefault="00000000">
            <w:pPr>
              <w:spacing w:after="0" w:line="240" w:lineRule="auto"/>
              <w:jc w:val="left"/>
            </w:pPr>
            <w:r>
              <w:rPr>
                <w:rFonts w:eastAsia="Times New Roman"/>
                <w:color w:val="1F1F1F"/>
                <w:sz w:val="18"/>
              </w:rPr>
              <w:t>Parameterized SQL through ORM/driver; transactions for job and allocation state.</w:t>
            </w:r>
          </w:p>
        </w:tc>
      </w:tr>
      <w:tr w:rsidR="003E7125" w14:paraId="54C8E302" w14:textId="77777777">
        <w:trPr>
          <w:jc w:val="center"/>
        </w:trPr>
        <w:tc>
          <w:tcPr>
            <w:tcW w:w="2376" w:type="dxa"/>
            <w:tcMar>
              <w:top w:w="55" w:type="dxa"/>
              <w:left w:w="85" w:type="dxa"/>
              <w:bottom w:w="55" w:type="dxa"/>
              <w:right w:w="85" w:type="dxa"/>
            </w:tcMar>
            <w:vAlign w:val="center"/>
          </w:tcPr>
          <w:p w14:paraId="4CD6E7CF" w14:textId="77777777" w:rsidR="003E7125" w:rsidRDefault="00000000">
            <w:pPr>
              <w:spacing w:after="0" w:line="240" w:lineRule="auto"/>
              <w:jc w:val="center"/>
            </w:pPr>
            <w:r>
              <w:rPr>
                <w:rFonts w:eastAsia="Times New Roman"/>
                <w:color w:val="1F1F1F"/>
                <w:sz w:val="18"/>
              </w:rPr>
              <w:t>Scheduler -&gt; Redis</w:t>
            </w:r>
          </w:p>
        </w:tc>
        <w:tc>
          <w:tcPr>
            <w:tcW w:w="7156" w:type="dxa"/>
            <w:tcMar>
              <w:top w:w="55" w:type="dxa"/>
              <w:left w:w="85" w:type="dxa"/>
              <w:bottom w:w="55" w:type="dxa"/>
              <w:right w:w="85" w:type="dxa"/>
            </w:tcMar>
            <w:vAlign w:val="center"/>
          </w:tcPr>
          <w:p w14:paraId="6B87D37A" w14:textId="77777777" w:rsidR="003E7125" w:rsidRDefault="00000000">
            <w:pPr>
              <w:spacing w:after="0" w:line="240" w:lineRule="auto"/>
              <w:jc w:val="left"/>
            </w:pPr>
            <w:r>
              <w:rPr>
                <w:rFonts w:eastAsia="Times New Roman"/>
                <w:color w:val="1F1F1F"/>
                <w:sz w:val="18"/>
              </w:rPr>
              <w:t>Durable queue/stream entry with acknowledgement and retry policy.</w:t>
            </w:r>
          </w:p>
        </w:tc>
      </w:tr>
      <w:tr w:rsidR="003E7125" w14:paraId="05E4475C" w14:textId="77777777">
        <w:trPr>
          <w:jc w:val="center"/>
        </w:trPr>
        <w:tc>
          <w:tcPr>
            <w:tcW w:w="2376" w:type="dxa"/>
            <w:shd w:val="clear" w:color="auto" w:fill="F8FAFC"/>
            <w:tcMar>
              <w:top w:w="55" w:type="dxa"/>
              <w:left w:w="85" w:type="dxa"/>
              <w:bottom w:w="55" w:type="dxa"/>
              <w:right w:w="85" w:type="dxa"/>
            </w:tcMar>
            <w:vAlign w:val="center"/>
          </w:tcPr>
          <w:p w14:paraId="39B9AEF3" w14:textId="77777777" w:rsidR="003E7125" w:rsidRDefault="00000000">
            <w:pPr>
              <w:spacing w:after="0" w:line="240" w:lineRule="auto"/>
              <w:jc w:val="center"/>
            </w:pPr>
            <w:r>
              <w:rPr>
                <w:rFonts w:eastAsia="Times New Roman"/>
                <w:color w:val="1F1F1F"/>
                <w:sz w:val="18"/>
              </w:rPr>
              <w:t>Control plane -&gt; Agent</w:t>
            </w:r>
          </w:p>
        </w:tc>
        <w:tc>
          <w:tcPr>
            <w:tcW w:w="7156" w:type="dxa"/>
            <w:shd w:val="clear" w:color="auto" w:fill="F8FAFC"/>
            <w:tcMar>
              <w:top w:w="55" w:type="dxa"/>
              <w:left w:w="85" w:type="dxa"/>
              <w:bottom w:w="55" w:type="dxa"/>
              <w:right w:w="85" w:type="dxa"/>
            </w:tcMar>
            <w:vAlign w:val="center"/>
          </w:tcPr>
          <w:p w14:paraId="23797759" w14:textId="77777777" w:rsidR="003E7125" w:rsidRDefault="00000000">
            <w:pPr>
              <w:spacing w:after="0" w:line="240" w:lineRule="auto"/>
              <w:jc w:val="left"/>
            </w:pPr>
            <w:r>
              <w:rPr>
                <w:rFonts w:eastAsia="Times New Roman"/>
                <w:color w:val="1F1F1F"/>
                <w:sz w:val="18"/>
              </w:rPr>
              <w:t>Mutual-authenticated TLS channel for heartbeat, reservation, start, cancel and result status.</w:t>
            </w:r>
          </w:p>
        </w:tc>
      </w:tr>
      <w:tr w:rsidR="003E7125" w14:paraId="2423F28A" w14:textId="77777777">
        <w:trPr>
          <w:jc w:val="center"/>
        </w:trPr>
        <w:tc>
          <w:tcPr>
            <w:tcW w:w="2376" w:type="dxa"/>
            <w:tcMar>
              <w:top w:w="55" w:type="dxa"/>
              <w:left w:w="85" w:type="dxa"/>
              <w:bottom w:w="55" w:type="dxa"/>
              <w:right w:w="85" w:type="dxa"/>
            </w:tcMar>
            <w:vAlign w:val="center"/>
          </w:tcPr>
          <w:p w14:paraId="2192467A" w14:textId="77777777" w:rsidR="003E7125" w:rsidRDefault="00000000">
            <w:pPr>
              <w:spacing w:after="0" w:line="240" w:lineRule="auto"/>
              <w:jc w:val="center"/>
            </w:pPr>
            <w:r>
              <w:rPr>
                <w:rFonts w:eastAsia="Times New Roman"/>
                <w:color w:val="1F1F1F"/>
                <w:sz w:val="18"/>
              </w:rPr>
              <w:t>Agent -&gt; Docker/NVIDIA</w:t>
            </w:r>
          </w:p>
        </w:tc>
        <w:tc>
          <w:tcPr>
            <w:tcW w:w="7156" w:type="dxa"/>
            <w:tcMar>
              <w:top w:w="55" w:type="dxa"/>
              <w:left w:w="85" w:type="dxa"/>
              <w:bottom w:w="55" w:type="dxa"/>
              <w:right w:w="85" w:type="dxa"/>
            </w:tcMar>
            <w:vAlign w:val="center"/>
          </w:tcPr>
          <w:p w14:paraId="03A676B0" w14:textId="77777777" w:rsidR="003E7125" w:rsidRDefault="00000000">
            <w:pPr>
              <w:spacing w:after="0" w:line="240" w:lineRule="auto"/>
              <w:jc w:val="left"/>
            </w:pPr>
            <w:r>
              <w:rPr>
                <w:rFonts w:eastAsia="Times New Roman"/>
                <w:color w:val="1F1F1F"/>
                <w:sz w:val="18"/>
              </w:rPr>
              <w:t>Local Unix socket and NVIDIA Container Toolkit; no remote daemon exposure.</w:t>
            </w:r>
          </w:p>
        </w:tc>
      </w:tr>
    </w:tbl>
    <w:p w14:paraId="121C5F3E" w14:textId="77777777" w:rsidR="003E7125" w:rsidRDefault="00000000">
      <w:pPr>
        <w:pStyle w:val="Heading2"/>
        <w:pageBreakBefore/>
        <w:jc w:val="left"/>
      </w:pPr>
      <w:r>
        <w:rPr>
          <w:rFonts w:ascii="Times New Roman" w:eastAsia="Times New Roman" w:hAnsi="Times New Roman"/>
          <w:u w:val="single"/>
        </w:rPr>
        <w:lastRenderedPageBreak/>
        <w:t>3.3 Database Interface</w:t>
      </w:r>
    </w:p>
    <w:p w14:paraId="657E8F75" w14:textId="77777777" w:rsidR="003E7125" w:rsidRDefault="00000000">
      <w:pPr>
        <w:spacing w:after="60"/>
        <w:ind w:firstLine="317"/>
      </w:pPr>
      <w:r>
        <w:rPr>
          <w:rFonts w:eastAsia="Times New Roman"/>
          <w:color w:val="1F1F1F"/>
        </w:rPr>
        <w:t>PostgreSQL is the system of record because job scheduling requires consistent state changes, relational integrity and recoverable transactions. An allocation is created only if the selected node still has enough unreserved capacity; the transaction locks the relevant node/resource row, writes the allocation and changes the job state together. PostgreSQL's default Read Committed level is sufficient for ordinary views, while the reservation path will use explicit row locking and retry on conflict [11]. Redis contains transient queue, cache and pub/sub data; it is not authoritative for final job state. Output files are stored outside the relational database and referenced by checksum, size and URI.</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28"/>
        <w:gridCol w:w="4348"/>
        <w:gridCol w:w="3456"/>
      </w:tblGrid>
      <w:tr w:rsidR="003E7125" w14:paraId="01C4FDEB" w14:textId="77777777">
        <w:trPr>
          <w:tblHeader/>
          <w:jc w:val="center"/>
        </w:trPr>
        <w:tc>
          <w:tcPr>
            <w:tcW w:w="1728" w:type="dxa"/>
            <w:shd w:val="clear" w:color="auto" w:fill="1F4E79"/>
            <w:tcMar>
              <w:top w:w="70" w:type="dxa"/>
              <w:left w:w="90" w:type="dxa"/>
              <w:bottom w:w="70" w:type="dxa"/>
              <w:right w:w="90" w:type="dxa"/>
            </w:tcMar>
            <w:vAlign w:val="center"/>
          </w:tcPr>
          <w:p w14:paraId="435275B6" w14:textId="77777777" w:rsidR="003E7125" w:rsidRDefault="00000000">
            <w:pPr>
              <w:spacing w:after="0" w:line="240" w:lineRule="auto"/>
              <w:jc w:val="center"/>
            </w:pPr>
            <w:r>
              <w:rPr>
                <w:rFonts w:eastAsia="Times New Roman"/>
                <w:b/>
                <w:color w:val="FFFFFF"/>
                <w:sz w:val="17"/>
              </w:rPr>
              <w:t>Table</w:t>
            </w:r>
          </w:p>
        </w:tc>
        <w:tc>
          <w:tcPr>
            <w:tcW w:w="4348" w:type="dxa"/>
            <w:shd w:val="clear" w:color="auto" w:fill="1F4E79"/>
            <w:tcMar>
              <w:top w:w="70" w:type="dxa"/>
              <w:left w:w="90" w:type="dxa"/>
              <w:bottom w:w="70" w:type="dxa"/>
              <w:right w:w="90" w:type="dxa"/>
            </w:tcMar>
            <w:vAlign w:val="center"/>
          </w:tcPr>
          <w:p w14:paraId="4D7AAAC5" w14:textId="77777777" w:rsidR="003E7125" w:rsidRDefault="00000000">
            <w:pPr>
              <w:spacing w:after="0" w:line="240" w:lineRule="auto"/>
              <w:jc w:val="center"/>
            </w:pPr>
            <w:r>
              <w:rPr>
                <w:rFonts w:eastAsia="Times New Roman"/>
                <w:b/>
                <w:color w:val="FFFFFF"/>
                <w:sz w:val="17"/>
              </w:rPr>
              <w:t>Key fields</w:t>
            </w:r>
          </w:p>
        </w:tc>
        <w:tc>
          <w:tcPr>
            <w:tcW w:w="3456" w:type="dxa"/>
            <w:shd w:val="clear" w:color="auto" w:fill="1F4E79"/>
            <w:tcMar>
              <w:top w:w="70" w:type="dxa"/>
              <w:left w:w="90" w:type="dxa"/>
              <w:bottom w:w="70" w:type="dxa"/>
              <w:right w:w="90" w:type="dxa"/>
            </w:tcMar>
            <w:vAlign w:val="center"/>
          </w:tcPr>
          <w:p w14:paraId="75F637BB" w14:textId="77777777" w:rsidR="003E7125" w:rsidRDefault="00000000">
            <w:pPr>
              <w:spacing w:after="0" w:line="240" w:lineRule="auto"/>
              <w:jc w:val="center"/>
            </w:pPr>
            <w:r>
              <w:rPr>
                <w:rFonts w:eastAsia="Times New Roman"/>
                <w:b/>
                <w:color w:val="FFFFFF"/>
                <w:sz w:val="17"/>
              </w:rPr>
              <w:t>Purpose</w:t>
            </w:r>
          </w:p>
        </w:tc>
      </w:tr>
      <w:tr w:rsidR="003E7125" w14:paraId="39F07C93" w14:textId="77777777">
        <w:trPr>
          <w:jc w:val="center"/>
        </w:trPr>
        <w:tc>
          <w:tcPr>
            <w:tcW w:w="1728" w:type="dxa"/>
            <w:tcMar>
              <w:top w:w="55" w:type="dxa"/>
              <w:left w:w="85" w:type="dxa"/>
              <w:bottom w:w="55" w:type="dxa"/>
              <w:right w:w="85" w:type="dxa"/>
            </w:tcMar>
            <w:vAlign w:val="center"/>
          </w:tcPr>
          <w:p w14:paraId="7D4DD2F2" w14:textId="77777777" w:rsidR="003E7125" w:rsidRDefault="00000000">
            <w:pPr>
              <w:spacing w:after="0" w:line="240" w:lineRule="auto"/>
              <w:jc w:val="left"/>
            </w:pPr>
            <w:r>
              <w:rPr>
                <w:rFonts w:eastAsia="Times New Roman"/>
                <w:color w:val="1F1F1F"/>
                <w:sz w:val="17"/>
              </w:rPr>
              <w:t>users</w:t>
            </w:r>
          </w:p>
        </w:tc>
        <w:tc>
          <w:tcPr>
            <w:tcW w:w="4348" w:type="dxa"/>
            <w:tcMar>
              <w:top w:w="55" w:type="dxa"/>
              <w:left w:w="85" w:type="dxa"/>
              <w:bottom w:w="55" w:type="dxa"/>
              <w:right w:w="85" w:type="dxa"/>
            </w:tcMar>
            <w:vAlign w:val="center"/>
          </w:tcPr>
          <w:p w14:paraId="2DA27F0F" w14:textId="77777777" w:rsidR="003E7125" w:rsidRDefault="00000000">
            <w:pPr>
              <w:spacing w:after="0" w:line="240" w:lineRule="auto"/>
              <w:jc w:val="left"/>
            </w:pPr>
            <w:r>
              <w:rPr>
                <w:rFonts w:eastAsia="Times New Roman"/>
                <w:color w:val="1F1F1F"/>
                <w:sz w:val="17"/>
              </w:rPr>
              <w:t>user_id PK, email, password_hash, role, status</w:t>
            </w:r>
          </w:p>
        </w:tc>
        <w:tc>
          <w:tcPr>
            <w:tcW w:w="3456" w:type="dxa"/>
            <w:tcMar>
              <w:top w:w="55" w:type="dxa"/>
              <w:left w:w="85" w:type="dxa"/>
              <w:bottom w:w="55" w:type="dxa"/>
              <w:right w:w="85" w:type="dxa"/>
            </w:tcMar>
            <w:vAlign w:val="center"/>
          </w:tcPr>
          <w:p w14:paraId="4DF137A4" w14:textId="77777777" w:rsidR="003E7125" w:rsidRDefault="00000000">
            <w:pPr>
              <w:spacing w:after="0" w:line="240" w:lineRule="auto"/>
              <w:jc w:val="left"/>
            </w:pPr>
            <w:r>
              <w:rPr>
                <w:rFonts w:eastAsia="Times New Roman"/>
                <w:color w:val="1F1F1F"/>
                <w:sz w:val="17"/>
              </w:rPr>
              <w:t>Owns jobs; approves or contributes nodes.</w:t>
            </w:r>
          </w:p>
        </w:tc>
      </w:tr>
      <w:tr w:rsidR="003E7125" w14:paraId="697EE950" w14:textId="77777777">
        <w:trPr>
          <w:jc w:val="center"/>
        </w:trPr>
        <w:tc>
          <w:tcPr>
            <w:tcW w:w="1728" w:type="dxa"/>
            <w:shd w:val="clear" w:color="auto" w:fill="F8FAFC"/>
            <w:tcMar>
              <w:top w:w="55" w:type="dxa"/>
              <w:left w:w="85" w:type="dxa"/>
              <w:bottom w:w="55" w:type="dxa"/>
              <w:right w:w="85" w:type="dxa"/>
            </w:tcMar>
            <w:vAlign w:val="center"/>
          </w:tcPr>
          <w:p w14:paraId="59E7DFC1" w14:textId="77777777" w:rsidR="003E7125" w:rsidRDefault="00000000">
            <w:pPr>
              <w:spacing w:after="0" w:line="240" w:lineRule="auto"/>
              <w:jc w:val="left"/>
            </w:pPr>
            <w:r>
              <w:rPr>
                <w:rFonts w:eastAsia="Times New Roman"/>
                <w:color w:val="1F1F1F"/>
                <w:sz w:val="17"/>
              </w:rPr>
              <w:t>compute_nodes</w:t>
            </w:r>
          </w:p>
        </w:tc>
        <w:tc>
          <w:tcPr>
            <w:tcW w:w="4348" w:type="dxa"/>
            <w:shd w:val="clear" w:color="auto" w:fill="F8FAFC"/>
            <w:tcMar>
              <w:top w:w="55" w:type="dxa"/>
              <w:left w:w="85" w:type="dxa"/>
              <w:bottom w:w="55" w:type="dxa"/>
              <w:right w:w="85" w:type="dxa"/>
            </w:tcMar>
            <w:vAlign w:val="center"/>
          </w:tcPr>
          <w:p w14:paraId="2F7FCC7A" w14:textId="77777777" w:rsidR="003E7125" w:rsidRDefault="00000000">
            <w:pPr>
              <w:spacing w:after="0" w:line="240" w:lineRule="auto"/>
              <w:jc w:val="left"/>
            </w:pPr>
            <w:r>
              <w:rPr>
                <w:rFonts w:eastAsia="Times New Roman"/>
                <w:color w:val="1F1F1F"/>
                <w:sz w:val="17"/>
              </w:rPr>
              <w:t>node_id PK, provider_id FK, status, labels, last_seen</w:t>
            </w:r>
          </w:p>
        </w:tc>
        <w:tc>
          <w:tcPr>
            <w:tcW w:w="3456" w:type="dxa"/>
            <w:shd w:val="clear" w:color="auto" w:fill="F8FAFC"/>
            <w:tcMar>
              <w:top w:w="55" w:type="dxa"/>
              <w:left w:w="85" w:type="dxa"/>
              <w:bottom w:w="55" w:type="dxa"/>
              <w:right w:w="85" w:type="dxa"/>
            </w:tcMar>
            <w:vAlign w:val="center"/>
          </w:tcPr>
          <w:p w14:paraId="54D4243C" w14:textId="77777777" w:rsidR="003E7125" w:rsidRDefault="00000000">
            <w:pPr>
              <w:spacing w:after="0" w:line="240" w:lineRule="auto"/>
              <w:jc w:val="left"/>
            </w:pPr>
            <w:r>
              <w:rPr>
                <w:rFonts w:eastAsia="Times New Roman"/>
                <w:color w:val="1F1F1F"/>
                <w:sz w:val="17"/>
              </w:rPr>
              <w:t>Stable node identity and lifecycle.</w:t>
            </w:r>
          </w:p>
        </w:tc>
      </w:tr>
      <w:tr w:rsidR="003E7125" w14:paraId="12272F56" w14:textId="77777777">
        <w:trPr>
          <w:jc w:val="center"/>
        </w:trPr>
        <w:tc>
          <w:tcPr>
            <w:tcW w:w="1728" w:type="dxa"/>
            <w:tcMar>
              <w:top w:w="55" w:type="dxa"/>
              <w:left w:w="85" w:type="dxa"/>
              <w:bottom w:w="55" w:type="dxa"/>
              <w:right w:w="85" w:type="dxa"/>
            </w:tcMar>
            <w:vAlign w:val="center"/>
          </w:tcPr>
          <w:p w14:paraId="44C981E5" w14:textId="77777777" w:rsidR="003E7125" w:rsidRDefault="00000000">
            <w:pPr>
              <w:spacing w:after="0" w:line="240" w:lineRule="auto"/>
              <w:jc w:val="left"/>
            </w:pPr>
            <w:r>
              <w:rPr>
                <w:rFonts w:eastAsia="Times New Roman"/>
                <w:color w:val="1F1F1F"/>
                <w:sz w:val="17"/>
              </w:rPr>
              <w:t>resource_snapshots</w:t>
            </w:r>
          </w:p>
        </w:tc>
        <w:tc>
          <w:tcPr>
            <w:tcW w:w="4348" w:type="dxa"/>
            <w:tcMar>
              <w:top w:w="55" w:type="dxa"/>
              <w:left w:w="85" w:type="dxa"/>
              <w:bottom w:w="55" w:type="dxa"/>
              <w:right w:w="85" w:type="dxa"/>
            </w:tcMar>
            <w:vAlign w:val="center"/>
          </w:tcPr>
          <w:p w14:paraId="0189143F" w14:textId="77777777" w:rsidR="003E7125" w:rsidRDefault="00000000">
            <w:pPr>
              <w:spacing w:after="0" w:line="240" w:lineRule="auto"/>
              <w:jc w:val="left"/>
            </w:pPr>
            <w:r>
              <w:rPr>
                <w:rFonts w:eastAsia="Times New Roman"/>
                <w:color w:val="1F1F1F"/>
                <w:sz w:val="17"/>
              </w:rPr>
              <w:t>snapshot_id PK, node_id FK, CPU/RAM/GPU/disk/RTT, sampled_at</w:t>
            </w:r>
          </w:p>
        </w:tc>
        <w:tc>
          <w:tcPr>
            <w:tcW w:w="3456" w:type="dxa"/>
            <w:tcMar>
              <w:top w:w="55" w:type="dxa"/>
              <w:left w:w="85" w:type="dxa"/>
              <w:bottom w:w="55" w:type="dxa"/>
              <w:right w:w="85" w:type="dxa"/>
            </w:tcMar>
            <w:vAlign w:val="center"/>
          </w:tcPr>
          <w:p w14:paraId="02DA7781" w14:textId="77777777" w:rsidR="003E7125" w:rsidRDefault="00000000">
            <w:pPr>
              <w:spacing w:after="0" w:line="240" w:lineRule="auto"/>
              <w:jc w:val="left"/>
            </w:pPr>
            <w:r>
              <w:rPr>
                <w:rFonts w:eastAsia="Times New Roman"/>
                <w:color w:val="1F1F1F"/>
                <w:sz w:val="17"/>
              </w:rPr>
              <w:t>Time-series scheduling telemetry.</w:t>
            </w:r>
          </w:p>
        </w:tc>
      </w:tr>
      <w:tr w:rsidR="003E7125" w14:paraId="0EEAC4E6" w14:textId="77777777">
        <w:trPr>
          <w:jc w:val="center"/>
        </w:trPr>
        <w:tc>
          <w:tcPr>
            <w:tcW w:w="1728" w:type="dxa"/>
            <w:shd w:val="clear" w:color="auto" w:fill="F8FAFC"/>
            <w:tcMar>
              <w:top w:w="55" w:type="dxa"/>
              <w:left w:w="85" w:type="dxa"/>
              <w:bottom w:w="55" w:type="dxa"/>
              <w:right w:w="85" w:type="dxa"/>
            </w:tcMar>
            <w:vAlign w:val="center"/>
          </w:tcPr>
          <w:p w14:paraId="044FC04F" w14:textId="77777777" w:rsidR="003E7125" w:rsidRDefault="00000000">
            <w:pPr>
              <w:spacing w:after="0" w:line="240" w:lineRule="auto"/>
              <w:jc w:val="left"/>
            </w:pPr>
            <w:r>
              <w:rPr>
                <w:rFonts w:eastAsia="Times New Roman"/>
                <w:color w:val="1F1F1F"/>
                <w:sz w:val="17"/>
              </w:rPr>
              <w:t>jobs</w:t>
            </w:r>
          </w:p>
        </w:tc>
        <w:tc>
          <w:tcPr>
            <w:tcW w:w="4348" w:type="dxa"/>
            <w:shd w:val="clear" w:color="auto" w:fill="F8FAFC"/>
            <w:tcMar>
              <w:top w:w="55" w:type="dxa"/>
              <w:left w:w="85" w:type="dxa"/>
              <w:bottom w:w="55" w:type="dxa"/>
              <w:right w:w="85" w:type="dxa"/>
            </w:tcMar>
            <w:vAlign w:val="center"/>
          </w:tcPr>
          <w:p w14:paraId="02915B86" w14:textId="77777777" w:rsidR="003E7125" w:rsidRDefault="00000000">
            <w:pPr>
              <w:spacing w:after="0" w:line="240" w:lineRule="auto"/>
              <w:jc w:val="left"/>
            </w:pPr>
            <w:r>
              <w:rPr>
                <w:rFonts w:eastAsia="Times New Roman"/>
                <w:color w:val="1F1F1F"/>
                <w:sz w:val="17"/>
              </w:rPr>
              <w:t>job_id PK, owner_id FK, image_digest, state, priority, timeout</w:t>
            </w:r>
          </w:p>
        </w:tc>
        <w:tc>
          <w:tcPr>
            <w:tcW w:w="3456" w:type="dxa"/>
            <w:shd w:val="clear" w:color="auto" w:fill="F8FAFC"/>
            <w:tcMar>
              <w:top w:w="55" w:type="dxa"/>
              <w:left w:w="85" w:type="dxa"/>
              <w:bottom w:w="55" w:type="dxa"/>
              <w:right w:w="85" w:type="dxa"/>
            </w:tcMar>
            <w:vAlign w:val="center"/>
          </w:tcPr>
          <w:p w14:paraId="1D70E415" w14:textId="77777777" w:rsidR="003E7125" w:rsidRDefault="00000000">
            <w:pPr>
              <w:spacing w:after="0" w:line="240" w:lineRule="auto"/>
              <w:jc w:val="left"/>
            </w:pPr>
            <w:r>
              <w:rPr>
                <w:rFonts w:eastAsia="Times New Roman"/>
                <w:color w:val="1F1F1F"/>
                <w:sz w:val="17"/>
              </w:rPr>
              <w:t>Logical workload and requested policy.</w:t>
            </w:r>
          </w:p>
        </w:tc>
      </w:tr>
      <w:tr w:rsidR="003E7125" w14:paraId="1F6F58B7" w14:textId="77777777">
        <w:trPr>
          <w:jc w:val="center"/>
        </w:trPr>
        <w:tc>
          <w:tcPr>
            <w:tcW w:w="1728" w:type="dxa"/>
            <w:tcMar>
              <w:top w:w="55" w:type="dxa"/>
              <w:left w:w="85" w:type="dxa"/>
              <w:bottom w:w="55" w:type="dxa"/>
              <w:right w:w="85" w:type="dxa"/>
            </w:tcMar>
            <w:vAlign w:val="center"/>
          </w:tcPr>
          <w:p w14:paraId="5F90746C" w14:textId="77777777" w:rsidR="003E7125" w:rsidRDefault="00000000">
            <w:pPr>
              <w:spacing w:after="0" w:line="240" w:lineRule="auto"/>
              <w:jc w:val="left"/>
            </w:pPr>
            <w:r>
              <w:rPr>
                <w:rFonts w:eastAsia="Times New Roman"/>
                <w:color w:val="1F1F1F"/>
                <w:sz w:val="17"/>
              </w:rPr>
              <w:t>job_requirements</w:t>
            </w:r>
          </w:p>
        </w:tc>
        <w:tc>
          <w:tcPr>
            <w:tcW w:w="4348" w:type="dxa"/>
            <w:tcMar>
              <w:top w:w="55" w:type="dxa"/>
              <w:left w:w="85" w:type="dxa"/>
              <w:bottom w:w="55" w:type="dxa"/>
              <w:right w:w="85" w:type="dxa"/>
            </w:tcMar>
            <w:vAlign w:val="center"/>
          </w:tcPr>
          <w:p w14:paraId="43CF32A8" w14:textId="77777777" w:rsidR="003E7125" w:rsidRDefault="00000000">
            <w:pPr>
              <w:spacing w:after="0" w:line="240" w:lineRule="auto"/>
              <w:jc w:val="left"/>
            </w:pPr>
            <w:r>
              <w:rPr>
                <w:rFonts w:eastAsia="Times New Roman"/>
                <w:color w:val="1F1F1F"/>
                <w:sz w:val="17"/>
              </w:rPr>
              <w:t>job_id PK/FK, cpu, ram_mb, disk_mb, gpu_count, vram_mb</w:t>
            </w:r>
          </w:p>
        </w:tc>
        <w:tc>
          <w:tcPr>
            <w:tcW w:w="3456" w:type="dxa"/>
            <w:tcMar>
              <w:top w:w="55" w:type="dxa"/>
              <w:left w:w="85" w:type="dxa"/>
              <w:bottom w:w="55" w:type="dxa"/>
              <w:right w:w="85" w:type="dxa"/>
            </w:tcMar>
            <w:vAlign w:val="center"/>
          </w:tcPr>
          <w:p w14:paraId="7ED729E6" w14:textId="77777777" w:rsidR="003E7125" w:rsidRDefault="00000000">
            <w:pPr>
              <w:spacing w:after="0" w:line="240" w:lineRule="auto"/>
              <w:jc w:val="left"/>
            </w:pPr>
            <w:r>
              <w:rPr>
                <w:rFonts w:eastAsia="Times New Roman"/>
                <w:color w:val="1F1F1F"/>
                <w:sz w:val="17"/>
              </w:rPr>
              <w:t>Hard resource constraints.</w:t>
            </w:r>
          </w:p>
        </w:tc>
      </w:tr>
      <w:tr w:rsidR="003E7125" w14:paraId="5F2FF96E" w14:textId="77777777">
        <w:trPr>
          <w:jc w:val="center"/>
        </w:trPr>
        <w:tc>
          <w:tcPr>
            <w:tcW w:w="1728" w:type="dxa"/>
            <w:shd w:val="clear" w:color="auto" w:fill="F8FAFC"/>
            <w:tcMar>
              <w:top w:w="55" w:type="dxa"/>
              <w:left w:w="85" w:type="dxa"/>
              <w:bottom w:w="55" w:type="dxa"/>
              <w:right w:w="85" w:type="dxa"/>
            </w:tcMar>
            <w:vAlign w:val="center"/>
          </w:tcPr>
          <w:p w14:paraId="0DAB1736" w14:textId="77777777" w:rsidR="003E7125" w:rsidRDefault="00000000">
            <w:pPr>
              <w:spacing w:after="0" w:line="240" w:lineRule="auto"/>
              <w:jc w:val="left"/>
            </w:pPr>
            <w:r>
              <w:rPr>
                <w:rFonts w:eastAsia="Times New Roman"/>
                <w:color w:val="1F1F1F"/>
                <w:sz w:val="17"/>
              </w:rPr>
              <w:t>allocations</w:t>
            </w:r>
          </w:p>
        </w:tc>
        <w:tc>
          <w:tcPr>
            <w:tcW w:w="4348" w:type="dxa"/>
            <w:shd w:val="clear" w:color="auto" w:fill="F8FAFC"/>
            <w:tcMar>
              <w:top w:w="55" w:type="dxa"/>
              <w:left w:w="85" w:type="dxa"/>
              <w:bottom w:w="55" w:type="dxa"/>
              <w:right w:w="85" w:type="dxa"/>
            </w:tcMar>
            <w:vAlign w:val="center"/>
          </w:tcPr>
          <w:p w14:paraId="77A624F7" w14:textId="77777777" w:rsidR="003E7125" w:rsidRDefault="00000000">
            <w:pPr>
              <w:spacing w:after="0" w:line="240" w:lineRule="auto"/>
              <w:jc w:val="left"/>
            </w:pPr>
            <w:r>
              <w:rPr>
                <w:rFonts w:eastAsia="Times New Roman"/>
                <w:color w:val="1F1F1F"/>
                <w:sz w:val="17"/>
              </w:rPr>
              <w:t>allocation_id PK, job_id FK, node_id FK, score, attempt, state</w:t>
            </w:r>
          </w:p>
        </w:tc>
        <w:tc>
          <w:tcPr>
            <w:tcW w:w="3456" w:type="dxa"/>
            <w:shd w:val="clear" w:color="auto" w:fill="F8FAFC"/>
            <w:tcMar>
              <w:top w:w="55" w:type="dxa"/>
              <w:left w:w="85" w:type="dxa"/>
              <w:bottom w:w="55" w:type="dxa"/>
              <w:right w:w="85" w:type="dxa"/>
            </w:tcMar>
            <w:vAlign w:val="center"/>
          </w:tcPr>
          <w:p w14:paraId="3BE51A55" w14:textId="77777777" w:rsidR="003E7125" w:rsidRDefault="00000000">
            <w:pPr>
              <w:spacing w:after="0" w:line="240" w:lineRule="auto"/>
              <w:jc w:val="left"/>
            </w:pPr>
            <w:r>
              <w:rPr>
                <w:rFonts w:eastAsia="Times New Roman"/>
                <w:color w:val="1F1F1F"/>
                <w:sz w:val="17"/>
              </w:rPr>
              <w:t>Reservation and scheduling evidence.</w:t>
            </w:r>
          </w:p>
        </w:tc>
      </w:tr>
      <w:tr w:rsidR="003E7125" w14:paraId="14E1D5A5" w14:textId="77777777">
        <w:trPr>
          <w:jc w:val="center"/>
        </w:trPr>
        <w:tc>
          <w:tcPr>
            <w:tcW w:w="1728" w:type="dxa"/>
            <w:tcMar>
              <w:top w:w="55" w:type="dxa"/>
              <w:left w:w="85" w:type="dxa"/>
              <w:bottom w:w="55" w:type="dxa"/>
              <w:right w:w="85" w:type="dxa"/>
            </w:tcMar>
            <w:vAlign w:val="center"/>
          </w:tcPr>
          <w:p w14:paraId="4E80E6E6" w14:textId="77777777" w:rsidR="003E7125" w:rsidRDefault="00000000">
            <w:pPr>
              <w:spacing w:after="0" w:line="240" w:lineRule="auto"/>
              <w:jc w:val="left"/>
            </w:pPr>
            <w:r>
              <w:rPr>
                <w:rFonts w:eastAsia="Times New Roman"/>
                <w:color w:val="1F1F1F"/>
                <w:sz w:val="17"/>
              </w:rPr>
              <w:t>executions</w:t>
            </w:r>
          </w:p>
        </w:tc>
        <w:tc>
          <w:tcPr>
            <w:tcW w:w="4348" w:type="dxa"/>
            <w:tcMar>
              <w:top w:w="55" w:type="dxa"/>
              <w:left w:w="85" w:type="dxa"/>
              <w:bottom w:w="55" w:type="dxa"/>
              <w:right w:w="85" w:type="dxa"/>
            </w:tcMar>
            <w:vAlign w:val="center"/>
          </w:tcPr>
          <w:p w14:paraId="4226DBA6" w14:textId="77777777" w:rsidR="003E7125" w:rsidRDefault="00000000">
            <w:pPr>
              <w:spacing w:after="0" w:line="240" w:lineRule="auto"/>
              <w:jc w:val="left"/>
            </w:pPr>
            <w:r>
              <w:rPr>
                <w:rFonts w:eastAsia="Times New Roman"/>
                <w:color w:val="1F1F1F"/>
                <w:sz w:val="17"/>
              </w:rPr>
              <w:t>execution_id PK, allocation_id FK, container_id, exit_code, timestamps</w:t>
            </w:r>
          </w:p>
        </w:tc>
        <w:tc>
          <w:tcPr>
            <w:tcW w:w="3456" w:type="dxa"/>
            <w:tcMar>
              <w:top w:w="55" w:type="dxa"/>
              <w:left w:w="85" w:type="dxa"/>
              <w:bottom w:w="55" w:type="dxa"/>
              <w:right w:w="85" w:type="dxa"/>
            </w:tcMar>
            <w:vAlign w:val="center"/>
          </w:tcPr>
          <w:p w14:paraId="67C53DD4" w14:textId="77777777" w:rsidR="003E7125" w:rsidRDefault="00000000">
            <w:pPr>
              <w:spacing w:after="0" w:line="240" w:lineRule="auto"/>
              <w:jc w:val="left"/>
            </w:pPr>
            <w:r>
              <w:rPr>
                <w:rFonts w:eastAsia="Times New Roman"/>
                <w:color w:val="1F1F1F"/>
                <w:sz w:val="17"/>
              </w:rPr>
              <w:t>Actual container attempt.</w:t>
            </w:r>
          </w:p>
        </w:tc>
      </w:tr>
      <w:tr w:rsidR="003E7125" w14:paraId="388C6163" w14:textId="77777777">
        <w:trPr>
          <w:jc w:val="center"/>
        </w:trPr>
        <w:tc>
          <w:tcPr>
            <w:tcW w:w="1728" w:type="dxa"/>
            <w:shd w:val="clear" w:color="auto" w:fill="F8FAFC"/>
            <w:tcMar>
              <w:top w:w="55" w:type="dxa"/>
              <w:left w:w="85" w:type="dxa"/>
              <w:bottom w:w="55" w:type="dxa"/>
              <w:right w:w="85" w:type="dxa"/>
            </w:tcMar>
            <w:vAlign w:val="center"/>
          </w:tcPr>
          <w:p w14:paraId="36CDD66F" w14:textId="77777777" w:rsidR="003E7125" w:rsidRDefault="00000000">
            <w:pPr>
              <w:spacing w:after="0" w:line="240" w:lineRule="auto"/>
              <w:jc w:val="left"/>
            </w:pPr>
            <w:r>
              <w:rPr>
                <w:rFonts w:eastAsia="Times New Roman"/>
                <w:color w:val="1F1F1F"/>
                <w:sz w:val="17"/>
              </w:rPr>
              <w:t>audit_logs</w:t>
            </w:r>
          </w:p>
        </w:tc>
        <w:tc>
          <w:tcPr>
            <w:tcW w:w="4348" w:type="dxa"/>
            <w:shd w:val="clear" w:color="auto" w:fill="F8FAFC"/>
            <w:tcMar>
              <w:top w:w="55" w:type="dxa"/>
              <w:left w:w="85" w:type="dxa"/>
              <w:bottom w:w="55" w:type="dxa"/>
              <w:right w:w="85" w:type="dxa"/>
            </w:tcMar>
            <w:vAlign w:val="center"/>
          </w:tcPr>
          <w:p w14:paraId="11A842B5" w14:textId="77777777" w:rsidR="003E7125" w:rsidRDefault="00000000">
            <w:pPr>
              <w:spacing w:after="0" w:line="240" w:lineRule="auto"/>
              <w:jc w:val="left"/>
            </w:pPr>
            <w:r>
              <w:rPr>
                <w:rFonts w:eastAsia="Times New Roman"/>
                <w:color w:val="1F1F1F"/>
                <w:sz w:val="17"/>
              </w:rPr>
              <w:t>event_id PK, actor_id, action, target, outcome, created_at</w:t>
            </w:r>
          </w:p>
        </w:tc>
        <w:tc>
          <w:tcPr>
            <w:tcW w:w="3456" w:type="dxa"/>
            <w:shd w:val="clear" w:color="auto" w:fill="F8FAFC"/>
            <w:tcMar>
              <w:top w:w="55" w:type="dxa"/>
              <w:left w:w="85" w:type="dxa"/>
              <w:bottom w:w="55" w:type="dxa"/>
              <w:right w:w="85" w:type="dxa"/>
            </w:tcMar>
            <w:vAlign w:val="center"/>
          </w:tcPr>
          <w:p w14:paraId="7F13E02F" w14:textId="77777777" w:rsidR="003E7125" w:rsidRDefault="00000000">
            <w:pPr>
              <w:spacing w:after="0" w:line="240" w:lineRule="auto"/>
              <w:jc w:val="left"/>
            </w:pPr>
            <w:r>
              <w:rPr>
                <w:rFonts w:eastAsia="Times New Roman"/>
                <w:color w:val="1F1F1F"/>
                <w:sz w:val="17"/>
              </w:rPr>
              <w:t>Append-only accountability record.</w:t>
            </w:r>
          </w:p>
        </w:tc>
      </w:tr>
    </w:tbl>
    <w:p w14:paraId="7C80E59B" w14:textId="77777777" w:rsidR="003E7125" w:rsidRDefault="00000000">
      <w:pPr>
        <w:pStyle w:val="Heading2"/>
        <w:jc w:val="left"/>
      </w:pPr>
      <w:r>
        <w:rPr>
          <w:rFonts w:ascii="Times New Roman" w:eastAsia="Times New Roman" w:hAnsi="Times New Roman"/>
          <w:u w:val="single"/>
        </w:rPr>
        <w:t>3.4 Protocols</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31"/>
        <w:gridCol w:w="7401"/>
      </w:tblGrid>
      <w:tr w:rsidR="003E7125" w14:paraId="16E477FA" w14:textId="77777777">
        <w:trPr>
          <w:tblHeader/>
          <w:jc w:val="center"/>
        </w:trPr>
        <w:tc>
          <w:tcPr>
            <w:tcW w:w="2131" w:type="dxa"/>
            <w:shd w:val="clear" w:color="auto" w:fill="1F4E79"/>
            <w:tcMar>
              <w:top w:w="70" w:type="dxa"/>
              <w:left w:w="90" w:type="dxa"/>
              <w:bottom w:w="70" w:type="dxa"/>
              <w:right w:w="90" w:type="dxa"/>
            </w:tcMar>
            <w:vAlign w:val="center"/>
          </w:tcPr>
          <w:p w14:paraId="77F578EC" w14:textId="77777777" w:rsidR="003E7125" w:rsidRDefault="00000000">
            <w:pPr>
              <w:spacing w:after="0" w:line="240" w:lineRule="auto"/>
              <w:jc w:val="center"/>
            </w:pPr>
            <w:r>
              <w:rPr>
                <w:rFonts w:eastAsia="Times New Roman"/>
                <w:b/>
                <w:color w:val="FFFFFF"/>
                <w:sz w:val="18"/>
              </w:rPr>
              <w:t>Protocol area</w:t>
            </w:r>
          </w:p>
        </w:tc>
        <w:tc>
          <w:tcPr>
            <w:tcW w:w="7401" w:type="dxa"/>
            <w:shd w:val="clear" w:color="auto" w:fill="1F4E79"/>
            <w:tcMar>
              <w:top w:w="70" w:type="dxa"/>
              <w:left w:w="90" w:type="dxa"/>
              <w:bottom w:w="70" w:type="dxa"/>
              <w:right w:w="90" w:type="dxa"/>
            </w:tcMar>
            <w:vAlign w:val="center"/>
          </w:tcPr>
          <w:p w14:paraId="1F2CDB44" w14:textId="77777777" w:rsidR="003E7125" w:rsidRDefault="00000000">
            <w:pPr>
              <w:spacing w:after="0" w:line="240" w:lineRule="auto"/>
              <w:jc w:val="center"/>
            </w:pPr>
            <w:r>
              <w:rPr>
                <w:rFonts w:eastAsia="Times New Roman"/>
                <w:b/>
                <w:color w:val="FFFFFF"/>
                <w:sz w:val="18"/>
              </w:rPr>
              <w:t>Requirement</w:t>
            </w:r>
          </w:p>
        </w:tc>
      </w:tr>
      <w:tr w:rsidR="003E7125" w14:paraId="2C9D787A" w14:textId="77777777">
        <w:trPr>
          <w:jc w:val="center"/>
        </w:trPr>
        <w:tc>
          <w:tcPr>
            <w:tcW w:w="2131" w:type="dxa"/>
            <w:tcMar>
              <w:top w:w="55" w:type="dxa"/>
              <w:left w:w="85" w:type="dxa"/>
              <w:bottom w:w="55" w:type="dxa"/>
              <w:right w:w="85" w:type="dxa"/>
            </w:tcMar>
            <w:vAlign w:val="center"/>
          </w:tcPr>
          <w:p w14:paraId="55DB751B" w14:textId="77777777" w:rsidR="003E7125" w:rsidRDefault="00000000">
            <w:pPr>
              <w:spacing w:after="0" w:line="240" w:lineRule="auto"/>
              <w:jc w:val="center"/>
            </w:pPr>
            <w:r>
              <w:rPr>
                <w:rFonts w:eastAsia="Times New Roman"/>
                <w:color w:val="1F1F1F"/>
                <w:sz w:val="18"/>
              </w:rPr>
              <w:t>HTTPS / REST</w:t>
            </w:r>
          </w:p>
        </w:tc>
        <w:tc>
          <w:tcPr>
            <w:tcW w:w="7401" w:type="dxa"/>
            <w:tcMar>
              <w:top w:w="55" w:type="dxa"/>
              <w:left w:w="85" w:type="dxa"/>
              <w:bottom w:w="55" w:type="dxa"/>
              <w:right w:w="85" w:type="dxa"/>
            </w:tcMar>
            <w:vAlign w:val="center"/>
          </w:tcPr>
          <w:p w14:paraId="5F286AFE" w14:textId="77777777" w:rsidR="003E7125" w:rsidRDefault="00000000">
            <w:pPr>
              <w:spacing w:after="0" w:line="240" w:lineRule="auto"/>
              <w:jc w:val="left"/>
            </w:pPr>
            <w:r>
              <w:rPr>
                <w:rFonts w:eastAsia="Times New Roman"/>
                <w:color w:val="1F1F1F"/>
                <w:sz w:val="18"/>
              </w:rPr>
              <w:t>TLS 1.3 preferred; JSON; request ID; API version; size limits; 10-30 s API timeout.</w:t>
            </w:r>
          </w:p>
        </w:tc>
      </w:tr>
      <w:tr w:rsidR="003E7125" w14:paraId="49CDB19F" w14:textId="77777777">
        <w:trPr>
          <w:jc w:val="center"/>
        </w:trPr>
        <w:tc>
          <w:tcPr>
            <w:tcW w:w="2131" w:type="dxa"/>
            <w:shd w:val="clear" w:color="auto" w:fill="F8FAFC"/>
            <w:tcMar>
              <w:top w:w="55" w:type="dxa"/>
              <w:left w:w="85" w:type="dxa"/>
              <w:bottom w:w="55" w:type="dxa"/>
              <w:right w:w="85" w:type="dxa"/>
            </w:tcMar>
            <w:vAlign w:val="center"/>
          </w:tcPr>
          <w:p w14:paraId="3023B0DF" w14:textId="77777777" w:rsidR="003E7125" w:rsidRDefault="00000000">
            <w:pPr>
              <w:spacing w:after="0" w:line="240" w:lineRule="auto"/>
              <w:jc w:val="center"/>
            </w:pPr>
            <w:r>
              <w:rPr>
                <w:rFonts w:eastAsia="Times New Roman"/>
                <w:color w:val="1F1F1F"/>
                <w:sz w:val="18"/>
              </w:rPr>
              <w:t>Secure WebSocket</w:t>
            </w:r>
          </w:p>
        </w:tc>
        <w:tc>
          <w:tcPr>
            <w:tcW w:w="7401" w:type="dxa"/>
            <w:shd w:val="clear" w:color="auto" w:fill="F8FAFC"/>
            <w:tcMar>
              <w:top w:w="55" w:type="dxa"/>
              <w:left w:w="85" w:type="dxa"/>
              <w:bottom w:w="55" w:type="dxa"/>
              <w:right w:w="85" w:type="dxa"/>
            </w:tcMar>
            <w:vAlign w:val="center"/>
          </w:tcPr>
          <w:p w14:paraId="6445189A" w14:textId="77777777" w:rsidR="003E7125" w:rsidRDefault="00000000">
            <w:pPr>
              <w:spacing w:after="0" w:line="240" w:lineRule="auto"/>
              <w:jc w:val="left"/>
            </w:pPr>
            <w:r>
              <w:rPr>
                <w:rFonts w:eastAsia="Times New Roman"/>
                <w:color w:val="1F1F1F"/>
                <w:sz w:val="18"/>
              </w:rPr>
              <w:t>Outbound agent connection for heartbeat and commands; ping/pong, sequence number and reconnect back-off.</w:t>
            </w:r>
          </w:p>
        </w:tc>
      </w:tr>
      <w:tr w:rsidR="003E7125" w14:paraId="0A7B00A4" w14:textId="77777777">
        <w:trPr>
          <w:jc w:val="center"/>
        </w:trPr>
        <w:tc>
          <w:tcPr>
            <w:tcW w:w="2131" w:type="dxa"/>
            <w:tcMar>
              <w:top w:w="55" w:type="dxa"/>
              <w:left w:w="85" w:type="dxa"/>
              <w:bottom w:w="55" w:type="dxa"/>
              <w:right w:w="85" w:type="dxa"/>
            </w:tcMar>
            <w:vAlign w:val="center"/>
          </w:tcPr>
          <w:p w14:paraId="73240D41" w14:textId="77777777" w:rsidR="003E7125" w:rsidRDefault="00000000">
            <w:pPr>
              <w:spacing w:after="0" w:line="240" w:lineRule="auto"/>
              <w:jc w:val="center"/>
            </w:pPr>
            <w:r>
              <w:rPr>
                <w:rFonts w:eastAsia="Times New Roman"/>
                <w:color w:val="1F1F1F"/>
                <w:sz w:val="18"/>
              </w:rPr>
              <w:t>Registry / artifacts</w:t>
            </w:r>
          </w:p>
        </w:tc>
        <w:tc>
          <w:tcPr>
            <w:tcW w:w="7401" w:type="dxa"/>
            <w:tcMar>
              <w:top w:w="55" w:type="dxa"/>
              <w:left w:w="85" w:type="dxa"/>
              <w:bottom w:w="55" w:type="dxa"/>
              <w:right w:w="85" w:type="dxa"/>
            </w:tcMar>
            <w:vAlign w:val="center"/>
          </w:tcPr>
          <w:p w14:paraId="491D776A" w14:textId="77777777" w:rsidR="003E7125" w:rsidRDefault="00000000">
            <w:pPr>
              <w:spacing w:after="0" w:line="240" w:lineRule="auto"/>
              <w:jc w:val="left"/>
            </w:pPr>
            <w:r>
              <w:rPr>
                <w:rFonts w:eastAsia="Times New Roman"/>
                <w:color w:val="1F1F1F"/>
                <w:sz w:val="18"/>
              </w:rPr>
              <w:t>HTTPS with content digest and authorization; resumable uploads for larger results.</w:t>
            </w:r>
          </w:p>
        </w:tc>
      </w:tr>
      <w:tr w:rsidR="003E7125" w14:paraId="3F23717B" w14:textId="77777777">
        <w:trPr>
          <w:jc w:val="center"/>
        </w:trPr>
        <w:tc>
          <w:tcPr>
            <w:tcW w:w="2131" w:type="dxa"/>
            <w:shd w:val="clear" w:color="auto" w:fill="F8FAFC"/>
            <w:tcMar>
              <w:top w:w="55" w:type="dxa"/>
              <w:left w:w="85" w:type="dxa"/>
              <w:bottom w:w="55" w:type="dxa"/>
              <w:right w:w="85" w:type="dxa"/>
            </w:tcMar>
            <w:vAlign w:val="center"/>
          </w:tcPr>
          <w:p w14:paraId="2BD452F8" w14:textId="77777777" w:rsidR="003E7125" w:rsidRDefault="00000000">
            <w:pPr>
              <w:spacing w:after="0" w:line="240" w:lineRule="auto"/>
              <w:jc w:val="center"/>
            </w:pPr>
            <w:r>
              <w:rPr>
                <w:rFonts w:eastAsia="Times New Roman"/>
                <w:color w:val="1F1F1F"/>
                <w:sz w:val="18"/>
              </w:rPr>
              <w:t>Time and synchronization</w:t>
            </w:r>
          </w:p>
        </w:tc>
        <w:tc>
          <w:tcPr>
            <w:tcW w:w="7401" w:type="dxa"/>
            <w:shd w:val="clear" w:color="auto" w:fill="F8FAFC"/>
            <w:tcMar>
              <w:top w:w="55" w:type="dxa"/>
              <w:left w:w="85" w:type="dxa"/>
              <w:bottom w:w="55" w:type="dxa"/>
              <w:right w:w="85" w:type="dxa"/>
            </w:tcMar>
            <w:vAlign w:val="center"/>
          </w:tcPr>
          <w:p w14:paraId="0B7FC133" w14:textId="77777777" w:rsidR="003E7125" w:rsidRDefault="00000000">
            <w:pPr>
              <w:spacing w:after="0" w:line="240" w:lineRule="auto"/>
              <w:jc w:val="left"/>
            </w:pPr>
            <w:r>
              <w:rPr>
                <w:rFonts w:eastAsia="Times New Roman"/>
                <w:color w:val="1F1F1F"/>
                <w:sz w:val="18"/>
              </w:rPr>
              <w:t>NTP; server timestamps are authoritative; snapshot freshness checked before scheduling.</w:t>
            </w:r>
          </w:p>
        </w:tc>
      </w:tr>
      <w:tr w:rsidR="003E7125" w14:paraId="26179317" w14:textId="77777777">
        <w:trPr>
          <w:jc w:val="center"/>
        </w:trPr>
        <w:tc>
          <w:tcPr>
            <w:tcW w:w="2131" w:type="dxa"/>
            <w:tcMar>
              <w:top w:w="55" w:type="dxa"/>
              <w:left w:w="85" w:type="dxa"/>
              <w:bottom w:w="55" w:type="dxa"/>
              <w:right w:w="85" w:type="dxa"/>
            </w:tcMar>
            <w:vAlign w:val="center"/>
          </w:tcPr>
          <w:p w14:paraId="4DC55F1D" w14:textId="77777777" w:rsidR="003E7125" w:rsidRDefault="00000000">
            <w:pPr>
              <w:spacing w:after="0" w:line="240" w:lineRule="auto"/>
              <w:jc w:val="center"/>
            </w:pPr>
            <w:r>
              <w:rPr>
                <w:rFonts w:eastAsia="Times New Roman"/>
                <w:color w:val="1F1F1F"/>
                <w:sz w:val="18"/>
              </w:rPr>
              <w:t>Queue semantics</w:t>
            </w:r>
          </w:p>
        </w:tc>
        <w:tc>
          <w:tcPr>
            <w:tcW w:w="7401" w:type="dxa"/>
            <w:tcMar>
              <w:top w:w="55" w:type="dxa"/>
              <w:left w:w="85" w:type="dxa"/>
              <w:bottom w:w="55" w:type="dxa"/>
              <w:right w:w="85" w:type="dxa"/>
            </w:tcMar>
            <w:vAlign w:val="center"/>
          </w:tcPr>
          <w:p w14:paraId="27DEB6CD" w14:textId="77777777" w:rsidR="003E7125" w:rsidRDefault="00000000">
            <w:pPr>
              <w:spacing w:after="0" w:line="240" w:lineRule="auto"/>
              <w:jc w:val="left"/>
            </w:pPr>
            <w:r>
              <w:rPr>
                <w:rFonts w:eastAsia="Times New Roman"/>
                <w:color w:val="1F1F1F"/>
                <w:sz w:val="18"/>
              </w:rPr>
              <w:t>At-least-once delivery with idempotency key; agent rejects duplicate execution identifiers.</w:t>
            </w:r>
          </w:p>
        </w:tc>
      </w:tr>
    </w:tbl>
    <w:p w14:paraId="7172B12B" w14:textId="77777777" w:rsidR="003E7125" w:rsidRDefault="00000000">
      <w:pPr>
        <w:spacing w:after="0"/>
        <w:ind w:firstLine="317"/>
      </w:pPr>
      <w:r>
        <w:rPr>
          <w:rFonts w:eastAsia="Times New Roman"/>
          <w:color w:val="1F1F1F"/>
        </w:rPr>
        <w:t>Heartbeat messages should remain below 5 KB and ordinary control messages below 64 KB. Large images and results travel directly between worker and registry/storage rather than through the scheduler. Retries use exponential back-off with jitter. Every command includes a monotonically increasing attempt number and expiry time to prevent a delayed message from starting an obsolete container.</w:t>
      </w:r>
    </w:p>
    <w:p w14:paraId="5803BA54" w14:textId="77777777" w:rsidR="003E7125" w:rsidRDefault="00000000">
      <w:pPr>
        <w:pageBreakBefore/>
        <w:spacing w:after="100" w:line="40" w:lineRule="exact"/>
      </w:pPr>
      <w:r>
        <w:rPr>
          <w:rFonts w:eastAsia="Times New Roman"/>
          <w:color w:val="FFFFFF"/>
          <w:sz w:val="4"/>
        </w:rPr>
        <w:lastRenderedPageBreak/>
        <w:t xml:space="preserve"> </w:t>
      </w:r>
    </w:p>
    <w:p w14:paraId="220FFE29" w14:textId="77777777" w:rsidR="003E7125" w:rsidRDefault="00000000">
      <w:pPr>
        <w:pStyle w:val="Heading1"/>
        <w:jc w:val="left"/>
      </w:pPr>
      <w:r>
        <w:rPr>
          <w:rFonts w:ascii="Times New Roman" w:eastAsia="Times New Roman" w:hAnsi="Times New Roman"/>
        </w:rPr>
        <w:t>4 NON-FUNCTIONAL REQUIREMENTS</w:t>
      </w:r>
    </w:p>
    <w:p w14:paraId="5A9635F9" w14:textId="77777777" w:rsidR="003E7125" w:rsidRDefault="00000000">
      <w:pPr>
        <w:pStyle w:val="Heading2"/>
        <w:jc w:val="left"/>
      </w:pPr>
      <w:r>
        <w:rPr>
          <w:rFonts w:ascii="Times New Roman" w:eastAsia="Times New Roman" w:hAnsi="Times New Roman"/>
          <w:u w:val="single"/>
        </w:rPr>
        <w:t>4.1 Performance Requirements</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32"/>
        <w:gridCol w:w="7300"/>
      </w:tblGrid>
      <w:tr w:rsidR="003E7125" w14:paraId="6E09BB53" w14:textId="77777777">
        <w:trPr>
          <w:tblHeader/>
          <w:jc w:val="center"/>
        </w:trPr>
        <w:tc>
          <w:tcPr>
            <w:tcW w:w="2232" w:type="dxa"/>
            <w:shd w:val="clear" w:color="auto" w:fill="1F4E79"/>
            <w:tcMar>
              <w:top w:w="70" w:type="dxa"/>
              <w:left w:w="90" w:type="dxa"/>
              <w:bottom w:w="70" w:type="dxa"/>
              <w:right w:w="90" w:type="dxa"/>
            </w:tcMar>
            <w:vAlign w:val="center"/>
          </w:tcPr>
          <w:p w14:paraId="4FA16B72" w14:textId="77777777" w:rsidR="003E7125" w:rsidRDefault="00000000">
            <w:pPr>
              <w:spacing w:after="0" w:line="240" w:lineRule="auto"/>
              <w:jc w:val="center"/>
            </w:pPr>
            <w:r>
              <w:rPr>
                <w:rFonts w:eastAsia="Times New Roman"/>
                <w:b/>
                <w:color w:val="FFFFFF"/>
                <w:sz w:val="18"/>
              </w:rPr>
              <w:t>Measure</w:t>
            </w:r>
          </w:p>
        </w:tc>
        <w:tc>
          <w:tcPr>
            <w:tcW w:w="7300" w:type="dxa"/>
            <w:shd w:val="clear" w:color="auto" w:fill="1F4E79"/>
            <w:tcMar>
              <w:top w:w="70" w:type="dxa"/>
              <w:left w:w="90" w:type="dxa"/>
              <w:bottom w:w="70" w:type="dxa"/>
              <w:right w:w="90" w:type="dxa"/>
            </w:tcMar>
            <w:vAlign w:val="center"/>
          </w:tcPr>
          <w:p w14:paraId="7EA3D405" w14:textId="77777777" w:rsidR="003E7125" w:rsidRDefault="00000000">
            <w:pPr>
              <w:spacing w:after="0" w:line="240" w:lineRule="auto"/>
              <w:jc w:val="center"/>
            </w:pPr>
            <w:r>
              <w:rPr>
                <w:rFonts w:eastAsia="Times New Roman"/>
                <w:b/>
                <w:color w:val="FFFFFF"/>
                <w:sz w:val="18"/>
              </w:rPr>
              <w:t>Acceptance target</w:t>
            </w:r>
          </w:p>
        </w:tc>
      </w:tr>
      <w:tr w:rsidR="003E7125" w14:paraId="5955E9F0" w14:textId="77777777">
        <w:trPr>
          <w:jc w:val="center"/>
        </w:trPr>
        <w:tc>
          <w:tcPr>
            <w:tcW w:w="2232" w:type="dxa"/>
            <w:tcMar>
              <w:top w:w="55" w:type="dxa"/>
              <w:left w:w="85" w:type="dxa"/>
              <w:bottom w:w="55" w:type="dxa"/>
              <w:right w:w="85" w:type="dxa"/>
            </w:tcMar>
            <w:vAlign w:val="center"/>
          </w:tcPr>
          <w:p w14:paraId="06645492" w14:textId="77777777" w:rsidR="003E7125" w:rsidRDefault="00000000">
            <w:pPr>
              <w:spacing w:after="0" w:line="240" w:lineRule="auto"/>
              <w:jc w:val="center"/>
            </w:pPr>
            <w:r>
              <w:rPr>
                <w:rFonts w:eastAsia="Times New Roman"/>
                <w:color w:val="1F1F1F"/>
                <w:sz w:val="18"/>
              </w:rPr>
              <w:t>API responsiveness</w:t>
            </w:r>
          </w:p>
        </w:tc>
        <w:tc>
          <w:tcPr>
            <w:tcW w:w="7300" w:type="dxa"/>
            <w:tcMar>
              <w:top w:w="55" w:type="dxa"/>
              <w:left w:w="85" w:type="dxa"/>
              <w:bottom w:w="55" w:type="dxa"/>
              <w:right w:w="85" w:type="dxa"/>
            </w:tcMar>
            <w:vAlign w:val="center"/>
          </w:tcPr>
          <w:p w14:paraId="520D0A6D" w14:textId="77777777" w:rsidR="003E7125" w:rsidRDefault="00000000">
            <w:pPr>
              <w:spacing w:after="0" w:line="240" w:lineRule="auto"/>
              <w:jc w:val="left"/>
            </w:pPr>
            <w:r>
              <w:rPr>
                <w:rFonts w:eastAsia="Times New Roman"/>
                <w:color w:val="1F1F1F"/>
                <w:sz w:val="18"/>
              </w:rPr>
              <w:t>95% of ordinary metadata requests complete within 500 ms under 50 concurrent browser sessions.</w:t>
            </w:r>
          </w:p>
        </w:tc>
      </w:tr>
      <w:tr w:rsidR="003E7125" w14:paraId="36444518" w14:textId="77777777">
        <w:trPr>
          <w:jc w:val="center"/>
        </w:trPr>
        <w:tc>
          <w:tcPr>
            <w:tcW w:w="2232" w:type="dxa"/>
            <w:shd w:val="clear" w:color="auto" w:fill="F8FAFC"/>
            <w:tcMar>
              <w:top w:w="55" w:type="dxa"/>
              <w:left w:w="85" w:type="dxa"/>
              <w:bottom w:w="55" w:type="dxa"/>
              <w:right w:w="85" w:type="dxa"/>
            </w:tcMar>
            <w:vAlign w:val="center"/>
          </w:tcPr>
          <w:p w14:paraId="4FFC7D12" w14:textId="77777777" w:rsidR="003E7125" w:rsidRDefault="00000000">
            <w:pPr>
              <w:spacing w:after="0" w:line="240" w:lineRule="auto"/>
              <w:jc w:val="center"/>
            </w:pPr>
            <w:r>
              <w:rPr>
                <w:rFonts w:eastAsia="Times New Roman"/>
                <w:color w:val="1F1F1F"/>
                <w:sz w:val="18"/>
              </w:rPr>
              <w:t>Scheduling latency</w:t>
            </w:r>
          </w:p>
        </w:tc>
        <w:tc>
          <w:tcPr>
            <w:tcW w:w="7300" w:type="dxa"/>
            <w:shd w:val="clear" w:color="auto" w:fill="F8FAFC"/>
            <w:tcMar>
              <w:top w:w="55" w:type="dxa"/>
              <w:left w:w="85" w:type="dxa"/>
              <w:bottom w:w="55" w:type="dxa"/>
              <w:right w:w="85" w:type="dxa"/>
            </w:tcMar>
            <w:vAlign w:val="center"/>
          </w:tcPr>
          <w:p w14:paraId="2456F00F" w14:textId="77777777" w:rsidR="003E7125" w:rsidRDefault="00000000">
            <w:pPr>
              <w:spacing w:after="0" w:line="240" w:lineRule="auto"/>
              <w:jc w:val="left"/>
            </w:pPr>
            <w:r>
              <w:rPr>
                <w:rFonts w:eastAsia="Times New Roman"/>
                <w:color w:val="1F1F1F"/>
                <w:sz w:val="18"/>
              </w:rPr>
              <w:t>A queued job is evaluated within 2 s of arrival or an eligible-node update; decision computation below 250 ms for 100 nodes.</w:t>
            </w:r>
          </w:p>
        </w:tc>
      </w:tr>
      <w:tr w:rsidR="003E7125" w14:paraId="6610EEC3" w14:textId="77777777">
        <w:trPr>
          <w:jc w:val="center"/>
        </w:trPr>
        <w:tc>
          <w:tcPr>
            <w:tcW w:w="2232" w:type="dxa"/>
            <w:tcMar>
              <w:top w:w="55" w:type="dxa"/>
              <w:left w:w="85" w:type="dxa"/>
              <w:bottom w:w="55" w:type="dxa"/>
              <w:right w:w="85" w:type="dxa"/>
            </w:tcMar>
            <w:vAlign w:val="center"/>
          </w:tcPr>
          <w:p w14:paraId="741B74CB" w14:textId="77777777" w:rsidR="003E7125" w:rsidRDefault="00000000">
            <w:pPr>
              <w:spacing w:after="0" w:line="240" w:lineRule="auto"/>
              <w:jc w:val="center"/>
            </w:pPr>
            <w:r>
              <w:rPr>
                <w:rFonts w:eastAsia="Times New Roman"/>
                <w:color w:val="1F1F1F"/>
                <w:sz w:val="18"/>
              </w:rPr>
              <w:t>Telemetry freshness</w:t>
            </w:r>
          </w:p>
        </w:tc>
        <w:tc>
          <w:tcPr>
            <w:tcW w:w="7300" w:type="dxa"/>
            <w:tcMar>
              <w:top w:w="55" w:type="dxa"/>
              <w:left w:w="85" w:type="dxa"/>
              <w:bottom w:w="55" w:type="dxa"/>
              <w:right w:w="85" w:type="dxa"/>
            </w:tcMar>
            <w:vAlign w:val="center"/>
          </w:tcPr>
          <w:p w14:paraId="5C5C9019" w14:textId="77777777" w:rsidR="003E7125" w:rsidRDefault="00000000">
            <w:pPr>
              <w:spacing w:after="0" w:line="240" w:lineRule="auto"/>
              <w:jc w:val="left"/>
            </w:pPr>
            <w:r>
              <w:rPr>
                <w:rFonts w:eastAsia="Times New Roman"/>
                <w:color w:val="1F1F1F"/>
                <w:sz w:val="18"/>
              </w:rPr>
              <w:t>Five-second samples; 10-second heartbeats; stale data excluded after 30 s.</w:t>
            </w:r>
          </w:p>
        </w:tc>
      </w:tr>
      <w:tr w:rsidR="003E7125" w14:paraId="163E9807" w14:textId="77777777">
        <w:trPr>
          <w:jc w:val="center"/>
        </w:trPr>
        <w:tc>
          <w:tcPr>
            <w:tcW w:w="2232" w:type="dxa"/>
            <w:shd w:val="clear" w:color="auto" w:fill="F8FAFC"/>
            <w:tcMar>
              <w:top w:w="55" w:type="dxa"/>
              <w:left w:w="85" w:type="dxa"/>
              <w:bottom w:w="55" w:type="dxa"/>
              <w:right w:w="85" w:type="dxa"/>
            </w:tcMar>
            <w:vAlign w:val="center"/>
          </w:tcPr>
          <w:p w14:paraId="32A4AD52" w14:textId="77777777" w:rsidR="003E7125" w:rsidRDefault="00000000">
            <w:pPr>
              <w:spacing w:after="0" w:line="240" w:lineRule="auto"/>
              <w:jc w:val="center"/>
            </w:pPr>
            <w:r>
              <w:rPr>
                <w:rFonts w:eastAsia="Times New Roman"/>
                <w:color w:val="1F1F1F"/>
                <w:sz w:val="18"/>
              </w:rPr>
              <w:t>Dispatch</w:t>
            </w:r>
          </w:p>
        </w:tc>
        <w:tc>
          <w:tcPr>
            <w:tcW w:w="7300" w:type="dxa"/>
            <w:shd w:val="clear" w:color="auto" w:fill="F8FAFC"/>
            <w:tcMar>
              <w:top w:w="55" w:type="dxa"/>
              <w:left w:w="85" w:type="dxa"/>
              <w:bottom w:w="55" w:type="dxa"/>
              <w:right w:w="85" w:type="dxa"/>
            </w:tcMar>
            <w:vAlign w:val="center"/>
          </w:tcPr>
          <w:p w14:paraId="7299EDA4" w14:textId="77777777" w:rsidR="003E7125" w:rsidRDefault="00000000">
            <w:pPr>
              <w:spacing w:after="0" w:line="240" w:lineRule="auto"/>
              <w:jc w:val="left"/>
            </w:pPr>
            <w:r>
              <w:rPr>
                <w:rFonts w:eastAsia="Times New Roman"/>
                <w:color w:val="1F1F1F"/>
                <w:sz w:val="18"/>
              </w:rPr>
              <w:t>Node acknowledges reservation within 5 s and reports container creation within 30 s, excluding image download.</w:t>
            </w:r>
          </w:p>
        </w:tc>
      </w:tr>
      <w:tr w:rsidR="003E7125" w14:paraId="5034E745" w14:textId="77777777">
        <w:trPr>
          <w:jc w:val="center"/>
        </w:trPr>
        <w:tc>
          <w:tcPr>
            <w:tcW w:w="2232" w:type="dxa"/>
            <w:tcMar>
              <w:top w:w="55" w:type="dxa"/>
              <w:left w:w="85" w:type="dxa"/>
              <w:bottom w:w="55" w:type="dxa"/>
              <w:right w:w="85" w:type="dxa"/>
            </w:tcMar>
            <w:vAlign w:val="center"/>
          </w:tcPr>
          <w:p w14:paraId="7A5B0A4C" w14:textId="77777777" w:rsidR="003E7125" w:rsidRDefault="00000000">
            <w:pPr>
              <w:spacing w:after="0" w:line="240" w:lineRule="auto"/>
              <w:jc w:val="center"/>
            </w:pPr>
            <w:r>
              <w:rPr>
                <w:rFonts w:eastAsia="Times New Roman"/>
                <w:color w:val="1F1F1F"/>
                <w:sz w:val="18"/>
              </w:rPr>
              <w:t>Recovery</w:t>
            </w:r>
          </w:p>
        </w:tc>
        <w:tc>
          <w:tcPr>
            <w:tcW w:w="7300" w:type="dxa"/>
            <w:tcMar>
              <w:top w:w="55" w:type="dxa"/>
              <w:left w:w="85" w:type="dxa"/>
              <w:bottom w:w="55" w:type="dxa"/>
              <w:right w:w="85" w:type="dxa"/>
            </w:tcMar>
            <w:vAlign w:val="center"/>
          </w:tcPr>
          <w:p w14:paraId="11A709F0" w14:textId="77777777" w:rsidR="003E7125" w:rsidRDefault="00000000">
            <w:pPr>
              <w:spacing w:after="0" w:line="240" w:lineRule="auto"/>
              <w:jc w:val="left"/>
            </w:pPr>
            <w:r>
              <w:rPr>
                <w:rFonts w:eastAsia="Times New Roman"/>
                <w:color w:val="1F1F1F"/>
                <w:sz w:val="18"/>
              </w:rPr>
              <w:t>Lost node detected within 30-60 s; retryable job returned to the queue within 10 s of confirmed loss.</w:t>
            </w:r>
          </w:p>
        </w:tc>
      </w:tr>
      <w:tr w:rsidR="003E7125" w14:paraId="522DA336" w14:textId="77777777">
        <w:trPr>
          <w:jc w:val="center"/>
        </w:trPr>
        <w:tc>
          <w:tcPr>
            <w:tcW w:w="2232" w:type="dxa"/>
            <w:shd w:val="clear" w:color="auto" w:fill="F8FAFC"/>
            <w:tcMar>
              <w:top w:w="55" w:type="dxa"/>
              <w:left w:w="85" w:type="dxa"/>
              <w:bottom w:w="55" w:type="dxa"/>
              <w:right w:w="85" w:type="dxa"/>
            </w:tcMar>
            <w:vAlign w:val="center"/>
          </w:tcPr>
          <w:p w14:paraId="18992CEB" w14:textId="77777777" w:rsidR="003E7125" w:rsidRDefault="00000000">
            <w:pPr>
              <w:spacing w:after="0" w:line="240" w:lineRule="auto"/>
              <w:jc w:val="center"/>
            </w:pPr>
            <w:r>
              <w:rPr>
                <w:rFonts w:eastAsia="Times New Roman"/>
                <w:color w:val="1F1F1F"/>
                <w:sz w:val="18"/>
              </w:rPr>
              <w:t>Prototype capacity</w:t>
            </w:r>
          </w:p>
        </w:tc>
        <w:tc>
          <w:tcPr>
            <w:tcW w:w="7300" w:type="dxa"/>
            <w:shd w:val="clear" w:color="auto" w:fill="F8FAFC"/>
            <w:tcMar>
              <w:top w:w="55" w:type="dxa"/>
              <w:left w:w="85" w:type="dxa"/>
              <w:bottom w:w="55" w:type="dxa"/>
              <w:right w:w="85" w:type="dxa"/>
            </w:tcMar>
            <w:vAlign w:val="center"/>
          </w:tcPr>
          <w:p w14:paraId="475CE799" w14:textId="77777777" w:rsidR="003E7125" w:rsidRDefault="00000000">
            <w:pPr>
              <w:spacing w:after="0" w:line="240" w:lineRule="auto"/>
              <w:jc w:val="left"/>
            </w:pPr>
            <w:r>
              <w:rPr>
                <w:rFonts w:eastAsia="Times New Roman"/>
                <w:color w:val="1F1F1F"/>
                <w:sz w:val="18"/>
              </w:rPr>
              <w:t>At least 100 registered nodes, 25 concurrent executions and 1,000 retained jobs without redesign.</w:t>
            </w:r>
          </w:p>
        </w:tc>
      </w:tr>
    </w:tbl>
    <w:p w14:paraId="3BDB2529" w14:textId="77777777" w:rsidR="003E7125" w:rsidRDefault="00000000">
      <w:pPr>
        <w:spacing w:after="40"/>
        <w:ind w:firstLine="317"/>
      </w:pPr>
      <w:r>
        <w:rPr>
          <w:rFonts w:eastAsia="Times New Roman"/>
          <w:color w:val="1F1F1F"/>
        </w:rPr>
        <w:t>The proposed policy will be compared with random and round-robin scheduling on the same trace. Reports will include median and p95 completion/queue time, CPU/GPU utilization, success rate, recovery delay and the tested hardware/network conditions.</w:t>
      </w:r>
    </w:p>
    <w:p w14:paraId="612D67DD" w14:textId="77777777" w:rsidR="003E7125" w:rsidRDefault="00000000">
      <w:pPr>
        <w:pStyle w:val="Heading2"/>
        <w:jc w:val="left"/>
      </w:pPr>
      <w:r>
        <w:rPr>
          <w:rFonts w:ascii="Times New Roman" w:eastAsia="Times New Roman" w:hAnsi="Times New Roman"/>
          <w:u w:val="single"/>
        </w:rPr>
        <w:t>4.2 Security Requirements</w:t>
      </w:r>
    </w:p>
    <w:p w14:paraId="25F67E8D" w14:textId="77777777" w:rsidR="003E7125" w:rsidRDefault="00000000">
      <w:pPr>
        <w:pStyle w:val="ListBullet"/>
        <w:spacing w:after="10" w:line="252" w:lineRule="auto"/>
        <w:ind w:hanging="230"/>
      </w:pPr>
      <w:r>
        <w:rPr>
          <w:rFonts w:eastAsia="Times New Roman"/>
          <w:color w:val="1F1F1F"/>
          <w:sz w:val="20"/>
        </w:rPr>
        <w:t>Use Argon2id password hashing, short-lived signed tokens, refresh rotation and role-based authorization on every protected resource.</w:t>
      </w:r>
    </w:p>
    <w:p w14:paraId="7C61A4F6" w14:textId="77777777" w:rsidR="003E7125" w:rsidRDefault="00000000">
      <w:pPr>
        <w:pStyle w:val="ListBullet"/>
        <w:spacing w:after="10" w:line="252" w:lineRule="auto"/>
        <w:ind w:hanging="230"/>
      </w:pPr>
      <w:r>
        <w:rPr>
          <w:rFonts w:eastAsia="Times New Roman"/>
          <w:color w:val="1F1F1F"/>
          <w:sz w:val="20"/>
        </w:rPr>
        <w:t>Require administrator-approved node enrollment, renewable machine credentials and encryption for all external traffic.</w:t>
      </w:r>
    </w:p>
    <w:p w14:paraId="490264FB" w14:textId="77777777" w:rsidR="003E7125" w:rsidRDefault="00000000">
      <w:pPr>
        <w:pStyle w:val="ListBullet"/>
        <w:spacing w:after="10" w:line="252" w:lineRule="auto"/>
        <w:ind w:hanging="230"/>
      </w:pPr>
      <w:r>
        <w:rPr>
          <w:rFonts w:eastAsia="Times New Roman"/>
          <w:color w:val="1F1F1F"/>
          <w:sz w:val="20"/>
        </w:rPr>
        <w:t>Run only allow-listed image digests; reject privileged containers and arbitrary host mounts; scan or verify images where tooling is available.</w:t>
      </w:r>
    </w:p>
    <w:p w14:paraId="7BE8D582" w14:textId="77777777" w:rsidR="003E7125" w:rsidRDefault="00000000">
      <w:pPr>
        <w:pStyle w:val="ListBullet"/>
        <w:spacing w:after="10" w:line="252" w:lineRule="auto"/>
        <w:ind w:hanging="230"/>
      </w:pPr>
      <w:r>
        <w:rPr>
          <w:rFonts w:eastAsia="Times New Roman"/>
          <w:color w:val="1F1F1F"/>
          <w:sz w:val="20"/>
        </w:rPr>
        <w:t>Apply a non-root user, dropped capabilities, no-new-privileges, read-only filesystem where possible, seccomp/AppArmor and CPU/memory/PID/time/egress limits [9][10].</w:t>
      </w:r>
    </w:p>
    <w:p w14:paraId="2E53E4BF" w14:textId="77777777" w:rsidR="003E7125" w:rsidRDefault="00000000">
      <w:pPr>
        <w:pStyle w:val="ListBullet"/>
        <w:spacing w:after="10" w:line="252" w:lineRule="auto"/>
        <w:ind w:hanging="230"/>
      </w:pPr>
      <w:r>
        <w:rPr>
          <w:rFonts w:eastAsia="Times New Roman"/>
          <w:color w:val="1F1F1F"/>
          <w:sz w:val="20"/>
        </w:rPr>
        <w:t>Protect secrets at run time; owner-scope and checksum results; redact logs; audit authentication, policy, scheduling, execution and artifact access.</w:t>
      </w:r>
    </w:p>
    <w:p w14:paraId="637B4B6D" w14:textId="77777777" w:rsidR="003E7125" w:rsidRDefault="00000000">
      <w:pPr>
        <w:pStyle w:val="Heading2"/>
        <w:jc w:val="left"/>
      </w:pPr>
      <w:r>
        <w:rPr>
          <w:rFonts w:ascii="Times New Roman" w:eastAsia="Times New Roman" w:hAnsi="Times New Roman"/>
          <w:u w:val="single"/>
        </w:rPr>
        <w:t>4.3 Software Quality Attributes</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08"/>
        <w:gridCol w:w="6724"/>
      </w:tblGrid>
      <w:tr w:rsidR="003E7125" w14:paraId="2B9188DE" w14:textId="77777777">
        <w:trPr>
          <w:tblHeader/>
          <w:jc w:val="center"/>
        </w:trPr>
        <w:tc>
          <w:tcPr>
            <w:tcW w:w="2808" w:type="dxa"/>
            <w:shd w:val="clear" w:color="auto" w:fill="1F4E79"/>
            <w:tcMar>
              <w:top w:w="70" w:type="dxa"/>
              <w:left w:w="90" w:type="dxa"/>
              <w:bottom w:w="70" w:type="dxa"/>
              <w:right w:w="90" w:type="dxa"/>
            </w:tcMar>
            <w:vAlign w:val="center"/>
          </w:tcPr>
          <w:p w14:paraId="0C097ED9" w14:textId="77777777" w:rsidR="003E7125" w:rsidRDefault="00000000">
            <w:pPr>
              <w:spacing w:after="0" w:line="240" w:lineRule="auto"/>
              <w:jc w:val="center"/>
            </w:pPr>
            <w:r>
              <w:rPr>
                <w:rFonts w:eastAsia="Times New Roman"/>
                <w:b/>
                <w:color w:val="FFFFFF"/>
                <w:sz w:val="18"/>
              </w:rPr>
              <w:t>Attribute</w:t>
            </w:r>
          </w:p>
        </w:tc>
        <w:tc>
          <w:tcPr>
            <w:tcW w:w="6724" w:type="dxa"/>
            <w:shd w:val="clear" w:color="auto" w:fill="1F4E79"/>
            <w:tcMar>
              <w:top w:w="70" w:type="dxa"/>
              <w:left w:w="90" w:type="dxa"/>
              <w:bottom w:w="70" w:type="dxa"/>
              <w:right w:w="90" w:type="dxa"/>
            </w:tcMar>
            <w:vAlign w:val="center"/>
          </w:tcPr>
          <w:p w14:paraId="63541409" w14:textId="77777777" w:rsidR="003E7125" w:rsidRDefault="00000000">
            <w:pPr>
              <w:spacing w:after="0" w:line="240" w:lineRule="auto"/>
              <w:jc w:val="center"/>
            </w:pPr>
            <w:r>
              <w:rPr>
                <w:rFonts w:eastAsia="Times New Roman"/>
                <w:b/>
                <w:color w:val="FFFFFF"/>
                <w:sz w:val="18"/>
              </w:rPr>
              <w:t>Design response</w:t>
            </w:r>
          </w:p>
        </w:tc>
      </w:tr>
      <w:tr w:rsidR="003E7125" w14:paraId="5ECCAF33" w14:textId="77777777">
        <w:trPr>
          <w:jc w:val="center"/>
        </w:trPr>
        <w:tc>
          <w:tcPr>
            <w:tcW w:w="2808" w:type="dxa"/>
            <w:tcMar>
              <w:top w:w="55" w:type="dxa"/>
              <w:left w:w="85" w:type="dxa"/>
              <w:bottom w:w="55" w:type="dxa"/>
              <w:right w:w="85" w:type="dxa"/>
            </w:tcMar>
            <w:vAlign w:val="center"/>
          </w:tcPr>
          <w:p w14:paraId="093C8032" w14:textId="77777777" w:rsidR="003E7125" w:rsidRDefault="00000000">
            <w:pPr>
              <w:spacing w:after="0" w:line="240" w:lineRule="auto"/>
              <w:jc w:val="center"/>
            </w:pPr>
            <w:r>
              <w:rPr>
                <w:rFonts w:eastAsia="Times New Roman"/>
                <w:color w:val="1F1F1F"/>
                <w:sz w:val="18"/>
              </w:rPr>
              <w:t>Adaptability / flexibility</w:t>
            </w:r>
          </w:p>
        </w:tc>
        <w:tc>
          <w:tcPr>
            <w:tcW w:w="6724" w:type="dxa"/>
            <w:tcMar>
              <w:top w:w="55" w:type="dxa"/>
              <w:left w:w="85" w:type="dxa"/>
              <w:bottom w:w="55" w:type="dxa"/>
              <w:right w:w="85" w:type="dxa"/>
            </w:tcMar>
            <w:vAlign w:val="center"/>
          </w:tcPr>
          <w:p w14:paraId="710EC5F1" w14:textId="77777777" w:rsidR="003E7125" w:rsidRDefault="00000000">
            <w:pPr>
              <w:spacing w:after="0" w:line="240" w:lineRule="auto"/>
              <w:jc w:val="left"/>
            </w:pPr>
            <w:r>
              <w:rPr>
                <w:rFonts w:eastAsia="Times New Roman"/>
                <w:color w:val="1F1F1F"/>
                <w:sz w:val="18"/>
              </w:rPr>
              <w:t>Scheduler weights, retry policy and node labels are configurable rather than hard-coded.</w:t>
            </w:r>
          </w:p>
        </w:tc>
      </w:tr>
      <w:tr w:rsidR="003E7125" w14:paraId="2FD6B87A" w14:textId="77777777">
        <w:trPr>
          <w:jc w:val="center"/>
        </w:trPr>
        <w:tc>
          <w:tcPr>
            <w:tcW w:w="2808" w:type="dxa"/>
            <w:shd w:val="clear" w:color="auto" w:fill="F8FAFC"/>
            <w:tcMar>
              <w:top w:w="55" w:type="dxa"/>
              <w:left w:w="85" w:type="dxa"/>
              <w:bottom w:w="55" w:type="dxa"/>
              <w:right w:w="85" w:type="dxa"/>
            </w:tcMar>
            <w:vAlign w:val="center"/>
          </w:tcPr>
          <w:p w14:paraId="6D6A3315" w14:textId="77777777" w:rsidR="003E7125" w:rsidRDefault="00000000">
            <w:pPr>
              <w:spacing w:after="0" w:line="240" w:lineRule="auto"/>
              <w:jc w:val="center"/>
            </w:pPr>
            <w:r>
              <w:rPr>
                <w:rFonts w:eastAsia="Times New Roman"/>
                <w:color w:val="1F1F1F"/>
                <w:sz w:val="18"/>
              </w:rPr>
              <w:t>Availability / reliability / robustness</w:t>
            </w:r>
          </w:p>
        </w:tc>
        <w:tc>
          <w:tcPr>
            <w:tcW w:w="6724" w:type="dxa"/>
            <w:shd w:val="clear" w:color="auto" w:fill="F8FAFC"/>
            <w:tcMar>
              <w:top w:w="55" w:type="dxa"/>
              <w:left w:w="85" w:type="dxa"/>
              <w:bottom w:w="55" w:type="dxa"/>
              <w:right w:w="85" w:type="dxa"/>
            </w:tcMar>
            <w:vAlign w:val="center"/>
          </w:tcPr>
          <w:p w14:paraId="1E369AA0" w14:textId="77777777" w:rsidR="003E7125" w:rsidRDefault="00000000">
            <w:pPr>
              <w:spacing w:after="0" w:line="240" w:lineRule="auto"/>
              <w:jc w:val="left"/>
            </w:pPr>
            <w:r>
              <w:rPr>
                <w:rFonts w:eastAsia="Times New Roman"/>
                <w:color w:val="1F1F1F"/>
                <w:sz w:val="18"/>
              </w:rPr>
              <w:t>Health checks, durable state, idempotent commands, bounded retries and failure isolation address node churn.</w:t>
            </w:r>
          </w:p>
        </w:tc>
      </w:tr>
      <w:tr w:rsidR="003E7125" w14:paraId="7CF4ACEC" w14:textId="77777777">
        <w:trPr>
          <w:jc w:val="center"/>
        </w:trPr>
        <w:tc>
          <w:tcPr>
            <w:tcW w:w="2808" w:type="dxa"/>
            <w:tcMar>
              <w:top w:w="55" w:type="dxa"/>
              <w:left w:w="85" w:type="dxa"/>
              <w:bottom w:w="55" w:type="dxa"/>
              <w:right w:w="85" w:type="dxa"/>
            </w:tcMar>
            <w:vAlign w:val="center"/>
          </w:tcPr>
          <w:p w14:paraId="5B6FFDAE" w14:textId="77777777" w:rsidR="003E7125" w:rsidRDefault="00000000">
            <w:pPr>
              <w:spacing w:after="0" w:line="240" w:lineRule="auto"/>
              <w:jc w:val="center"/>
            </w:pPr>
            <w:r>
              <w:rPr>
                <w:rFonts w:eastAsia="Times New Roman"/>
                <w:color w:val="1F1F1F"/>
                <w:sz w:val="18"/>
              </w:rPr>
              <w:t>Correctness / testability</w:t>
            </w:r>
          </w:p>
        </w:tc>
        <w:tc>
          <w:tcPr>
            <w:tcW w:w="6724" w:type="dxa"/>
            <w:tcMar>
              <w:top w:w="55" w:type="dxa"/>
              <w:left w:w="85" w:type="dxa"/>
              <w:bottom w:w="55" w:type="dxa"/>
              <w:right w:w="85" w:type="dxa"/>
            </w:tcMar>
            <w:vAlign w:val="center"/>
          </w:tcPr>
          <w:p w14:paraId="7263E27C" w14:textId="77777777" w:rsidR="003E7125" w:rsidRDefault="00000000">
            <w:pPr>
              <w:spacing w:after="0" w:line="240" w:lineRule="auto"/>
              <w:jc w:val="left"/>
            </w:pPr>
            <w:r>
              <w:rPr>
                <w:rFonts w:eastAsia="Times New Roman"/>
                <w:color w:val="1F1F1F"/>
                <w:sz w:val="18"/>
              </w:rPr>
              <w:t>Validation, resource invariants, transactional reservations, state-machine tests and failure injection prevent over-allocation.</w:t>
            </w:r>
          </w:p>
        </w:tc>
      </w:tr>
      <w:tr w:rsidR="003E7125" w14:paraId="7B63D16F" w14:textId="77777777">
        <w:trPr>
          <w:jc w:val="center"/>
        </w:trPr>
        <w:tc>
          <w:tcPr>
            <w:tcW w:w="2808" w:type="dxa"/>
            <w:shd w:val="clear" w:color="auto" w:fill="F8FAFC"/>
            <w:tcMar>
              <w:top w:w="55" w:type="dxa"/>
              <w:left w:w="85" w:type="dxa"/>
              <w:bottom w:w="55" w:type="dxa"/>
              <w:right w:w="85" w:type="dxa"/>
            </w:tcMar>
            <w:vAlign w:val="center"/>
          </w:tcPr>
          <w:p w14:paraId="519ADFEE" w14:textId="77777777" w:rsidR="003E7125" w:rsidRDefault="00000000">
            <w:pPr>
              <w:spacing w:after="0" w:line="240" w:lineRule="auto"/>
              <w:jc w:val="center"/>
            </w:pPr>
            <w:r>
              <w:rPr>
                <w:rFonts w:eastAsia="Times New Roman"/>
                <w:color w:val="1F1F1F"/>
                <w:sz w:val="18"/>
              </w:rPr>
              <w:t>Interoperability / portability / reusability</w:t>
            </w:r>
          </w:p>
        </w:tc>
        <w:tc>
          <w:tcPr>
            <w:tcW w:w="6724" w:type="dxa"/>
            <w:shd w:val="clear" w:color="auto" w:fill="F8FAFC"/>
            <w:tcMar>
              <w:top w:w="55" w:type="dxa"/>
              <w:left w:w="85" w:type="dxa"/>
              <w:bottom w:w="55" w:type="dxa"/>
              <w:right w:w="85" w:type="dxa"/>
            </w:tcMar>
            <w:vAlign w:val="center"/>
          </w:tcPr>
          <w:p w14:paraId="3D8D9397" w14:textId="77777777" w:rsidR="003E7125" w:rsidRDefault="00000000">
            <w:pPr>
              <w:spacing w:after="0" w:line="240" w:lineRule="auto"/>
              <w:jc w:val="left"/>
            </w:pPr>
            <w:r>
              <w:rPr>
                <w:rFonts w:eastAsia="Times New Roman"/>
                <w:color w:val="1F1F1F"/>
                <w:sz w:val="18"/>
              </w:rPr>
              <w:t>REST/JSON and OCI images; standard Linux workers; reusable runtime and storage adapters.</w:t>
            </w:r>
          </w:p>
        </w:tc>
      </w:tr>
      <w:tr w:rsidR="003E7125" w14:paraId="597C97F2" w14:textId="77777777">
        <w:trPr>
          <w:jc w:val="center"/>
        </w:trPr>
        <w:tc>
          <w:tcPr>
            <w:tcW w:w="2808" w:type="dxa"/>
            <w:tcMar>
              <w:top w:w="55" w:type="dxa"/>
              <w:left w:w="85" w:type="dxa"/>
              <w:bottom w:w="55" w:type="dxa"/>
              <w:right w:w="85" w:type="dxa"/>
            </w:tcMar>
            <w:vAlign w:val="center"/>
          </w:tcPr>
          <w:p w14:paraId="3F667766" w14:textId="77777777" w:rsidR="003E7125" w:rsidRDefault="00000000">
            <w:pPr>
              <w:spacing w:after="0" w:line="240" w:lineRule="auto"/>
              <w:jc w:val="center"/>
            </w:pPr>
            <w:r>
              <w:rPr>
                <w:rFonts w:eastAsia="Times New Roman"/>
                <w:color w:val="1F1F1F"/>
                <w:sz w:val="18"/>
              </w:rPr>
              <w:t>Maintainability / usability</w:t>
            </w:r>
          </w:p>
        </w:tc>
        <w:tc>
          <w:tcPr>
            <w:tcW w:w="6724" w:type="dxa"/>
            <w:tcMar>
              <w:top w:w="55" w:type="dxa"/>
              <w:left w:w="85" w:type="dxa"/>
              <w:bottom w:w="55" w:type="dxa"/>
              <w:right w:w="85" w:type="dxa"/>
            </w:tcMar>
            <w:vAlign w:val="center"/>
          </w:tcPr>
          <w:p w14:paraId="58FF696E" w14:textId="77777777" w:rsidR="003E7125" w:rsidRDefault="00000000">
            <w:pPr>
              <w:spacing w:after="0" w:line="240" w:lineRule="auto"/>
              <w:jc w:val="left"/>
            </w:pPr>
            <w:r>
              <w:rPr>
                <w:rFonts w:eastAsia="Times New Roman"/>
                <w:color w:val="1F1F1F"/>
                <w:sz w:val="18"/>
              </w:rPr>
              <w:t>Separated modules, typed contracts, migrations, accessible screens and actionable failure messages.</w:t>
            </w:r>
          </w:p>
        </w:tc>
      </w:tr>
    </w:tbl>
    <w:p w14:paraId="1BDE09D7" w14:textId="77777777" w:rsidR="003E7125" w:rsidRDefault="00000000">
      <w:pPr>
        <w:pStyle w:val="Heading1"/>
        <w:pageBreakBefore/>
        <w:jc w:val="left"/>
      </w:pPr>
      <w:r>
        <w:rPr>
          <w:rFonts w:ascii="Times New Roman" w:eastAsia="Times New Roman" w:hAnsi="Times New Roman"/>
        </w:rPr>
        <w:lastRenderedPageBreak/>
        <w:t>5 OTHER REQUIREMENTS</w:t>
      </w:r>
    </w:p>
    <w:p w14:paraId="302C384D" w14:textId="77777777" w:rsidR="003E7125" w:rsidRDefault="00000000">
      <w:pPr>
        <w:spacing w:after="60"/>
        <w:ind w:firstLine="317"/>
      </w:pPr>
      <w:r>
        <w:rPr>
          <w:rFonts w:eastAsia="Times New Roman"/>
          <w:color w:val="1F1F1F"/>
        </w:rPr>
        <w:t>The repository will include deployment instructions, environment-variable samples, API documentation, database migrations, scheduler test cases and a repeatable demonstration script. The prototype will use open-source components whose licences permit academic use. Operators must obtain consent before enrolling institutional hardware and must comply with laboratory rules, software licences and data-handling policy. Accessibility checks, log retention and backup/restore tests are part of the completion criteria. The final demonstration will show node enrollment, one CPU job, one GPU job, an explainable scheduling decision and failure-triggered requeueing.</w:t>
      </w:r>
    </w:p>
    <w:p w14:paraId="2B78A87B" w14:textId="77777777" w:rsidR="003E7125" w:rsidRDefault="00000000">
      <w:pPr>
        <w:pStyle w:val="Heading2"/>
        <w:jc w:val="left"/>
      </w:pPr>
      <w:r>
        <w:rPr>
          <w:rFonts w:ascii="Times New Roman" w:eastAsia="Times New Roman" w:hAnsi="Times New Roman"/>
          <w:u w:val="single"/>
        </w:rPr>
        <w:t>Appendix A: Glossary</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7732"/>
      </w:tblGrid>
      <w:tr w:rsidR="003E7125" w14:paraId="3BCA9259" w14:textId="77777777">
        <w:trPr>
          <w:tblHeader/>
          <w:jc w:val="center"/>
        </w:trPr>
        <w:tc>
          <w:tcPr>
            <w:tcW w:w="1800" w:type="dxa"/>
            <w:shd w:val="clear" w:color="auto" w:fill="1F4E79"/>
            <w:tcMar>
              <w:top w:w="70" w:type="dxa"/>
              <w:left w:w="90" w:type="dxa"/>
              <w:bottom w:w="70" w:type="dxa"/>
              <w:right w:w="90" w:type="dxa"/>
            </w:tcMar>
            <w:vAlign w:val="center"/>
          </w:tcPr>
          <w:p w14:paraId="4EE44D9A" w14:textId="77777777" w:rsidR="003E7125" w:rsidRDefault="00000000">
            <w:pPr>
              <w:spacing w:after="0" w:line="240" w:lineRule="auto"/>
              <w:jc w:val="center"/>
            </w:pPr>
            <w:r>
              <w:rPr>
                <w:rFonts w:eastAsia="Times New Roman"/>
                <w:b/>
                <w:color w:val="FFFFFF"/>
                <w:sz w:val="17"/>
              </w:rPr>
              <w:t>Term</w:t>
            </w:r>
          </w:p>
        </w:tc>
        <w:tc>
          <w:tcPr>
            <w:tcW w:w="7732" w:type="dxa"/>
            <w:shd w:val="clear" w:color="auto" w:fill="1F4E79"/>
            <w:tcMar>
              <w:top w:w="70" w:type="dxa"/>
              <w:left w:w="90" w:type="dxa"/>
              <w:bottom w:w="70" w:type="dxa"/>
              <w:right w:w="90" w:type="dxa"/>
            </w:tcMar>
            <w:vAlign w:val="center"/>
          </w:tcPr>
          <w:p w14:paraId="2781DB66" w14:textId="77777777" w:rsidR="003E7125" w:rsidRDefault="00000000">
            <w:pPr>
              <w:spacing w:after="0" w:line="240" w:lineRule="auto"/>
              <w:jc w:val="center"/>
            </w:pPr>
            <w:r>
              <w:rPr>
                <w:rFonts w:eastAsia="Times New Roman"/>
                <w:b/>
                <w:color w:val="FFFFFF"/>
                <w:sz w:val="17"/>
              </w:rPr>
              <w:t>Meaning in this project</w:t>
            </w:r>
          </w:p>
        </w:tc>
      </w:tr>
      <w:tr w:rsidR="003E7125" w14:paraId="4B5CB7B5" w14:textId="77777777">
        <w:trPr>
          <w:jc w:val="center"/>
        </w:trPr>
        <w:tc>
          <w:tcPr>
            <w:tcW w:w="1800" w:type="dxa"/>
            <w:tcMar>
              <w:top w:w="55" w:type="dxa"/>
              <w:left w:w="85" w:type="dxa"/>
              <w:bottom w:w="55" w:type="dxa"/>
              <w:right w:w="85" w:type="dxa"/>
            </w:tcMar>
            <w:vAlign w:val="center"/>
          </w:tcPr>
          <w:p w14:paraId="655D464F" w14:textId="77777777" w:rsidR="003E7125" w:rsidRDefault="00000000">
            <w:pPr>
              <w:spacing w:after="0" w:line="240" w:lineRule="auto"/>
              <w:jc w:val="center"/>
            </w:pPr>
            <w:r>
              <w:rPr>
                <w:rFonts w:eastAsia="Times New Roman"/>
                <w:color w:val="1F1F1F"/>
                <w:sz w:val="17"/>
              </w:rPr>
              <w:t>Agent</w:t>
            </w:r>
          </w:p>
        </w:tc>
        <w:tc>
          <w:tcPr>
            <w:tcW w:w="7732" w:type="dxa"/>
            <w:tcMar>
              <w:top w:w="55" w:type="dxa"/>
              <w:left w:w="85" w:type="dxa"/>
              <w:bottom w:w="55" w:type="dxa"/>
              <w:right w:w="85" w:type="dxa"/>
            </w:tcMar>
            <w:vAlign w:val="center"/>
          </w:tcPr>
          <w:p w14:paraId="465F26B5" w14:textId="77777777" w:rsidR="003E7125" w:rsidRDefault="00000000">
            <w:pPr>
              <w:spacing w:after="0" w:line="240" w:lineRule="auto"/>
              <w:jc w:val="left"/>
            </w:pPr>
            <w:r>
              <w:rPr>
                <w:rFonts w:eastAsia="Times New Roman"/>
                <w:color w:val="1F1F1F"/>
                <w:sz w:val="17"/>
              </w:rPr>
              <w:t>Service on a provider machine that reports resources and controls local containers.</w:t>
            </w:r>
          </w:p>
        </w:tc>
      </w:tr>
      <w:tr w:rsidR="003E7125" w14:paraId="32017695" w14:textId="77777777">
        <w:trPr>
          <w:jc w:val="center"/>
        </w:trPr>
        <w:tc>
          <w:tcPr>
            <w:tcW w:w="1800" w:type="dxa"/>
            <w:shd w:val="clear" w:color="auto" w:fill="F8FAFC"/>
            <w:tcMar>
              <w:top w:w="55" w:type="dxa"/>
              <w:left w:w="85" w:type="dxa"/>
              <w:bottom w:w="55" w:type="dxa"/>
              <w:right w:w="85" w:type="dxa"/>
            </w:tcMar>
            <w:vAlign w:val="center"/>
          </w:tcPr>
          <w:p w14:paraId="3F007F4F" w14:textId="77777777" w:rsidR="003E7125" w:rsidRDefault="00000000">
            <w:pPr>
              <w:spacing w:after="0" w:line="240" w:lineRule="auto"/>
              <w:jc w:val="center"/>
            </w:pPr>
            <w:r>
              <w:rPr>
                <w:rFonts w:eastAsia="Times New Roman"/>
                <w:color w:val="1F1F1F"/>
                <w:sz w:val="17"/>
              </w:rPr>
              <w:t>Allocation</w:t>
            </w:r>
          </w:p>
        </w:tc>
        <w:tc>
          <w:tcPr>
            <w:tcW w:w="7732" w:type="dxa"/>
            <w:shd w:val="clear" w:color="auto" w:fill="F8FAFC"/>
            <w:tcMar>
              <w:top w:w="55" w:type="dxa"/>
              <w:left w:w="85" w:type="dxa"/>
              <w:bottom w:w="55" w:type="dxa"/>
              <w:right w:w="85" w:type="dxa"/>
            </w:tcMar>
            <w:vAlign w:val="center"/>
          </w:tcPr>
          <w:p w14:paraId="1120CA66" w14:textId="77777777" w:rsidR="003E7125" w:rsidRDefault="00000000">
            <w:pPr>
              <w:spacing w:after="0" w:line="240" w:lineRule="auto"/>
              <w:jc w:val="left"/>
            </w:pPr>
            <w:r>
              <w:rPr>
                <w:rFonts w:eastAsia="Times New Roman"/>
                <w:color w:val="1F1F1F"/>
                <w:sz w:val="17"/>
              </w:rPr>
              <w:t>A time-bounded reservation connecting one job attempt to one compute node.</w:t>
            </w:r>
          </w:p>
        </w:tc>
      </w:tr>
      <w:tr w:rsidR="003E7125" w14:paraId="4ED6E57E" w14:textId="77777777">
        <w:trPr>
          <w:jc w:val="center"/>
        </w:trPr>
        <w:tc>
          <w:tcPr>
            <w:tcW w:w="1800" w:type="dxa"/>
            <w:tcMar>
              <w:top w:w="55" w:type="dxa"/>
              <w:left w:w="85" w:type="dxa"/>
              <w:bottom w:w="55" w:type="dxa"/>
              <w:right w:w="85" w:type="dxa"/>
            </w:tcMar>
            <w:vAlign w:val="center"/>
          </w:tcPr>
          <w:p w14:paraId="7D2F0F90" w14:textId="77777777" w:rsidR="003E7125" w:rsidRDefault="00000000">
            <w:pPr>
              <w:spacing w:after="0" w:line="240" w:lineRule="auto"/>
              <w:jc w:val="center"/>
            </w:pPr>
            <w:r>
              <w:rPr>
                <w:rFonts w:eastAsia="Times New Roman"/>
                <w:color w:val="1F1F1F"/>
                <w:sz w:val="17"/>
              </w:rPr>
              <w:t>Control plane</w:t>
            </w:r>
          </w:p>
        </w:tc>
        <w:tc>
          <w:tcPr>
            <w:tcW w:w="7732" w:type="dxa"/>
            <w:tcMar>
              <w:top w:w="55" w:type="dxa"/>
              <w:left w:w="85" w:type="dxa"/>
              <w:bottom w:w="55" w:type="dxa"/>
              <w:right w:w="85" w:type="dxa"/>
            </w:tcMar>
            <w:vAlign w:val="center"/>
          </w:tcPr>
          <w:p w14:paraId="1174F490" w14:textId="77777777" w:rsidR="003E7125" w:rsidRDefault="00000000">
            <w:pPr>
              <w:spacing w:after="0" w:line="240" w:lineRule="auto"/>
              <w:jc w:val="left"/>
            </w:pPr>
            <w:r>
              <w:rPr>
                <w:rFonts w:eastAsia="Times New Roman"/>
                <w:color w:val="1F1F1F"/>
                <w:sz w:val="17"/>
              </w:rPr>
              <w:t>API, scheduler, registry, queue and persistence services that coordinate workers.</w:t>
            </w:r>
          </w:p>
        </w:tc>
      </w:tr>
      <w:tr w:rsidR="003E7125" w14:paraId="03095584" w14:textId="77777777">
        <w:trPr>
          <w:jc w:val="center"/>
        </w:trPr>
        <w:tc>
          <w:tcPr>
            <w:tcW w:w="1800" w:type="dxa"/>
            <w:shd w:val="clear" w:color="auto" w:fill="F8FAFC"/>
            <w:tcMar>
              <w:top w:w="55" w:type="dxa"/>
              <w:left w:w="85" w:type="dxa"/>
              <w:bottom w:w="55" w:type="dxa"/>
              <w:right w:w="85" w:type="dxa"/>
            </w:tcMar>
            <w:vAlign w:val="center"/>
          </w:tcPr>
          <w:p w14:paraId="252F00EC" w14:textId="77777777" w:rsidR="003E7125" w:rsidRDefault="00000000">
            <w:pPr>
              <w:spacing w:after="0" w:line="240" w:lineRule="auto"/>
              <w:jc w:val="center"/>
            </w:pPr>
            <w:r>
              <w:rPr>
                <w:rFonts w:eastAsia="Times New Roman"/>
                <w:color w:val="1F1F1F"/>
                <w:sz w:val="17"/>
              </w:rPr>
              <w:t>DRF</w:t>
            </w:r>
          </w:p>
        </w:tc>
        <w:tc>
          <w:tcPr>
            <w:tcW w:w="7732" w:type="dxa"/>
            <w:shd w:val="clear" w:color="auto" w:fill="F8FAFC"/>
            <w:tcMar>
              <w:top w:w="55" w:type="dxa"/>
              <w:left w:w="85" w:type="dxa"/>
              <w:bottom w:w="55" w:type="dxa"/>
              <w:right w:w="85" w:type="dxa"/>
            </w:tcMar>
            <w:vAlign w:val="center"/>
          </w:tcPr>
          <w:p w14:paraId="174311AA" w14:textId="77777777" w:rsidR="003E7125" w:rsidRDefault="00000000">
            <w:pPr>
              <w:spacing w:after="0" w:line="240" w:lineRule="auto"/>
              <w:jc w:val="left"/>
            </w:pPr>
            <w:r>
              <w:rPr>
                <w:rFonts w:eastAsia="Times New Roman"/>
                <w:color w:val="1F1F1F"/>
                <w:sz w:val="17"/>
              </w:rPr>
              <w:t>Dominant Resource Fairness; a method for fair sharing across multiple resource types.</w:t>
            </w:r>
          </w:p>
        </w:tc>
      </w:tr>
      <w:tr w:rsidR="003E7125" w14:paraId="13873901" w14:textId="77777777">
        <w:trPr>
          <w:jc w:val="center"/>
        </w:trPr>
        <w:tc>
          <w:tcPr>
            <w:tcW w:w="1800" w:type="dxa"/>
            <w:tcMar>
              <w:top w:w="55" w:type="dxa"/>
              <w:left w:w="85" w:type="dxa"/>
              <w:bottom w:w="55" w:type="dxa"/>
              <w:right w:w="85" w:type="dxa"/>
            </w:tcMar>
            <w:vAlign w:val="center"/>
          </w:tcPr>
          <w:p w14:paraId="1822699E" w14:textId="77777777" w:rsidR="003E7125" w:rsidRDefault="00000000">
            <w:pPr>
              <w:spacing w:after="0" w:line="240" w:lineRule="auto"/>
              <w:jc w:val="center"/>
            </w:pPr>
            <w:r>
              <w:rPr>
                <w:rFonts w:eastAsia="Times New Roman"/>
                <w:color w:val="1F1F1F"/>
                <w:sz w:val="17"/>
              </w:rPr>
              <w:t>Heartbeat</w:t>
            </w:r>
          </w:p>
        </w:tc>
        <w:tc>
          <w:tcPr>
            <w:tcW w:w="7732" w:type="dxa"/>
            <w:tcMar>
              <w:top w:w="55" w:type="dxa"/>
              <w:left w:w="85" w:type="dxa"/>
              <w:bottom w:w="55" w:type="dxa"/>
              <w:right w:w="85" w:type="dxa"/>
            </w:tcMar>
            <w:vAlign w:val="center"/>
          </w:tcPr>
          <w:p w14:paraId="7B3AA2DF" w14:textId="77777777" w:rsidR="003E7125" w:rsidRDefault="00000000">
            <w:pPr>
              <w:spacing w:after="0" w:line="240" w:lineRule="auto"/>
              <w:jc w:val="left"/>
            </w:pPr>
            <w:r>
              <w:rPr>
                <w:rFonts w:eastAsia="Times New Roman"/>
                <w:color w:val="1F1F1F"/>
                <w:sz w:val="17"/>
              </w:rPr>
              <w:t>Periodic liveness and summary message from a node agent.</w:t>
            </w:r>
          </w:p>
        </w:tc>
      </w:tr>
      <w:tr w:rsidR="003E7125" w14:paraId="6CA27C9F" w14:textId="77777777">
        <w:trPr>
          <w:jc w:val="center"/>
        </w:trPr>
        <w:tc>
          <w:tcPr>
            <w:tcW w:w="1800" w:type="dxa"/>
            <w:shd w:val="clear" w:color="auto" w:fill="F8FAFC"/>
            <w:tcMar>
              <w:top w:w="55" w:type="dxa"/>
              <w:left w:w="85" w:type="dxa"/>
              <w:bottom w:w="55" w:type="dxa"/>
              <w:right w:w="85" w:type="dxa"/>
            </w:tcMar>
            <w:vAlign w:val="center"/>
          </w:tcPr>
          <w:p w14:paraId="45A295BB" w14:textId="77777777" w:rsidR="003E7125" w:rsidRDefault="00000000">
            <w:pPr>
              <w:spacing w:after="0" w:line="240" w:lineRule="auto"/>
              <w:jc w:val="center"/>
            </w:pPr>
            <w:r>
              <w:rPr>
                <w:rFonts w:eastAsia="Times New Roman"/>
                <w:color w:val="1F1F1F"/>
                <w:sz w:val="17"/>
              </w:rPr>
              <w:t>OCI image</w:t>
            </w:r>
          </w:p>
        </w:tc>
        <w:tc>
          <w:tcPr>
            <w:tcW w:w="7732" w:type="dxa"/>
            <w:shd w:val="clear" w:color="auto" w:fill="F8FAFC"/>
            <w:tcMar>
              <w:top w:w="55" w:type="dxa"/>
              <w:left w:w="85" w:type="dxa"/>
              <w:bottom w:w="55" w:type="dxa"/>
              <w:right w:w="85" w:type="dxa"/>
            </w:tcMar>
            <w:vAlign w:val="center"/>
          </w:tcPr>
          <w:p w14:paraId="095713E2" w14:textId="77777777" w:rsidR="003E7125" w:rsidRDefault="00000000">
            <w:pPr>
              <w:spacing w:after="0" w:line="240" w:lineRule="auto"/>
              <w:jc w:val="left"/>
            </w:pPr>
            <w:r>
              <w:rPr>
                <w:rFonts w:eastAsia="Times New Roman"/>
                <w:color w:val="1F1F1F"/>
                <w:sz w:val="17"/>
              </w:rPr>
              <w:t>Portable container-image format identified by an immutable digest.</w:t>
            </w:r>
          </w:p>
        </w:tc>
      </w:tr>
      <w:tr w:rsidR="003E7125" w14:paraId="67A22170" w14:textId="77777777">
        <w:trPr>
          <w:jc w:val="center"/>
        </w:trPr>
        <w:tc>
          <w:tcPr>
            <w:tcW w:w="1800" w:type="dxa"/>
            <w:tcMar>
              <w:top w:w="55" w:type="dxa"/>
              <w:left w:w="85" w:type="dxa"/>
              <w:bottom w:w="55" w:type="dxa"/>
              <w:right w:w="85" w:type="dxa"/>
            </w:tcMar>
            <w:vAlign w:val="center"/>
          </w:tcPr>
          <w:p w14:paraId="3093D075" w14:textId="77777777" w:rsidR="003E7125" w:rsidRDefault="00000000">
            <w:pPr>
              <w:spacing w:after="0" w:line="240" w:lineRule="auto"/>
              <w:jc w:val="center"/>
            </w:pPr>
            <w:r>
              <w:rPr>
                <w:rFonts w:eastAsia="Times New Roman"/>
                <w:color w:val="1F1F1F"/>
                <w:sz w:val="17"/>
              </w:rPr>
              <w:t>Telemetry</w:t>
            </w:r>
          </w:p>
        </w:tc>
        <w:tc>
          <w:tcPr>
            <w:tcW w:w="7732" w:type="dxa"/>
            <w:tcMar>
              <w:top w:w="55" w:type="dxa"/>
              <w:left w:w="85" w:type="dxa"/>
              <w:bottom w:w="55" w:type="dxa"/>
              <w:right w:w="85" w:type="dxa"/>
            </w:tcMar>
            <w:vAlign w:val="center"/>
          </w:tcPr>
          <w:p w14:paraId="31B0D32D" w14:textId="77777777" w:rsidR="003E7125" w:rsidRDefault="00000000">
            <w:pPr>
              <w:spacing w:after="0" w:line="240" w:lineRule="auto"/>
              <w:jc w:val="left"/>
            </w:pPr>
            <w:r>
              <w:rPr>
                <w:rFonts w:eastAsia="Times New Roman"/>
                <w:color w:val="1F1F1F"/>
                <w:sz w:val="17"/>
              </w:rPr>
              <w:t>Time-stamped CPU, RAM, GPU, storage, network and execution observations.</w:t>
            </w:r>
          </w:p>
        </w:tc>
      </w:tr>
    </w:tbl>
    <w:p w14:paraId="51E9B973" w14:textId="77777777" w:rsidR="003E7125" w:rsidRDefault="00000000">
      <w:pPr>
        <w:pStyle w:val="Heading2"/>
        <w:jc w:val="left"/>
      </w:pPr>
      <w:r>
        <w:rPr>
          <w:rFonts w:ascii="Times New Roman" w:eastAsia="Times New Roman" w:hAnsi="Times New Roman"/>
          <w:u w:val="single"/>
        </w:rPr>
        <w:t>Appendix B: Analysis Model</w:t>
      </w:r>
    </w:p>
    <w:p w14:paraId="0E7C62F9" w14:textId="77777777" w:rsidR="003E7125" w:rsidRDefault="00000000">
      <w:pPr>
        <w:spacing w:after="40"/>
        <w:ind w:firstLine="317"/>
      </w:pPr>
      <w:r>
        <w:rPr>
          <w:rFonts w:eastAsia="Times New Roman"/>
          <w:color w:val="1F1F1F"/>
        </w:rPr>
        <w:t>The evaluation uses a repeated workload trace containing CPU-only, GPU-required and mixed jobs, stratified by short/long duration and small/large memory request. The identical trace is replayed under random, round-robin and proposed resource-aware policies. For each job j, turnaround Tj = completionj - submissionj and waiting Wj = startj - submissionj. Cluster utilization is the time-weighted used capacity divided by available capacity. Success rate is completed jobs divided by admitted jobs; recovery delay is the interval from the last valid heartbeat to reassignment. Medians, p95 values and paired bootstrap confidence intervals will be reported, together with scheduling logs that explain why a node was selected.</w:t>
      </w:r>
    </w:p>
    <w:p w14:paraId="54ED970A" w14:textId="77777777" w:rsidR="003E7125" w:rsidRDefault="00000000">
      <w:pPr>
        <w:pStyle w:val="Heading2"/>
        <w:jc w:val="left"/>
      </w:pPr>
      <w:r>
        <w:rPr>
          <w:rFonts w:ascii="Times New Roman" w:eastAsia="Times New Roman" w:hAnsi="Times New Roman"/>
          <w:u w:val="single"/>
        </w:rPr>
        <w:t>Appendix C: Issues List</w:t>
      </w:r>
    </w:p>
    <w:tbl>
      <w:tblPr>
        <w:tblW w:w="953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92"/>
        <w:gridCol w:w="2088"/>
        <w:gridCol w:w="1036"/>
        <w:gridCol w:w="5616"/>
      </w:tblGrid>
      <w:tr w:rsidR="003E7125" w14:paraId="0004A3E1" w14:textId="77777777">
        <w:trPr>
          <w:tblHeader/>
          <w:jc w:val="center"/>
        </w:trPr>
        <w:tc>
          <w:tcPr>
            <w:tcW w:w="792" w:type="dxa"/>
            <w:shd w:val="clear" w:color="auto" w:fill="1F4E79"/>
            <w:tcMar>
              <w:top w:w="70" w:type="dxa"/>
              <w:left w:w="90" w:type="dxa"/>
              <w:bottom w:w="70" w:type="dxa"/>
              <w:right w:w="90" w:type="dxa"/>
            </w:tcMar>
            <w:vAlign w:val="center"/>
          </w:tcPr>
          <w:p w14:paraId="39C83765" w14:textId="77777777" w:rsidR="003E7125" w:rsidRDefault="00000000">
            <w:pPr>
              <w:spacing w:after="0" w:line="240" w:lineRule="auto"/>
              <w:jc w:val="center"/>
            </w:pPr>
            <w:r>
              <w:rPr>
                <w:rFonts w:eastAsia="Times New Roman"/>
                <w:b/>
                <w:color w:val="FFFFFF"/>
                <w:sz w:val="17"/>
              </w:rPr>
              <w:t>ID</w:t>
            </w:r>
          </w:p>
        </w:tc>
        <w:tc>
          <w:tcPr>
            <w:tcW w:w="2088" w:type="dxa"/>
            <w:shd w:val="clear" w:color="auto" w:fill="1F4E79"/>
            <w:tcMar>
              <w:top w:w="70" w:type="dxa"/>
              <w:left w:w="90" w:type="dxa"/>
              <w:bottom w:w="70" w:type="dxa"/>
              <w:right w:w="90" w:type="dxa"/>
            </w:tcMar>
            <w:vAlign w:val="center"/>
          </w:tcPr>
          <w:p w14:paraId="5101F296" w14:textId="77777777" w:rsidR="003E7125" w:rsidRDefault="00000000">
            <w:pPr>
              <w:spacing w:after="0" w:line="240" w:lineRule="auto"/>
              <w:jc w:val="center"/>
            </w:pPr>
            <w:r>
              <w:rPr>
                <w:rFonts w:eastAsia="Times New Roman"/>
                <w:b/>
                <w:color w:val="FFFFFF"/>
                <w:sz w:val="17"/>
              </w:rPr>
              <w:t>Issue</w:t>
            </w:r>
          </w:p>
        </w:tc>
        <w:tc>
          <w:tcPr>
            <w:tcW w:w="1036" w:type="dxa"/>
            <w:shd w:val="clear" w:color="auto" w:fill="1F4E79"/>
            <w:tcMar>
              <w:top w:w="70" w:type="dxa"/>
              <w:left w:w="90" w:type="dxa"/>
              <w:bottom w:w="70" w:type="dxa"/>
              <w:right w:w="90" w:type="dxa"/>
            </w:tcMar>
            <w:vAlign w:val="center"/>
          </w:tcPr>
          <w:p w14:paraId="52C4369D" w14:textId="77777777" w:rsidR="003E7125" w:rsidRDefault="00000000">
            <w:pPr>
              <w:spacing w:after="0" w:line="240" w:lineRule="auto"/>
              <w:jc w:val="center"/>
            </w:pPr>
            <w:r>
              <w:rPr>
                <w:rFonts w:eastAsia="Times New Roman"/>
                <w:b/>
                <w:color w:val="FFFFFF"/>
                <w:sz w:val="17"/>
              </w:rPr>
              <w:t>Status</w:t>
            </w:r>
          </w:p>
        </w:tc>
        <w:tc>
          <w:tcPr>
            <w:tcW w:w="5616" w:type="dxa"/>
            <w:shd w:val="clear" w:color="auto" w:fill="1F4E79"/>
            <w:tcMar>
              <w:top w:w="70" w:type="dxa"/>
              <w:left w:w="90" w:type="dxa"/>
              <w:bottom w:w="70" w:type="dxa"/>
              <w:right w:w="90" w:type="dxa"/>
            </w:tcMar>
            <w:vAlign w:val="center"/>
          </w:tcPr>
          <w:p w14:paraId="4C7001DF" w14:textId="77777777" w:rsidR="003E7125" w:rsidRDefault="00000000">
            <w:pPr>
              <w:spacing w:after="0" w:line="240" w:lineRule="auto"/>
              <w:jc w:val="center"/>
            </w:pPr>
            <w:r>
              <w:rPr>
                <w:rFonts w:eastAsia="Times New Roman"/>
                <w:b/>
                <w:color w:val="FFFFFF"/>
                <w:sz w:val="17"/>
              </w:rPr>
              <w:t>Planned resolution</w:t>
            </w:r>
          </w:p>
        </w:tc>
      </w:tr>
      <w:tr w:rsidR="003E7125" w14:paraId="78597825" w14:textId="77777777">
        <w:trPr>
          <w:jc w:val="center"/>
        </w:trPr>
        <w:tc>
          <w:tcPr>
            <w:tcW w:w="792" w:type="dxa"/>
            <w:tcMar>
              <w:top w:w="55" w:type="dxa"/>
              <w:left w:w="85" w:type="dxa"/>
              <w:bottom w:w="55" w:type="dxa"/>
              <w:right w:w="85" w:type="dxa"/>
            </w:tcMar>
            <w:vAlign w:val="center"/>
          </w:tcPr>
          <w:p w14:paraId="4D0F9660" w14:textId="77777777" w:rsidR="003E7125" w:rsidRDefault="00000000">
            <w:pPr>
              <w:spacing w:after="0" w:line="240" w:lineRule="auto"/>
              <w:jc w:val="center"/>
            </w:pPr>
            <w:r>
              <w:rPr>
                <w:rFonts w:eastAsia="Times New Roman"/>
                <w:color w:val="1F1F1F"/>
                <w:sz w:val="17"/>
              </w:rPr>
              <w:t>I-01</w:t>
            </w:r>
          </w:p>
        </w:tc>
        <w:tc>
          <w:tcPr>
            <w:tcW w:w="2088" w:type="dxa"/>
            <w:tcMar>
              <w:top w:w="55" w:type="dxa"/>
              <w:left w:w="85" w:type="dxa"/>
              <w:bottom w:w="55" w:type="dxa"/>
              <w:right w:w="85" w:type="dxa"/>
            </w:tcMar>
            <w:vAlign w:val="center"/>
          </w:tcPr>
          <w:p w14:paraId="6A08BE16" w14:textId="77777777" w:rsidR="003E7125" w:rsidRDefault="00000000">
            <w:pPr>
              <w:spacing w:after="0" w:line="240" w:lineRule="auto"/>
              <w:jc w:val="left"/>
            </w:pPr>
            <w:r>
              <w:rPr>
                <w:rFonts w:eastAsia="Times New Roman"/>
                <w:color w:val="1F1F1F"/>
                <w:sz w:val="17"/>
              </w:rPr>
              <w:t>GPU sharing mode</w:t>
            </w:r>
          </w:p>
        </w:tc>
        <w:tc>
          <w:tcPr>
            <w:tcW w:w="1036" w:type="dxa"/>
            <w:tcMar>
              <w:top w:w="55" w:type="dxa"/>
              <w:left w:w="85" w:type="dxa"/>
              <w:bottom w:w="55" w:type="dxa"/>
              <w:right w:w="85" w:type="dxa"/>
            </w:tcMar>
            <w:vAlign w:val="center"/>
          </w:tcPr>
          <w:p w14:paraId="6C713831" w14:textId="77777777" w:rsidR="003E7125" w:rsidRDefault="00000000">
            <w:pPr>
              <w:spacing w:after="0" w:line="240" w:lineRule="auto"/>
              <w:jc w:val="center"/>
            </w:pPr>
            <w:r>
              <w:rPr>
                <w:rFonts w:eastAsia="Times New Roman"/>
                <w:color w:val="1F1F1F"/>
                <w:sz w:val="17"/>
              </w:rPr>
              <w:t>Open</w:t>
            </w:r>
          </w:p>
        </w:tc>
        <w:tc>
          <w:tcPr>
            <w:tcW w:w="5616" w:type="dxa"/>
            <w:tcMar>
              <w:top w:w="55" w:type="dxa"/>
              <w:left w:w="85" w:type="dxa"/>
              <w:bottom w:w="55" w:type="dxa"/>
              <w:right w:w="85" w:type="dxa"/>
            </w:tcMar>
            <w:vAlign w:val="center"/>
          </w:tcPr>
          <w:p w14:paraId="4E85A6B6" w14:textId="77777777" w:rsidR="003E7125" w:rsidRDefault="00000000">
            <w:pPr>
              <w:spacing w:after="0" w:line="240" w:lineRule="auto"/>
              <w:jc w:val="left"/>
            </w:pPr>
            <w:r>
              <w:rPr>
                <w:rFonts w:eastAsia="Times New Roman"/>
                <w:color w:val="1F1F1F"/>
                <w:sz w:val="17"/>
              </w:rPr>
              <w:t>Begin with whole-device allocation; assess MIG/time-slicing only on compatible hardware.</w:t>
            </w:r>
          </w:p>
        </w:tc>
      </w:tr>
      <w:tr w:rsidR="003E7125" w14:paraId="6358D893" w14:textId="77777777">
        <w:trPr>
          <w:jc w:val="center"/>
        </w:trPr>
        <w:tc>
          <w:tcPr>
            <w:tcW w:w="792" w:type="dxa"/>
            <w:shd w:val="clear" w:color="auto" w:fill="F8FAFC"/>
            <w:tcMar>
              <w:top w:w="55" w:type="dxa"/>
              <w:left w:w="85" w:type="dxa"/>
              <w:bottom w:w="55" w:type="dxa"/>
              <w:right w:w="85" w:type="dxa"/>
            </w:tcMar>
            <w:vAlign w:val="center"/>
          </w:tcPr>
          <w:p w14:paraId="1B631017" w14:textId="77777777" w:rsidR="003E7125" w:rsidRDefault="00000000">
            <w:pPr>
              <w:spacing w:after="0" w:line="240" w:lineRule="auto"/>
              <w:jc w:val="center"/>
            </w:pPr>
            <w:r>
              <w:rPr>
                <w:rFonts w:eastAsia="Times New Roman"/>
                <w:color w:val="1F1F1F"/>
                <w:sz w:val="17"/>
              </w:rPr>
              <w:t>I-02</w:t>
            </w:r>
          </w:p>
        </w:tc>
        <w:tc>
          <w:tcPr>
            <w:tcW w:w="2088" w:type="dxa"/>
            <w:shd w:val="clear" w:color="auto" w:fill="F8FAFC"/>
            <w:tcMar>
              <w:top w:w="55" w:type="dxa"/>
              <w:left w:w="85" w:type="dxa"/>
              <w:bottom w:w="55" w:type="dxa"/>
              <w:right w:w="85" w:type="dxa"/>
            </w:tcMar>
            <w:vAlign w:val="center"/>
          </w:tcPr>
          <w:p w14:paraId="426D0484" w14:textId="77777777" w:rsidR="003E7125" w:rsidRDefault="00000000">
            <w:pPr>
              <w:spacing w:after="0" w:line="240" w:lineRule="auto"/>
              <w:jc w:val="left"/>
            </w:pPr>
            <w:r>
              <w:rPr>
                <w:rFonts w:eastAsia="Times New Roman"/>
                <w:color w:val="1F1F1F"/>
                <w:sz w:val="17"/>
              </w:rPr>
              <w:t>Checkpoint support</w:t>
            </w:r>
          </w:p>
        </w:tc>
        <w:tc>
          <w:tcPr>
            <w:tcW w:w="1036" w:type="dxa"/>
            <w:shd w:val="clear" w:color="auto" w:fill="F8FAFC"/>
            <w:tcMar>
              <w:top w:w="55" w:type="dxa"/>
              <w:left w:w="85" w:type="dxa"/>
              <w:bottom w:w="55" w:type="dxa"/>
              <w:right w:w="85" w:type="dxa"/>
            </w:tcMar>
            <w:vAlign w:val="center"/>
          </w:tcPr>
          <w:p w14:paraId="6B5324B3" w14:textId="77777777" w:rsidR="003E7125" w:rsidRDefault="00000000">
            <w:pPr>
              <w:spacing w:after="0" w:line="240" w:lineRule="auto"/>
              <w:jc w:val="center"/>
            </w:pPr>
            <w:r>
              <w:rPr>
                <w:rFonts w:eastAsia="Times New Roman"/>
                <w:color w:val="1F1F1F"/>
                <w:sz w:val="17"/>
              </w:rPr>
              <w:t>Open</w:t>
            </w:r>
          </w:p>
        </w:tc>
        <w:tc>
          <w:tcPr>
            <w:tcW w:w="5616" w:type="dxa"/>
            <w:shd w:val="clear" w:color="auto" w:fill="F8FAFC"/>
            <w:tcMar>
              <w:top w:w="55" w:type="dxa"/>
              <w:left w:w="85" w:type="dxa"/>
              <w:bottom w:w="55" w:type="dxa"/>
              <w:right w:w="85" w:type="dxa"/>
            </w:tcMar>
            <w:vAlign w:val="center"/>
          </w:tcPr>
          <w:p w14:paraId="6FB3E4AE" w14:textId="77777777" w:rsidR="003E7125" w:rsidRDefault="00000000">
            <w:pPr>
              <w:spacing w:after="0" w:line="240" w:lineRule="auto"/>
              <w:jc w:val="left"/>
            </w:pPr>
            <w:r>
              <w:rPr>
                <w:rFonts w:eastAsia="Times New Roman"/>
                <w:color w:val="1F1F1F"/>
                <w:sz w:val="17"/>
              </w:rPr>
              <w:t>Recovery restarts jobs; define an optional application-level checkpoint contract.</w:t>
            </w:r>
          </w:p>
        </w:tc>
      </w:tr>
      <w:tr w:rsidR="003E7125" w14:paraId="5C312208" w14:textId="77777777">
        <w:trPr>
          <w:jc w:val="center"/>
        </w:trPr>
        <w:tc>
          <w:tcPr>
            <w:tcW w:w="792" w:type="dxa"/>
            <w:tcMar>
              <w:top w:w="55" w:type="dxa"/>
              <w:left w:w="85" w:type="dxa"/>
              <w:bottom w:w="55" w:type="dxa"/>
              <w:right w:w="85" w:type="dxa"/>
            </w:tcMar>
            <w:vAlign w:val="center"/>
          </w:tcPr>
          <w:p w14:paraId="627978DC" w14:textId="77777777" w:rsidR="003E7125" w:rsidRDefault="00000000">
            <w:pPr>
              <w:spacing w:after="0" w:line="240" w:lineRule="auto"/>
              <w:jc w:val="center"/>
            </w:pPr>
            <w:r>
              <w:rPr>
                <w:rFonts w:eastAsia="Times New Roman"/>
                <w:color w:val="1F1F1F"/>
                <w:sz w:val="17"/>
              </w:rPr>
              <w:t>I-03</w:t>
            </w:r>
          </w:p>
        </w:tc>
        <w:tc>
          <w:tcPr>
            <w:tcW w:w="2088" w:type="dxa"/>
            <w:tcMar>
              <w:top w:w="55" w:type="dxa"/>
              <w:left w:w="85" w:type="dxa"/>
              <w:bottom w:w="55" w:type="dxa"/>
              <w:right w:w="85" w:type="dxa"/>
            </w:tcMar>
            <w:vAlign w:val="center"/>
          </w:tcPr>
          <w:p w14:paraId="691E7A9E" w14:textId="77777777" w:rsidR="003E7125" w:rsidRDefault="00000000">
            <w:pPr>
              <w:spacing w:after="0" w:line="240" w:lineRule="auto"/>
              <w:jc w:val="left"/>
            </w:pPr>
            <w:r>
              <w:rPr>
                <w:rFonts w:eastAsia="Times New Roman"/>
                <w:color w:val="1F1F1F"/>
                <w:sz w:val="17"/>
              </w:rPr>
              <w:t>Image trust</w:t>
            </w:r>
          </w:p>
        </w:tc>
        <w:tc>
          <w:tcPr>
            <w:tcW w:w="1036" w:type="dxa"/>
            <w:tcMar>
              <w:top w:w="55" w:type="dxa"/>
              <w:left w:w="85" w:type="dxa"/>
              <w:bottom w:w="55" w:type="dxa"/>
              <w:right w:w="85" w:type="dxa"/>
            </w:tcMar>
            <w:vAlign w:val="center"/>
          </w:tcPr>
          <w:p w14:paraId="5152F26A" w14:textId="77777777" w:rsidR="003E7125" w:rsidRDefault="00000000">
            <w:pPr>
              <w:spacing w:after="0" w:line="240" w:lineRule="auto"/>
              <w:jc w:val="center"/>
            </w:pPr>
            <w:r>
              <w:rPr>
                <w:rFonts w:eastAsia="Times New Roman"/>
                <w:color w:val="1F1F1F"/>
                <w:sz w:val="17"/>
              </w:rPr>
              <w:t>Open</w:t>
            </w:r>
          </w:p>
        </w:tc>
        <w:tc>
          <w:tcPr>
            <w:tcW w:w="5616" w:type="dxa"/>
            <w:tcMar>
              <w:top w:w="55" w:type="dxa"/>
              <w:left w:w="85" w:type="dxa"/>
              <w:bottom w:w="55" w:type="dxa"/>
              <w:right w:w="85" w:type="dxa"/>
            </w:tcMar>
            <w:vAlign w:val="center"/>
          </w:tcPr>
          <w:p w14:paraId="762A9F60" w14:textId="77777777" w:rsidR="003E7125" w:rsidRDefault="00000000">
            <w:pPr>
              <w:spacing w:after="0" w:line="240" w:lineRule="auto"/>
              <w:jc w:val="left"/>
            </w:pPr>
            <w:r>
              <w:rPr>
                <w:rFonts w:eastAsia="Times New Roman"/>
                <w:color w:val="1F1F1F"/>
                <w:sz w:val="17"/>
              </w:rPr>
              <w:t>Finalize registry allow-list, digest pinning and signature-verification workflow.</w:t>
            </w:r>
          </w:p>
        </w:tc>
      </w:tr>
      <w:tr w:rsidR="003E7125" w14:paraId="05799FF2" w14:textId="77777777">
        <w:trPr>
          <w:jc w:val="center"/>
        </w:trPr>
        <w:tc>
          <w:tcPr>
            <w:tcW w:w="792" w:type="dxa"/>
            <w:shd w:val="clear" w:color="auto" w:fill="F8FAFC"/>
            <w:tcMar>
              <w:top w:w="55" w:type="dxa"/>
              <w:left w:w="85" w:type="dxa"/>
              <w:bottom w:w="55" w:type="dxa"/>
              <w:right w:w="85" w:type="dxa"/>
            </w:tcMar>
            <w:vAlign w:val="center"/>
          </w:tcPr>
          <w:p w14:paraId="63F365FE" w14:textId="77777777" w:rsidR="003E7125" w:rsidRDefault="00000000">
            <w:pPr>
              <w:spacing w:after="0" w:line="240" w:lineRule="auto"/>
              <w:jc w:val="center"/>
            </w:pPr>
            <w:r>
              <w:rPr>
                <w:rFonts w:eastAsia="Times New Roman"/>
                <w:color w:val="1F1F1F"/>
                <w:sz w:val="17"/>
              </w:rPr>
              <w:t>I-04</w:t>
            </w:r>
          </w:p>
        </w:tc>
        <w:tc>
          <w:tcPr>
            <w:tcW w:w="2088" w:type="dxa"/>
            <w:shd w:val="clear" w:color="auto" w:fill="F8FAFC"/>
            <w:tcMar>
              <w:top w:w="55" w:type="dxa"/>
              <w:left w:w="85" w:type="dxa"/>
              <w:bottom w:w="55" w:type="dxa"/>
              <w:right w:w="85" w:type="dxa"/>
            </w:tcMar>
            <w:vAlign w:val="center"/>
          </w:tcPr>
          <w:p w14:paraId="0B9CC05B" w14:textId="77777777" w:rsidR="003E7125" w:rsidRDefault="00000000">
            <w:pPr>
              <w:spacing w:after="0" w:line="240" w:lineRule="auto"/>
              <w:jc w:val="left"/>
            </w:pPr>
            <w:r>
              <w:rPr>
                <w:rFonts w:eastAsia="Times New Roman"/>
                <w:color w:val="1F1F1F"/>
                <w:sz w:val="17"/>
              </w:rPr>
              <w:t>Artifact storage</w:t>
            </w:r>
          </w:p>
        </w:tc>
        <w:tc>
          <w:tcPr>
            <w:tcW w:w="1036" w:type="dxa"/>
            <w:shd w:val="clear" w:color="auto" w:fill="F8FAFC"/>
            <w:tcMar>
              <w:top w:w="55" w:type="dxa"/>
              <w:left w:w="85" w:type="dxa"/>
              <w:bottom w:w="55" w:type="dxa"/>
              <w:right w:w="85" w:type="dxa"/>
            </w:tcMar>
            <w:vAlign w:val="center"/>
          </w:tcPr>
          <w:p w14:paraId="178C18EF" w14:textId="77777777" w:rsidR="003E7125" w:rsidRDefault="00000000">
            <w:pPr>
              <w:spacing w:after="0" w:line="240" w:lineRule="auto"/>
              <w:jc w:val="center"/>
            </w:pPr>
            <w:r>
              <w:rPr>
                <w:rFonts w:eastAsia="Times New Roman"/>
                <w:color w:val="1F1F1F"/>
                <w:sz w:val="17"/>
              </w:rPr>
              <w:t>Open</w:t>
            </w:r>
          </w:p>
        </w:tc>
        <w:tc>
          <w:tcPr>
            <w:tcW w:w="5616" w:type="dxa"/>
            <w:shd w:val="clear" w:color="auto" w:fill="F8FAFC"/>
            <w:tcMar>
              <w:top w:w="55" w:type="dxa"/>
              <w:left w:w="85" w:type="dxa"/>
              <w:bottom w:w="55" w:type="dxa"/>
              <w:right w:w="85" w:type="dxa"/>
            </w:tcMar>
            <w:vAlign w:val="center"/>
          </w:tcPr>
          <w:p w14:paraId="74A5534D" w14:textId="77777777" w:rsidR="003E7125" w:rsidRDefault="00000000">
            <w:pPr>
              <w:spacing w:after="0" w:line="240" w:lineRule="auto"/>
              <w:jc w:val="left"/>
            </w:pPr>
            <w:r>
              <w:rPr>
                <w:rFonts w:eastAsia="Times New Roman"/>
                <w:color w:val="1F1F1F"/>
                <w:sz w:val="17"/>
              </w:rPr>
              <w:t>Choose MinIO/S3-compatible storage or controlled shared directory for the lab.</w:t>
            </w:r>
          </w:p>
        </w:tc>
      </w:tr>
      <w:tr w:rsidR="003E7125" w14:paraId="217BA26D" w14:textId="77777777">
        <w:trPr>
          <w:jc w:val="center"/>
        </w:trPr>
        <w:tc>
          <w:tcPr>
            <w:tcW w:w="792" w:type="dxa"/>
            <w:tcMar>
              <w:top w:w="55" w:type="dxa"/>
              <w:left w:w="85" w:type="dxa"/>
              <w:bottom w:w="55" w:type="dxa"/>
              <w:right w:w="85" w:type="dxa"/>
            </w:tcMar>
            <w:vAlign w:val="center"/>
          </w:tcPr>
          <w:p w14:paraId="25F9BAD7" w14:textId="77777777" w:rsidR="003E7125" w:rsidRDefault="00000000">
            <w:pPr>
              <w:spacing w:after="0" w:line="240" w:lineRule="auto"/>
              <w:jc w:val="center"/>
            </w:pPr>
            <w:r>
              <w:rPr>
                <w:rFonts w:eastAsia="Times New Roman"/>
                <w:color w:val="1F1F1F"/>
                <w:sz w:val="17"/>
              </w:rPr>
              <w:t>I-05</w:t>
            </w:r>
          </w:p>
        </w:tc>
        <w:tc>
          <w:tcPr>
            <w:tcW w:w="2088" w:type="dxa"/>
            <w:tcMar>
              <w:top w:w="55" w:type="dxa"/>
              <w:left w:w="85" w:type="dxa"/>
              <w:bottom w:w="55" w:type="dxa"/>
              <w:right w:w="85" w:type="dxa"/>
            </w:tcMar>
            <w:vAlign w:val="center"/>
          </w:tcPr>
          <w:p w14:paraId="78819F39" w14:textId="77777777" w:rsidR="003E7125" w:rsidRDefault="00000000">
            <w:pPr>
              <w:spacing w:after="0" w:line="240" w:lineRule="auto"/>
              <w:jc w:val="left"/>
            </w:pPr>
            <w:r>
              <w:rPr>
                <w:rFonts w:eastAsia="Times New Roman"/>
                <w:color w:val="1F1F1F"/>
                <w:sz w:val="17"/>
              </w:rPr>
              <w:t>Policy weights</w:t>
            </w:r>
          </w:p>
        </w:tc>
        <w:tc>
          <w:tcPr>
            <w:tcW w:w="1036" w:type="dxa"/>
            <w:tcMar>
              <w:top w:w="55" w:type="dxa"/>
              <w:left w:w="85" w:type="dxa"/>
              <w:bottom w:w="55" w:type="dxa"/>
              <w:right w:w="85" w:type="dxa"/>
            </w:tcMar>
            <w:vAlign w:val="center"/>
          </w:tcPr>
          <w:p w14:paraId="1FC634BC" w14:textId="77777777" w:rsidR="003E7125" w:rsidRDefault="00000000">
            <w:pPr>
              <w:spacing w:after="0" w:line="240" w:lineRule="auto"/>
              <w:jc w:val="center"/>
            </w:pPr>
            <w:r>
              <w:rPr>
                <w:rFonts w:eastAsia="Times New Roman"/>
                <w:color w:val="1F1F1F"/>
                <w:sz w:val="17"/>
              </w:rPr>
              <w:t>Open</w:t>
            </w:r>
          </w:p>
        </w:tc>
        <w:tc>
          <w:tcPr>
            <w:tcW w:w="5616" w:type="dxa"/>
            <w:tcMar>
              <w:top w:w="55" w:type="dxa"/>
              <w:left w:w="85" w:type="dxa"/>
              <w:bottom w:w="55" w:type="dxa"/>
              <w:right w:w="85" w:type="dxa"/>
            </w:tcMar>
            <w:vAlign w:val="center"/>
          </w:tcPr>
          <w:p w14:paraId="11E1E0D9" w14:textId="77777777" w:rsidR="003E7125" w:rsidRDefault="00000000">
            <w:pPr>
              <w:spacing w:after="0" w:line="240" w:lineRule="auto"/>
              <w:jc w:val="left"/>
            </w:pPr>
            <w:r>
              <w:rPr>
                <w:rFonts w:eastAsia="Times New Roman"/>
                <w:color w:val="1F1F1F"/>
                <w:sz w:val="17"/>
              </w:rPr>
              <w:t>Tune weights using pilot runs; publish defaults and sensitivity results.</w:t>
            </w:r>
          </w:p>
        </w:tc>
      </w:tr>
      <w:tr w:rsidR="003E7125" w14:paraId="63414282" w14:textId="77777777">
        <w:trPr>
          <w:jc w:val="center"/>
        </w:trPr>
        <w:tc>
          <w:tcPr>
            <w:tcW w:w="792" w:type="dxa"/>
            <w:shd w:val="clear" w:color="auto" w:fill="F8FAFC"/>
            <w:tcMar>
              <w:top w:w="55" w:type="dxa"/>
              <w:left w:w="85" w:type="dxa"/>
              <w:bottom w:w="55" w:type="dxa"/>
              <w:right w:w="85" w:type="dxa"/>
            </w:tcMar>
            <w:vAlign w:val="center"/>
          </w:tcPr>
          <w:p w14:paraId="1F12EEEA" w14:textId="77777777" w:rsidR="003E7125" w:rsidRDefault="00000000">
            <w:pPr>
              <w:spacing w:after="0" w:line="240" w:lineRule="auto"/>
              <w:jc w:val="center"/>
            </w:pPr>
            <w:r>
              <w:rPr>
                <w:rFonts w:eastAsia="Times New Roman"/>
                <w:color w:val="1F1F1F"/>
                <w:sz w:val="17"/>
              </w:rPr>
              <w:t>I-06</w:t>
            </w:r>
          </w:p>
        </w:tc>
        <w:tc>
          <w:tcPr>
            <w:tcW w:w="2088" w:type="dxa"/>
            <w:shd w:val="clear" w:color="auto" w:fill="F8FAFC"/>
            <w:tcMar>
              <w:top w:w="55" w:type="dxa"/>
              <w:left w:w="85" w:type="dxa"/>
              <w:bottom w:w="55" w:type="dxa"/>
              <w:right w:w="85" w:type="dxa"/>
            </w:tcMar>
            <w:vAlign w:val="center"/>
          </w:tcPr>
          <w:p w14:paraId="34644D24" w14:textId="77777777" w:rsidR="003E7125" w:rsidRDefault="00000000">
            <w:pPr>
              <w:spacing w:after="0" w:line="240" w:lineRule="auto"/>
              <w:jc w:val="left"/>
            </w:pPr>
            <w:r>
              <w:rPr>
                <w:rFonts w:eastAsia="Times New Roman"/>
                <w:color w:val="1F1F1F"/>
                <w:sz w:val="17"/>
              </w:rPr>
              <w:t>Control-plane outage</w:t>
            </w:r>
          </w:p>
        </w:tc>
        <w:tc>
          <w:tcPr>
            <w:tcW w:w="1036" w:type="dxa"/>
            <w:shd w:val="clear" w:color="auto" w:fill="F8FAFC"/>
            <w:tcMar>
              <w:top w:w="55" w:type="dxa"/>
              <w:left w:w="85" w:type="dxa"/>
              <w:bottom w:w="55" w:type="dxa"/>
              <w:right w:w="85" w:type="dxa"/>
            </w:tcMar>
            <w:vAlign w:val="center"/>
          </w:tcPr>
          <w:p w14:paraId="06F03885" w14:textId="77777777" w:rsidR="003E7125" w:rsidRDefault="00000000">
            <w:pPr>
              <w:spacing w:after="0" w:line="240" w:lineRule="auto"/>
              <w:jc w:val="center"/>
            </w:pPr>
            <w:r>
              <w:rPr>
                <w:rFonts w:eastAsia="Times New Roman"/>
                <w:color w:val="1F1F1F"/>
                <w:sz w:val="17"/>
              </w:rPr>
              <w:t>Deferred</w:t>
            </w:r>
          </w:p>
        </w:tc>
        <w:tc>
          <w:tcPr>
            <w:tcW w:w="5616" w:type="dxa"/>
            <w:shd w:val="clear" w:color="auto" w:fill="F8FAFC"/>
            <w:tcMar>
              <w:top w:w="55" w:type="dxa"/>
              <w:left w:w="85" w:type="dxa"/>
              <w:bottom w:w="55" w:type="dxa"/>
              <w:right w:w="85" w:type="dxa"/>
            </w:tcMar>
            <w:vAlign w:val="center"/>
          </w:tcPr>
          <w:p w14:paraId="48B50302" w14:textId="77777777" w:rsidR="003E7125" w:rsidRDefault="00000000">
            <w:pPr>
              <w:spacing w:after="0" w:line="240" w:lineRule="auto"/>
              <w:jc w:val="left"/>
            </w:pPr>
            <w:r>
              <w:rPr>
                <w:rFonts w:eastAsia="Times New Roman"/>
                <w:color w:val="1F1F1F"/>
                <w:sz w:val="17"/>
              </w:rPr>
              <w:t>Prototype uses one server; document backup/restore before adding high availability.</w:t>
            </w:r>
          </w:p>
        </w:tc>
      </w:tr>
    </w:tbl>
    <w:p w14:paraId="59A16CD0" w14:textId="77777777" w:rsidR="005B4C55" w:rsidRDefault="005B4C55"/>
    <w:sectPr w:rsidR="005B4C55" w:rsidSect="00034616">
      <w:headerReference w:type="default" r:id="rId17"/>
      <w:footerReference w:type="default" r:id="rId18"/>
      <w:headerReference w:type="first" r:id="rId19"/>
      <w:footerReference w:type="first" r:id="rId20"/>
      <w:pgSz w:w="11906" w:h="16838"/>
      <w:pgMar w:top="1008" w:right="1080" w:bottom="979" w:left="1080"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24F8" w14:textId="77777777" w:rsidR="005B4C55" w:rsidRDefault="005B4C55">
      <w:pPr>
        <w:spacing w:after="0" w:line="240" w:lineRule="auto"/>
      </w:pPr>
      <w:r>
        <w:separator/>
      </w:r>
    </w:p>
  </w:endnote>
  <w:endnote w:type="continuationSeparator" w:id="0">
    <w:p w14:paraId="0872D4FB" w14:textId="77777777" w:rsidR="005B4C55" w:rsidRDefault="005B4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9BBD" w14:textId="77777777" w:rsidR="003E7125" w:rsidRDefault="00000000">
    <w:pPr>
      <w:pStyle w:val="Footer"/>
      <w:jc w:val="center"/>
    </w:pPr>
    <w:r>
      <w:rPr>
        <w:rFonts w:eastAsia="Times New Roman"/>
        <w:color w:val="666666"/>
        <w:sz w:val="18"/>
      </w:rPr>
      <w:t xml:space="preserve">Page </w:t>
    </w:r>
    <w:r>
      <w:fldChar w:fldCharType="begin"/>
    </w:r>
    <w:r>
      <w:instrText>PAGE</w:instrText>
    </w:r>
    <w:r>
      <w:fldChar w:fldCharType="separate"/>
    </w:r>
    <w:r w:rsidR="00FA293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A384" w14:textId="77777777" w:rsidR="003E7125" w:rsidRDefault="003E7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94384" w14:textId="77777777" w:rsidR="005B4C55" w:rsidRDefault="005B4C55">
      <w:pPr>
        <w:spacing w:after="0" w:line="240" w:lineRule="auto"/>
      </w:pPr>
      <w:r>
        <w:separator/>
      </w:r>
    </w:p>
  </w:footnote>
  <w:footnote w:type="continuationSeparator" w:id="0">
    <w:p w14:paraId="07999ACC" w14:textId="77777777" w:rsidR="005B4C55" w:rsidRDefault="005B4C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AE60" w14:textId="77777777" w:rsidR="003E7125" w:rsidRDefault="00000000">
    <w:pPr>
      <w:pStyle w:val="Header"/>
      <w:jc w:val="right"/>
    </w:pPr>
    <w:r>
      <w:rPr>
        <w:rFonts w:eastAsia="Times New Roman"/>
        <w:b/>
        <w:color w:val="666666"/>
        <w:sz w:val="17"/>
      </w:rPr>
      <w:t>DISTRIBUTED CLOUD COMPUTE NETWORK  |  PROJECT SYNOPSIS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E84A3" w14:textId="77777777" w:rsidR="003E7125" w:rsidRDefault="003E71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282607">
    <w:abstractNumId w:val="8"/>
  </w:num>
  <w:num w:numId="2" w16cid:durableId="663358633">
    <w:abstractNumId w:val="6"/>
  </w:num>
  <w:num w:numId="3" w16cid:durableId="535318042">
    <w:abstractNumId w:val="5"/>
  </w:num>
  <w:num w:numId="4" w16cid:durableId="1612125859">
    <w:abstractNumId w:val="4"/>
  </w:num>
  <w:num w:numId="5" w16cid:durableId="1861770694">
    <w:abstractNumId w:val="7"/>
  </w:num>
  <w:num w:numId="6" w16cid:durableId="320162345">
    <w:abstractNumId w:val="3"/>
  </w:num>
  <w:num w:numId="7" w16cid:durableId="657731530">
    <w:abstractNumId w:val="2"/>
  </w:num>
  <w:num w:numId="8" w16cid:durableId="1328092423">
    <w:abstractNumId w:val="1"/>
  </w:num>
  <w:num w:numId="9" w16cid:durableId="673188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389"/>
    <w:rsid w:val="0029639D"/>
    <w:rsid w:val="00326F90"/>
    <w:rsid w:val="003E7125"/>
    <w:rsid w:val="005B4C55"/>
    <w:rsid w:val="00AA1D8D"/>
    <w:rsid w:val="00B47730"/>
    <w:rsid w:val="00CB0664"/>
    <w:rsid w:val="00FA29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2850A"/>
  <w14:defaultImageDpi w14:val="300"/>
  <w15:docId w15:val="{5CEC0652-87C6-4ECD-8BB5-0F0B4AC5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00" w:after="60" w:line="240" w:lineRule="auto"/>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60" w:after="60" w:line="240" w:lineRule="auto"/>
      <w:outlineLvl w:val="1"/>
    </w:pPr>
    <w:rPr>
      <w:rFonts w:asciiTheme="majorHAnsi" w:eastAsiaTheme="majorEastAsia" w:hAnsiTheme="majorHAnsi" w:cstheme="majorBidi"/>
      <w:b/>
      <w:bCs/>
      <w:color w:val="1F1F1F"/>
      <w:szCs w:val="26"/>
    </w:rPr>
  </w:style>
  <w:style w:type="paragraph" w:styleId="Heading3">
    <w:name w:val="heading 3"/>
    <w:basedOn w:val="Normal"/>
    <w:next w:val="Normal"/>
    <w:link w:val="Heading3Char"/>
    <w:uiPriority w:val="9"/>
    <w:unhideWhenUsed/>
    <w:qFormat/>
    <w:rsid w:val="00FC693F"/>
    <w:pPr>
      <w:keepNext/>
      <w:keepLines/>
      <w:spacing w:before="60" w:after="60" w:line="240" w:lineRule="auto"/>
      <w:outlineLvl w:val="2"/>
    </w:pPr>
    <w:rPr>
      <w:rFonts w:asciiTheme="majorHAnsi" w:eastAsiaTheme="majorEastAsia" w:hAnsiTheme="majorHAnsi" w:cstheme="majorBid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3352</Words>
  <Characters>19112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Cloud Compute Network for Dynamic Resource Allocation</dc:title>
  <dc:subject>Major Project Synopsis</dc:subject>
  <dc:creator>Project Team</dc:creator>
  <cp:keywords>distributed computing, resource scheduling, CPU, GPU, Docker, fault tolerance</cp:keywords>
  <dc:description>generated by python-docx</dc:description>
  <cp:lastModifiedBy>govind choudhary</cp:lastModifiedBy>
  <cp:revision>2</cp:revision>
  <cp:lastPrinted>2026-08-20T21:48:00Z</cp:lastPrinted>
  <dcterms:created xsi:type="dcterms:W3CDTF">2013-12-23T23:15:00Z</dcterms:created>
  <dcterms:modified xsi:type="dcterms:W3CDTF">2026-08-20T21:50:00Z</dcterms:modified>
  <cp:category/>
</cp:coreProperties>
</file>