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Citi Integration Development Status </w:t>
      </w:r>
    </w:p>
    <w:p w:rsidR="00000000" w:rsidDel="00000000" w:rsidP="00000000" w:rsidRDefault="00000000" w:rsidRPr="00000000" w14:paraId="00000002">
      <w:pPr>
        <w:pStyle w:val="Heading1"/>
        <w:rPr/>
      </w:pPr>
      <w:bookmarkStart w:colFirst="0" w:colLast="0" w:name="_gjdgxs" w:id="0"/>
      <w:bookmarkEnd w:id="0"/>
      <w:r w:rsidDel="00000000" w:rsidR="00000000" w:rsidRPr="00000000">
        <w:rPr>
          <w:rtl w:val="0"/>
        </w:rPr>
        <w:t xml:space="preserve">1. Integration Setup</w:t>
      </w:r>
    </w:p>
    <w:p w:rsidR="00000000" w:rsidDel="00000000" w:rsidP="00000000" w:rsidRDefault="00000000" w:rsidRPr="00000000" w14:paraId="00000003">
      <w:pPr>
        <w:rPr>
          <w:sz w:val="4"/>
          <w:szCs w:val="4"/>
        </w:rPr>
      </w:pPr>
      <w:r w:rsidDel="00000000" w:rsidR="00000000" w:rsidRPr="00000000">
        <w:rPr>
          <w:rtl w:val="0"/>
        </w:rPr>
      </w:r>
    </w:p>
    <w:tbl>
      <w:tblPr>
        <w:tblStyle w:val="Table1"/>
        <w:tblW w:w="9705.0" w:type="dxa"/>
        <w:jc w:val="left"/>
        <w:tblLayout w:type="fixed"/>
        <w:tblLook w:val="0600"/>
      </w:tblPr>
      <w:tblGrid>
        <w:gridCol w:w="4005"/>
        <w:gridCol w:w="2145"/>
        <w:gridCol w:w="3555"/>
        <w:tblGridChange w:id="0">
          <w:tblGrid>
            <w:gridCol w:w="4005"/>
            <w:gridCol w:w="2145"/>
            <w:gridCol w:w="3555"/>
          </w:tblGrid>
        </w:tblGridChange>
      </w:tblGrid>
      <w:tr>
        <w:trPr>
          <w:cantSplit w:val="0"/>
          <w:trHeight w:val="315" w:hRule="atLeast"/>
          <w:tblHeader w:val="0"/>
        </w:trPr>
        <w:tc>
          <w:tcPr>
            <w:tcBorders>
              <w:top w:color="434343" w:space="0" w:sz="7" w:val="single"/>
              <w:left w:color="434343" w:space="0" w:sz="7" w:val="single"/>
              <w:bottom w:color="434343" w:space="0" w:sz="7" w:val="single"/>
              <w:right w:color="434343" w:space="0" w:sz="7" w:val="single"/>
            </w:tcBorders>
            <w:tcMar>
              <w:top w:w="0.0" w:type="dxa"/>
              <w:left w:w="40.0" w:type="dxa"/>
              <w:bottom w:w="0.0" w:type="dxa"/>
              <w:right w:w="40.0" w:type="dxa"/>
            </w:tcMar>
            <w:vAlign w:val="bottom"/>
          </w:tcPr>
          <w:p w:rsidR="00000000" w:rsidDel="00000000" w:rsidP="00000000" w:rsidRDefault="00000000" w:rsidRPr="00000000" w14:paraId="00000004">
            <w:pPr>
              <w:widowControl w:val="0"/>
              <w:spacing w:before="0" w:line="276" w:lineRule="auto"/>
              <w:jc w:val="center"/>
              <w:rPr>
                <w:b w:val="1"/>
                <w:color w:val="000000"/>
              </w:rPr>
            </w:pPr>
            <w:r w:rsidDel="00000000" w:rsidR="00000000" w:rsidRPr="00000000">
              <w:rPr>
                <w:b w:val="1"/>
                <w:color w:val="000000"/>
                <w:rtl w:val="0"/>
              </w:rPr>
              <w:t xml:space="preserve">Object Name</w:t>
            </w:r>
          </w:p>
        </w:tc>
        <w:tc>
          <w:tcPr>
            <w:tcBorders>
              <w:top w:color="434343" w:space="0" w:sz="7" w:val="single"/>
              <w:left w:color="434343" w:space="0" w:sz="7" w:val="single"/>
              <w:bottom w:color="434343" w:space="0" w:sz="7" w:val="single"/>
              <w:right w:color="434343" w:space="0" w:sz="7" w:val="single"/>
            </w:tcBorders>
            <w:tcMar>
              <w:top w:w="0.0" w:type="dxa"/>
              <w:left w:w="40.0" w:type="dxa"/>
              <w:bottom w:w="0.0" w:type="dxa"/>
              <w:right w:w="40.0" w:type="dxa"/>
            </w:tcMar>
            <w:vAlign w:val="bottom"/>
          </w:tcPr>
          <w:p w:rsidR="00000000" w:rsidDel="00000000" w:rsidP="00000000" w:rsidRDefault="00000000" w:rsidRPr="00000000" w14:paraId="00000005">
            <w:pPr>
              <w:widowControl w:val="0"/>
              <w:spacing w:before="0" w:line="276" w:lineRule="auto"/>
              <w:jc w:val="center"/>
              <w:rPr>
                <w:b w:val="1"/>
                <w:color w:val="000000"/>
              </w:rPr>
            </w:pPr>
            <w:r w:rsidDel="00000000" w:rsidR="00000000" w:rsidRPr="00000000">
              <w:rPr>
                <w:b w:val="1"/>
                <w:color w:val="000000"/>
                <w:rtl w:val="0"/>
              </w:rPr>
              <w:t xml:space="preserve">Object Type</w:t>
            </w:r>
          </w:p>
        </w:tc>
        <w:tc>
          <w:tcPr>
            <w:tcBorders>
              <w:top w:color="434343" w:space="0" w:sz="7" w:val="single"/>
              <w:left w:color="434343" w:space="0" w:sz="7" w:val="single"/>
              <w:bottom w:color="434343" w:space="0" w:sz="7" w:val="single"/>
              <w:right w:color="434343" w:space="0" w:sz="7" w:val="single"/>
            </w:tcBorders>
            <w:tcMar>
              <w:top w:w="0.0" w:type="dxa"/>
              <w:left w:w="40.0" w:type="dxa"/>
              <w:bottom w:w="0.0" w:type="dxa"/>
              <w:right w:w="40.0" w:type="dxa"/>
            </w:tcMar>
            <w:vAlign w:val="bottom"/>
          </w:tcPr>
          <w:p w:rsidR="00000000" w:rsidDel="00000000" w:rsidP="00000000" w:rsidRDefault="00000000" w:rsidRPr="00000000" w14:paraId="00000006">
            <w:pPr>
              <w:widowControl w:val="0"/>
              <w:spacing w:before="0" w:line="276" w:lineRule="auto"/>
              <w:jc w:val="center"/>
              <w:rPr>
                <w:b w:val="1"/>
                <w:color w:val="000000"/>
              </w:rPr>
            </w:pPr>
            <w:r w:rsidDel="00000000" w:rsidR="00000000" w:rsidRPr="00000000">
              <w:rPr>
                <w:b w:val="1"/>
                <w:color w:val="000000"/>
                <w:rtl w:val="0"/>
              </w:rPr>
              <w:t xml:space="preserve">Development Type</w:t>
            </w:r>
          </w:p>
        </w:tc>
      </w:tr>
      <w:tr>
        <w:trPr>
          <w:cantSplit w:val="0"/>
          <w:trHeight w:val="315" w:hRule="atLeast"/>
          <w:tblHeader w:val="0"/>
        </w:trPr>
        <w:tc>
          <w:tcPr>
            <w:tcBorders>
              <w:top w:color="434343" w:space="0" w:sz="7" w:val="single"/>
              <w:left w:color="434343" w:space="0" w:sz="7" w:val="single"/>
              <w:bottom w:color="434343" w:space="0" w:sz="7" w:val="single"/>
              <w:right w:color="434343" w:space="0" w:sz="7" w:val="single"/>
            </w:tcBorders>
            <w:tcMar>
              <w:top w:w="0.0" w:type="dxa"/>
              <w:left w:w="40.0" w:type="dxa"/>
              <w:bottom w:w="0.0" w:type="dxa"/>
              <w:right w:w="40.0" w:type="dxa"/>
            </w:tcMar>
            <w:vAlign w:val="bottom"/>
          </w:tcPr>
          <w:p w:rsidR="00000000" w:rsidDel="00000000" w:rsidP="00000000" w:rsidRDefault="00000000" w:rsidRPr="00000000" w14:paraId="00000007">
            <w:pPr>
              <w:widowControl w:val="0"/>
              <w:spacing w:before="0" w:line="276" w:lineRule="auto"/>
              <w:jc w:val="center"/>
              <w:rPr>
                <w:color w:val="000000"/>
              </w:rPr>
            </w:pPr>
            <w:r w:rsidDel="00000000" w:rsidR="00000000" w:rsidRPr="00000000">
              <w:rPr>
                <w:color w:val="000000"/>
                <w:rtl w:val="0"/>
              </w:rPr>
              <w:t xml:space="preserve">CitiBank Intg. Setup</w:t>
            </w:r>
          </w:p>
        </w:tc>
        <w:tc>
          <w:tcPr>
            <w:tcBorders>
              <w:top w:color="434343" w:space="0" w:sz="7" w:val="single"/>
              <w:left w:color="434343" w:space="0" w:sz="7" w:val="single"/>
              <w:bottom w:color="434343" w:space="0" w:sz="7" w:val="single"/>
              <w:right w:color="434343" w:space="0" w:sz="7" w:val="single"/>
            </w:tcBorders>
            <w:tcMar>
              <w:top w:w="0.0" w:type="dxa"/>
              <w:left w:w="40.0" w:type="dxa"/>
              <w:bottom w:w="0.0" w:type="dxa"/>
              <w:right w:w="40.0" w:type="dxa"/>
            </w:tcMar>
            <w:vAlign w:val="bottom"/>
          </w:tcPr>
          <w:p w:rsidR="00000000" w:rsidDel="00000000" w:rsidP="00000000" w:rsidRDefault="00000000" w:rsidRPr="00000000" w14:paraId="00000008">
            <w:pPr>
              <w:widowControl w:val="0"/>
              <w:spacing w:before="0" w:line="276" w:lineRule="auto"/>
              <w:jc w:val="center"/>
              <w:rPr>
                <w:color w:val="000000"/>
              </w:rPr>
            </w:pPr>
            <w:r w:rsidDel="00000000" w:rsidR="00000000" w:rsidRPr="00000000">
              <w:rPr>
                <w:color w:val="000000"/>
                <w:rtl w:val="0"/>
              </w:rPr>
              <w:t xml:space="preserve">Table</w:t>
            </w:r>
          </w:p>
        </w:tc>
        <w:tc>
          <w:tcPr>
            <w:tcBorders>
              <w:top w:color="434343" w:space="0" w:sz="7" w:val="single"/>
              <w:left w:color="434343" w:space="0" w:sz="7" w:val="single"/>
              <w:bottom w:color="434343" w:space="0" w:sz="7" w:val="single"/>
              <w:right w:color="434343" w:space="0" w:sz="7" w:val="single"/>
            </w:tcBorders>
            <w:tcMar>
              <w:top w:w="0.0" w:type="dxa"/>
              <w:left w:w="40.0" w:type="dxa"/>
              <w:bottom w:w="0.0" w:type="dxa"/>
              <w:right w:w="40.0" w:type="dxa"/>
            </w:tcMar>
            <w:vAlign w:val="bottom"/>
          </w:tcPr>
          <w:p w:rsidR="00000000" w:rsidDel="00000000" w:rsidP="00000000" w:rsidRDefault="00000000" w:rsidRPr="00000000" w14:paraId="00000009">
            <w:pPr>
              <w:widowControl w:val="0"/>
              <w:spacing w:before="0" w:line="276" w:lineRule="auto"/>
              <w:jc w:val="center"/>
              <w:rPr>
                <w:color w:val="000000"/>
              </w:rPr>
            </w:pPr>
            <w:r w:rsidDel="00000000" w:rsidR="00000000" w:rsidRPr="00000000">
              <w:rPr>
                <w:color w:val="000000"/>
                <w:rtl w:val="0"/>
              </w:rPr>
              <w:t xml:space="preserve">Custom</w:t>
            </w:r>
          </w:p>
        </w:tc>
      </w:tr>
      <w:tr>
        <w:trPr>
          <w:cantSplit w:val="0"/>
          <w:trHeight w:val="315" w:hRule="atLeast"/>
          <w:tblHeader w:val="0"/>
        </w:trPr>
        <w:tc>
          <w:tcPr>
            <w:tcBorders>
              <w:top w:color="434343" w:space="0" w:sz="7" w:val="single"/>
              <w:left w:color="434343" w:space="0" w:sz="7" w:val="single"/>
              <w:bottom w:color="434343" w:space="0" w:sz="7" w:val="single"/>
              <w:right w:color="434343" w:space="0" w:sz="7" w:val="single"/>
            </w:tcBorders>
            <w:tcMar>
              <w:top w:w="0.0" w:type="dxa"/>
              <w:left w:w="40.0" w:type="dxa"/>
              <w:bottom w:w="0.0" w:type="dxa"/>
              <w:right w:w="40.0" w:type="dxa"/>
            </w:tcMar>
            <w:vAlign w:val="bottom"/>
          </w:tcPr>
          <w:p w:rsidR="00000000" w:rsidDel="00000000" w:rsidP="00000000" w:rsidRDefault="00000000" w:rsidRPr="00000000" w14:paraId="0000000A">
            <w:pPr>
              <w:widowControl w:val="0"/>
              <w:spacing w:before="0" w:line="276" w:lineRule="auto"/>
              <w:jc w:val="center"/>
              <w:rPr>
                <w:color w:val="000000"/>
              </w:rPr>
            </w:pPr>
            <w:r w:rsidDel="00000000" w:rsidR="00000000" w:rsidRPr="00000000">
              <w:rPr>
                <w:color w:val="000000"/>
                <w:rtl w:val="0"/>
              </w:rPr>
              <w:t xml:space="preserve">CitiBank Intg. Keys</w:t>
            </w:r>
          </w:p>
        </w:tc>
        <w:tc>
          <w:tcPr>
            <w:tcBorders>
              <w:top w:color="434343" w:space="0" w:sz="7" w:val="single"/>
              <w:left w:color="434343" w:space="0" w:sz="7" w:val="single"/>
              <w:bottom w:color="434343" w:space="0" w:sz="7" w:val="single"/>
              <w:right w:color="434343" w:space="0" w:sz="7" w:val="single"/>
            </w:tcBorders>
            <w:tcMar>
              <w:top w:w="0.0" w:type="dxa"/>
              <w:left w:w="40.0" w:type="dxa"/>
              <w:bottom w:w="0.0" w:type="dxa"/>
              <w:right w:w="40.0" w:type="dxa"/>
            </w:tcMar>
            <w:vAlign w:val="bottom"/>
          </w:tcPr>
          <w:p w:rsidR="00000000" w:rsidDel="00000000" w:rsidP="00000000" w:rsidRDefault="00000000" w:rsidRPr="00000000" w14:paraId="0000000B">
            <w:pPr>
              <w:widowControl w:val="0"/>
              <w:spacing w:before="0" w:line="276" w:lineRule="auto"/>
              <w:jc w:val="center"/>
              <w:rPr>
                <w:color w:val="000000"/>
              </w:rPr>
            </w:pPr>
            <w:r w:rsidDel="00000000" w:rsidR="00000000" w:rsidRPr="00000000">
              <w:rPr>
                <w:color w:val="000000"/>
                <w:rtl w:val="0"/>
              </w:rPr>
              <w:t xml:space="preserve">Table</w:t>
            </w:r>
          </w:p>
        </w:tc>
        <w:tc>
          <w:tcPr>
            <w:tcBorders>
              <w:top w:color="434343" w:space="0" w:sz="7" w:val="single"/>
              <w:left w:color="434343" w:space="0" w:sz="7" w:val="single"/>
              <w:bottom w:color="434343" w:space="0" w:sz="7" w:val="single"/>
              <w:right w:color="434343" w:space="0" w:sz="7" w:val="single"/>
            </w:tcBorders>
            <w:tcMar>
              <w:top w:w="0.0" w:type="dxa"/>
              <w:left w:w="40.0" w:type="dxa"/>
              <w:bottom w:w="0.0" w:type="dxa"/>
              <w:right w:w="40.0" w:type="dxa"/>
            </w:tcMar>
            <w:vAlign w:val="bottom"/>
          </w:tcPr>
          <w:p w:rsidR="00000000" w:rsidDel="00000000" w:rsidP="00000000" w:rsidRDefault="00000000" w:rsidRPr="00000000" w14:paraId="0000000C">
            <w:pPr>
              <w:widowControl w:val="0"/>
              <w:spacing w:before="0" w:line="276" w:lineRule="auto"/>
              <w:jc w:val="center"/>
              <w:rPr>
                <w:color w:val="000000"/>
              </w:rPr>
            </w:pPr>
            <w:r w:rsidDel="00000000" w:rsidR="00000000" w:rsidRPr="00000000">
              <w:rPr>
                <w:color w:val="000000"/>
                <w:rtl w:val="0"/>
              </w:rPr>
              <w:t xml:space="preserve">Custom</w:t>
            </w:r>
          </w:p>
        </w:tc>
      </w:tr>
      <w:tr>
        <w:trPr>
          <w:cantSplit w:val="0"/>
          <w:trHeight w:val="315" w:hRule="atLeast"/>
          <w:tblHeader w:val="0"/>
        </w:trPr>
        <w:tc>
          <w:tcPr>
            <w:tcBorders>
              <w:top w:color="434343" w:space="0" w:sz="7" w:val="single"/>
              <w:left w:color="434343" w:space="0" w:sz="7" w:val="single"/>
              <w:bottom w:color="434343" w:space="0" w:sz="7" w:val="single"/>
              <w:right w:color="434343" w:space="0" w:sz="7" w:val="single"/>
            </w:tcBorders>
            <w:tcMar>
              <w:top w:w="0.0" w:type="dxa"/>
              <w:left w:w="40.0" w:type="dxa"/>
              <w:bottom w:w="0.0" w:type="dxa"/>
              <w:right w:w="40.0" w:type="dxa"/>
            </w:tcMar>
            <w:vAlign w:val="bottom"/>
          </w:tcPr>
          <w:p w:rsidR="00000000" w:rsidDel="00000000" w:rsidP="00000000" w:rsidRDefault="00000000" w:rsidRPr="00000000" w14:paraId="0000000D">
            <w:pPr>
              <w:widowControl w:val="0"/>
              <w:spacing w:before="0" w:line="276" w:lineRule="auto"/>
              <w:jc w:val="center"/>
              <w:rPr>
                <w:color w:val="000000"/>
              </w:rPr>
            </w:pPr>
            <w:r w:rsidDel="00000000" w:rsidR="00000000" w:rsidRPr="00000000">
              <w:rPr>
                <w:color w:val="000000"/>
                <w:rtl w:val="0"/>
              </w:rPr>
              <w:t xml:space="preserve">CitiBank Intg. Setup</w:t>
            </w:r>
          </w:p>
        </w:tc>
        <w:tc>
          <w:tcPr>
            <w:tcBorders>
              <w:top w:color="434343" w:space="0" w:sz="7" w:val="single"/>
              <w:left w:color="434343" w:space="0" w:sz="7" w:val="single"/>
              <w:bottom w:color="434343" w:space="0" w:sz="7" w:val="single"/>
              <w:right w:color="434343" w:space="0" w:sz="7" w:val="single"/>
            </w:tcBorders>
            <w:tcMar>
              <w:top w:w="0.0" w:type="dxa"/>
              <w:left w:w="40.0" w:type="dxa"/>
              <w:bottom w:w="0.0" w:type="dxa"/>
              <w:right w:w="40.0" w:type="dxa"/>
            </w:tcMar>
            <w:vAlign w:val="bottom"/>
          </w:tcPr>
          <w:p w:rsidR="00000000" w:rsidDel="00000000" w:rsidP="00000000" w:rsidRDefault="00000000" w:rsidRPr="00000000" w14:paraId="0000000E">
            <w:pPr>
              <w:widowControl w:val="0"/>
              <w:spacing w:before="0" w:line="276" w:lineRule="auto"/>
              <w:jc w:val="center"/>
              <w:rPr>
                <w:color w:val="000000"/>
              </w:rPr>
            </w:pPr>
            <w:r w:rsidDel="00000000" w:rsidR="00000000" w:rsidRPr="00000000">
              <w:rPr>
                <w:color w:val="000000"/>
                <w:rtl w:val="0"/>
              </w:rPr>
              <w:t xml:space="preserve">Page</w:t>
            </w:r>
          </w:p>
        </w:tc>
        <w:tc>
          <w:tcPr>
            <w:tcBorders>
              <w:top w:color="434343" w:space="0" w:sz="7" w:val="single"/>
              <w:left w:color="434343" w:space="0" w:sz="7" w:val="single"/>
              <w:bottom w:color="434343" w:space="0" w:sz="7" w:val="single"/>
              <w:right w:color="434343" w:space="0" w:sz="7" w:val="single"/>
            </w:tcBorders>
            <w:tcMar>
              <w:top w:w="0.0" w:type="dxa"/>
              <w:left w:w="40.0" w:type="dxa"/>
              <w:bottom w:w="0.0" w:type="dxa"/>
              <w:right w:w="40.0" w:type="dxa"/>
            </w:tcMar>
            <w:vAlign w:val="bottom"/>
          </w:tcPr>
          <w:p w:rsidR="00000000" w:rsidDel="00000000" w:rsidP="00000000" w:rsidRDefault="00000000" w:rsidRPr="00000000" w14:paraId="0000000F">
            <w:pPr>
              <w:widowControl w:val="0"/>
              <w:spacing w:before="0" w:line="276" w:lineRule="auto"/>
              <w:jc w:val="center"/>
              <w:rPr>
                <w:color w:val="000000"/>
              </w:rPr>
            </w:pPr>
            <w:r w:rsidDel="00000000" w:rsidR="00000000" w:rsidRPr="00000000">
              <w:rPr>
                <w:color w:val="000000"/>
                <w:rtl w:val="0"/>
              </w:rPr>
              <w:t xml:space="preserve">Custom</w:t>
            </w:r>
          </w:p>
        </w:tc>
      </w:tr>
      <w:tr>
        <w:trPr>
          <w:cantSplit w:val="0"/>
          <w:trHeight w:val="315" w:hRule="atLeast"/>
          <w:tblHeader w:val="0"/>
        </w:trPr>
        <w:tc>
          <w:tcPr>
            <w:tcBorders>
              <w:top w:color="434343" w:space="0" w:sz="7" w:val="single"/>
              <w:left w:color="434343" w:space="0" w:sz="7" w:val="single"/>
              <w:bottom w:color="434343" w:space="0" w:sz="7" w:val="single"/>
              <w:right w:color="434343" w:space="0" w:sz="7" w:val="single"/>
            </w:tcBorders>
            <w:tcMar>
              <w:top w:w="0.0" w:type="dxa"/>
              <w:left w:w="40.0" w:type="dxa"/>
              <w:bottom w:w="0.0" w:type="dxa"/>
              <w:right w:w="40.0" w:type="dxa"/>
            </w:tcMar>
            <w:vAlign w:val="bottom"/>
          </w:tcPr>
          <w:p w:rsidR="00000000" w:rsidDel="00000000" w:rsidP="00000000" w:rsidRDefault="00000000" w:rsidRPr="00000000" w14:paraId="00000010">
            <w:pPr>
              <w:widowControl w:val="0"/>
              <w:spacing w:before="0" w:line="276" w:lineRule="auto"/>
              <w:jc w:val="center"/>
              <w:rPr>
                <w:color w:val="000000"/>
              </w:rPr>
            </w:pPr>
            <w:r w:rsidDel="00000000" w:rsidR="00000000" w:rsidRPr="00000000">
              <w:rPr>
                <w:color w:val="000000"/>
                <w:rtl w:val="0"/>
              </w:rPr>
              <w:t xml:space="preserve">CitiBank Intg. Keys</w:t>
            </w:r>
          </w:p>
        </w:tc>
        <w:tc>
          <w:tcPr>
            <w:tcBorders>
              <w:top w:color="434343" w:space="0" w:sz="7" w:val="single"/>
              <w:left w:color="434343" w:space="0" w:sz="7" w:val="single"/>
              <w:bottom w:color="434343" w:space="0" w:sz="7" w:val="single"/>
              <w:right w:color="434343" w:space="0" w:sz="7" w:val="single"/>
            </w:tcBorders>
            <w:tcMar>
              <w:top w:w="0.0" w:type="dxa"/>
              <w:left w:w="40.0" w:type="dxa"/>
              <w:bottom w:w="0.0" w:type="dxa"/>
              <w:right w:w="40.0" w:type="dxa"/>
            </w:tcMar>
            <w:vAlign w:val="bottom"/>
          </w:tcPr>
          <w:p w:rsidR="00000000" w:rsidDel="00000000" w:rsidP="00000000" w:rsidRDefault="00000000" w:rsidRPr="00000000" w14:paraId="00000011">
            <w:pPr>
              <w:widowControl w:val="0"/>
              <w:spacing w:before="0" w:line="276" w:lineRule="auto"/>
              <w:jc w:val="center"/>
              <w:rPr>
                <w:color w:val="000000"/>
              </w:rPr>
            </w:pPr>
            <w:r w:rsidDel="00000000" w:rsidR="00000000" w:rsidRPr="00000000">
              <w:rPr>
                <w:color w:val="000000"/>
                <w:rtl w:val="0"/>
              </w:rPr>
              <w:t xml:space="preserve">Page</w:t>
            </w:r>
          </w:p>
        </w:tc>
        <w:tc>
          <w:tcPr>
            <w:tcBorders>
              <w:top w:color="434343" w:space="0" w:sz="7" w:val="single"/>
              <w:left w:color="434343" w:space="0" w:sz="7" w:val="single"/>
              <w:bottom w:color="434343" w:space="0" w:sz="7" w:val="single"/>
              <w:right w:color="434343" w:space="0" w:sz="7" w:val="single"/>
            </w:tcBorders>
            <w:tcMar>
              <w:top w:w="0.0" w:type="dxa"/>
              <w:left w:w="40.0" w:type="dxa"/>
              <w:bottom w:w="0.0" w:type="dxa"/>
              <w:right w:w="40.0" w:type="dxa"/>
            </w:tcMar>
            <w:vAlign w:val="bottom"/>
          </w:tcPr>
          <w:p w:rsidR="00000000" w:rsidDel="00000000" w:rsidP="00000000" w:rsidRDefault="00000000" w:rsidRPr="00000000" w14:paraId="00000012">
            <w:pPr>
              <w:widowControl w:val="0"/>
              <w:spacing w:before="0" w:line="276" w:lineRule="auto"/>
              <w:jc w:val="center"/>
              <w:rPr>
                <w:color w:val="000000"/>
              </w:rPr>
            </w:pPr>
            <w:r w:rsidDel="00000000" w:rsidR="00000000" w:rsidRPr="00000000">
              <w:rPr>
                <w:color w:val="000000"/>
                <w:rtl w:val="0"/>
              </w:rPr>
              <w:t xml:space="preserve">Custom</w:t>
            </w:r>
          </w:p>
        </w:tc>
      </w:tr>
      <w:tr>
        <w:trPr>
          <w:cantSplit w:val="0"/>
          <w:trHeight w:val="315" w:hRule="atLeast"/>
          <w:tblHeader w:val="0"/>
        </w:trPr>
        <w:tc>
          <w:tcPr>
            <w:tcBorders>
              <w:top w:color="434343" w:space="0" w:sz="7" w:val="single"/>
              <w:left w:color="434343" w:space="0" w:sz="7" w:val="single"/>
              <w:bottom w:color="434343" w:space="0" w:sz="7" w:val="single"/>
              <w:right w:color="434343" w:space="0" w:sz="7" w:val="single"/>
            </w:tcBorders>
            <w:tcMar>
              <w:top w:w="0.0" w:type="dxa"/>
              <w:left w:w="40.0" w:type="dxa"/>
              <w:bottom w:w="0.0" w:type="dxa"/>
              <w:right w:w="40.0" w:type="dxa"/>
            </w:tcMar>
            <w:vAlign w:val="bottom"/>
          </w:tcPr>
          <w:p w:rsidR="00000000" w:rsidDel="00000000" w:rsidP="00000000" w:rsidRDefault="00000000" w:rsidRPr="00000000" w14:paraId="00000013">
            <w:pPr>
              <w:widowControl w:val="0"/>
              <w:spacing w:before="0" w:line="276" w:lineRule="auto"/>
              <w:jc w:val="center"/>
              <w:rPr>
                <w:color w:val="000000"/>
              </w:rPr>
            </w:pPr>
            <w:r w:rsidDel="00000000" w:rsidR="00000000" w:rsidRPr="00000000">
              <w:rPr>
                <w:color w:val="000000"/>
                <w:rtl w:val="0"/>
              </w:rPr>
              <w:t xml:space="preserve">Citi Intg. Setup Wizard</w:t>
            </w:r>
          </w:p>
        </w:tc>
        <w:tc>
          <w:tcPr>
            <w:tcBorders>
              <w:top w:color="434343" w:space="0" w:sz="7" w:val="single"/>
              <w:left w:color="434343" w:space="0" w:sz="7" w:val="single"/>
              <w:bottom w:color="434343" w:space="0" w:sz="7" w:val="single"/>
              <w:right w:color="434343" w:space="0" w:sz="7" w:val="single"/>
            </w:tcBorders>
            <w:tcMar>
              <w:top w:w="0.0" w:type="dxa"/>
              <w:left w:w="40.0" w:type="dxa"/>
              <w:bottom w:w="0.0" w:type="dxa"/>
              <w:right w:w="40.0" w:type="dxa"/>
            </w:tcMar>
            <w:vAlign w:val="bottom"/>
          </w:tcPr>
          <w:p w:rsidR="00000000" w:rsidDel="00000000" w:rsidP="00000000" w:rsidRDefault="00000000" w:rsidRPr="00000000" w14:paraId="00000014">
            <w:pPr>
              <w:widowControl w:val="0"/>
              <w:spacing w:before="0" w:line="276" w:lineRule="auto"/>
              <w:jc w:val="center"/>
              <w:rPr>
                <w:color w:val="000000"/>
              </w:rPr>
            </w:pPr>
            <w:r w:rsidDel="00000000" w:rsidR="00000000" w:rsidRPr="00000000">
              <w:rPr>
                <w:color w:val="000000"/>
                <w:rtl w:val="0"/>
              </w:rPr>
              <w:t xml:space="preserve">Page</w:t>
            </w:r>
          </w:p>
        </w:tc>
        <w:tc>
          <w:tcPr>
            <w:tcBorders>
              <w:top w:color="434343" w:space="0" w:sz="7" w:val="single"/>
              <w:left w:color="434343" w:space="0" w:sz="7" w:val="single"/>
              <w:bottom w:color="434343" w:space="0" w:sz="7" w:val="single"/>
              <w:right w:color="434343" w:space="0" w:sz="7" w:val="single"/>
            </w:tcBorders>
            <w:tcMar>
              <w:top w:w="0.0" w:type="dxa"/>
              <w:left w:w="40.0" w:type="dxa"/>
              <w:bottom w:w="0.0" w:type="dxa"/>
              <w:right w:w="40.0" w:type="dxa"/>
            </w:tcMar>
            <w:vAlign w:val="bottom"/>
          </w:tcPr>
          <w:p w:rsidR="00000000" w:rsidDel="00000000" w:rsidP="00000000" w:rsidRDefault="00000000" w:rsidRPr="00000000" w14:paraId="00000015">
            <w:pPr>
              <w:widowControl w:val="0"/>
              <w:spacing w:before="0" w:line="276" w:lineRule="auto"/>
              <w:jc w:val="center"/>
              <w:rPr>
                <w:color w:val="000000"/>
              </w:rPr>
            </w:pPr>
            <w:r w:rsidDel="00000000" w:rsidR="00000000" w:rsidRPr="00000000">
              <w:rPr>
                <w:color w:val="000000"/>
                <w:rtl w:val="0"/>
              </w:rPr>
              <w:t xml:space="preserve">Custom</w:t>
            </w:r>
          </w:p>
        </w:tc>
      </w:tr>
      <w:tr>
        <w:trPr>
          <w:cantSplit w:val="0"/>
          <w:trHeight w:val="315" w:hRule="atLeast"/>
          <w:tblHeader w:val="0"/>
        </w:trPr>
        <w:tc>
          <w:tcPr>
            <w:tcBorders>
              <w:top w:color="434343" w:space="0" w:sz="7" w:val="single"/>
              <w:left w:color="434343" w:space="0" w:sz="7" w:val="single"/>
              <w:bottom w:color="434343" w:space="0" w:sz="7" w:val="single"/>
              <w:right w:color="434343" w:space="0" w:sz="7" w:val="single"/>
            </w:tcBorders>
            <w:tcMar>
              <w:top w:w="0.0" w:type="dxa"/>
              <w:left w:w="40.0" w:type="dxa"/>
              <w:bottom w:w="0.0" w:type="dxa"/>
              <w:right w:w="40.0" w:type="dxa"/>
            </w:tcMar>
            <w:vAlign w:val="bottom"/>
          </w:tcPr>
          <w:p w:rsidR="00000000" w:rsidDel="00000000" w:rsidP="00000000" w:rsidRDefault="00000000" w:rsidRPr="00000000" w14:paraId="00000016">
            <w:pPr>
              <w:widowControl w:val="0"/>
              <w:spacing w:before="0" w:line="276" w:lineRule="auto"/>
              <w:jc w:val="center"/>
              <w:rPr>
                <w:color w:val="000000"/>
              </w:rPr>
            </w:pPr>
            <w:r w:rsidDel="00000000" w:rsidR="00000000" w:rsidRPr="00000000">
              <w:rPr>
                <w:color w:val="000000"/>
                <w:rtl w:val="0"/>
              </w:rPr>
              <w:t xml:space="preserve">Citi Intg. Setup Subscribers</w:t>
            </w:r>
          </w:p>
        </w:tc>
        <w:tc>
          <w:tcPr>
            <w:tcBorders>
              <w:top w:color="434343" w:space="0" w:sz="7" w:val="single"/>
              <w:left w:color="434343" w:space="0" w:sz="7" w:val="single"/>
              <w:bottom w:color="434343" w:space="0" w:sz="7" w:val="single"/>
              <w:right w:color="434343" w:space="0" w:sz="7" w:val="single"/>
            </w:tcBorders>
            <w:tcMar>
              <w:top w:w="0.0" w:type="dxa"/>
              <w:left w:w="40.0" w:type="dxa"/>
              <w:bottom w:w="0.0" w:type="dxa"/>
              <w:right w:w="40.0" w:type="dxa"/>
            </w:tcMar>
            <w:vAlign w:val="bottom"/>
          </w:tcPr>
          <w:p w:rsidR="00000000" w:rsidDel="00000000" w:rsidP="00000000" w:rsidRDefault="00000000" w:rsidRPr="00000000" w14:paraId="00000017">
            <w:pPr>
              <w:widowControl w:val="0"/>
              <w:spacing w:before="0" w:line="276" w:lineRule="auto"/>
              <w:jc w:val="center"/>
              <w:rPr>
                <w:color w:val="000000"/>
              </w:rPr>
            </w:pPr>
            <w:r w:rsidDel="00000000" w:rsidR="00000000" w:rsidRPr="00000000">
              <w:rPr>
                <w:color w:val="000000"/>
                <w:rtl w:val="0"/>
              </w:rPr>
              <w:t xml:space="preserve">Codeunit</w:t>
            </w:r>
          </w:p>
        </w:tc>
        <w:tc>
          <w:tcPr>
            <w:tcBorders>
              <w:top w:color="434343" w:space="0" w:sz="7" w:val="single"/>
              <w:left w:color="434343" w:space="0" w:sz="7" w:val="single"/>
              <w:bottom w:color="434343" w:space="0" w:sz="7" w:val="single"/>
              <w:right w:color="434343" w:space="0" w:sz="7" w:val="single"/>
            </w:tcBorders>
            <w:tcMar>
              <w:top w:w="0.0" w:type="dxa"/>
              <w:left w:w="40.0" w:type="dxa"/>
              <w:bottom w:w="0.0" w:type="dxa"/>
              <w:right w:w="40.0" w:type="dxa"/>
            </w:tcMar>
            <w:vAlign w:val="bottom"/>
          </w:tcPr>
          <w:p w:rsidR="00000000" w:rsidDel="00000000" w:rsidP="00000000" w:rsidRDefault="00000000" w:rsidRPr="00000000" w14:paraId="00000018">
            <w:pPr>
              <w:widowControl w:val="0"/>
              <w:spacing w:before="0" w:line="276" w:lineRule="auto"/>
              <w:jc w:val="center"/>
              <w:rPr>
                <w:color w:val="000000"/>
              </w:rPr>
            </w:pPr>
            <w:r w:rsidDel="00000000" w:rsidR="00000000" w:rsidRPr="00000000">
              <w:rPr>
                <w:color w:val="000000"/>
                <w:rtl w:val="0"/>
              </w:rPr>
              <w:t xml:space="preserve">Custom</w:t>
            </w:r>
          </w:p>
        </w:tc>
      </w:tr>
      <w:tr>
        <w:trPr>
          <w:cantSplit w:val="0"/>
          <w:trHeight w:val="315" w:hRule="atLeast"/>
          <w:tblHeader w:val="0"/>
        </w:trPr>
        <w:tc>
          <w:tcPr>
            <w:tcBorders>
              <w:top w:color="434343" w:space="0" w:sz="7" w:val="single"/>
              <w:left w:color="434343" w:space="0" w:sz="7" w:val="single"/>
              <w:bottom w:color="434343" w:space="0" w:sz="7" w:val="single"/>
              <w:right w:color="434343" w:space="0" w:sz="7" w:val="single"/>
            </w:tcBorders>
            <w:tcMar>
              <w:top w:w="0.0" w:type="dxa"/>
              <w:left w:w="40.0" w:type="dxa"/>
              <w:bottom w:w="0.0" w:type="dxa"/>
              <w:right w:w="40.0" w:type="dxa"/>
            </w:tcMar>
            <w:vAlign w:val="bottom"/>
          </w:tcPr>
          <w:p w:rsidR="00000000" w:rsidDel="00000000" w:rsidP="00000000" w:rsidRDefault="00000000" w:rsidRPr="00000000" w14:paraId="00000019">
            <w:pPr>
              <w:widowControl w:val="0"/>
              <w:spacing w:before="0" w:line="276" w:lineRule="auto"/>
              <w:jc w:val="center"/>
              <w:rPr>
                <w:color w:val="000000"/>
              </w:rPr>
            </w:pPr>
            <w:r w:rsidDel="00000000" w:rsidR="00000000" w:rsidRPr="00000000">
              <w:rPr>
                <w:color w:val="000000"/>
                <w:rtl w:val="0"/>
              </w:rPr>
              <w:t xml:space="preserve">CitiBank Intg Certificates</w:t>
            </w:r>
          </w:p>
        </w:tc>
        <w:tc>
          <w:tcPr>
            <w:tcBorders>
              <w:top w:color="434343" w:space="0" w:sz="7" w:val="single"/>
              <w:left w:color="434343" w:space="0" w:sz="7" w:val="single"/>
              <w:bottom w:color="434343" w:space="0" w:sz="7" w:val="single"/>
              <w:right w:color="434343" w:space="0" w:sz="7" w:val="single"/>
            </w:tcBorders>
            <w:tcMar>
              <w:top w:w="0.0" w:type="dxa"/>
              <w:left w:w="40.0" w:type="dxa"/>
              <w:bottom w:w="0.0" w:type="dxa"/>
              <w:right w:w="40.0" w:type="dxa"/>
            </w:tcMar>
            <w:vAlign w:val="bottom"/>
          </w:tcPr>
          <w:p w:rsidR="00000000" w:rsidDel="00000000" w:rsidP="00000000" w:rsidRDefault="00000000" w:rsidRPr="00000000" w14:paraId="0000001A">
            <w:pPr>
              <w:widowControl w:val="0"/>
              <w:spacing w:before="0" w:line="276" w:lineRule="auto"/>
              <w:jc w:val="center"/>
              <w:rPr>
                <w:color w:val="000000"/>
              </w:rPr>
            </w:pPr>
            <w:r w:rsidDel="00000000" w:rsidR="00000000" w:rsidRPr="00000000">
              <w:rPr>
                <w:color w:val="000000"/>
                <w:rtl w:val="0"/>
              </w:rPr>
              <w:t xml:space="preserve">Enum</w:t>
            </w:r>
          </w:p>
        </w:tc>
        <w:tc>
          <w:tcPr>
            <w:tcBorders>
              <w:top w:color="434343" w:space="0" w:sz="7" w:val="single"/>
              <w:left w:color="434343" w:space="0" w:sz="7" w:val="single"/>
              <w:bottom w:color="434343" w:space="0" w:sz="7" w:val="single"/>
              <w:right w:color="434343" w:space="0" w:sz="7" w:val="single"/>
            </w:tcBorders>
            <w:tcMar>
              <w:top w:w="0.0" w:type="dxa"/>
              <w:left w:w="40.0" w:type="dxa"/>
              <w:bottom w:w="0.0" w:type="dxa"/>
              <w:right w:w="40.0" w:type="dxa"/>
            </w:tcMar>
            <w:vAlign w:val="bottom"/>
          </w:tcPr>
          <w:p w:rsidR="00000000" w:rsidDel="00000000" w:rsidP="00000000" w:rsidRDefault="00000000" w:rsidRPr="00000000" w14:paraId="0000001B">
            <w:pPr>
              <w:widowControl w:val="0"/>
              <w:spacing w:before="0" w:line="276" w:lineRule="auto"/>
              <w:jc w:val="center"/>
              <w:rPr>
                <w:color w:val="000000"/>
              </w:rPr>
            </w:pPr>
            <w:r w:rsidDel="00000000" w:rsidR="00000000" w:rsidRPr="00000000">
              <w:rPr>
                <w:color w:val="000000"/>
                <w:rtl w:val="0"/>
              </w:rPr>
              <w:t xml:space="preserve">Custom</w:t>
            </w:r>
          </w:p>
        </w:tc>
      </w:tr>
    </w:tbl>
    <w:p w:rsidR="00000000" w:rsidDel="00000000" w:rsidP="00000000" w:rsidRDefault="00000000" w:rsidRPr="00000000" w14:paraId="0000001C">
      <w:pPr>
        <w:pStyle w:val="Heading2"/>
        <w:rPr>
          <w:sz w:val="26"/>
          <w:szCs w:val="26"/>
        </w:rPr>
      </w:pPr>
      <w:bookmarkStart w:colFirst="0" w:colLast="0" w:name="_hfeory6k4hhf" w:id="1"/>
      <w:bookmarkEnd w:id="1"/>
      <w:r w:rsidDel="00000000" w:rsidR="00000000" w:rsidRPr="00000000">
        <w:rPr>
          <w:sz w:val="26"/>
          <w:szCs w:val="26"/>
          <w:rtl w:val="0"/>
        </w:rPr>
        <w:t xml:space="preserve">Table 50140 "CitiBank Intg. Setup"</w:t>
      </w:r>
    </w:p>
    <w:p w:rsidR="00000000" w:rsidDel="00000000" w:rsidP="00000000" w:rsidRDefault="00000000" w:rsidRPr="00000000" w14:paraId="0000001D">
      <w:pPr>
        <w:rPr>
          <w:sz w:val="4"/>
          <w:szCs w:val="4"/>
        </w:rPr>
      </w:pPr>
      <w:r w:rsidDel="00000000" w:rsidR="00000000" w:rsidRPr="00000000">
        <w:rPr>
          <w:b w:val="1"/>
          <w:rtl w:val="0"/>
        </w:rPr>
        <w:t xml:space="preserve">Purpose</w:t>
      </w:r>
      <w:r w:rsidDel="00000000" w:rsidR="00000000" w:rsidRPr="00000000">
        <w:rPr>
          <w:rtl w:val="0"/>
        </w:rPr>
        <w:t xml:space="preserve">: To manage the credentials and token details required for the Citi Bank integration, including enabling or disabling the integration and tracking the token's validity. It includes fields for  `Client ID`, `Client Secret`, `Integration Enabled`, and `Token Expires At`.</w:t>
      </w:r>
      <w:r w:rsidDel="00000000" w:rsidR="00000000" w:rsidRPr="00000000">
        <w:rPr>
          <w:rtl w:val="0"/>
        </w:rPr>
      </w:r>
    </w:p>
    <w:p w:rsidR="00000000" w:rsidDel="00000000" w:rsidP="00000000" w:rsidRDefault="00000000" w:rsidRPr="00000000" w14:paraId="0000001E">
      <w:pPr>
        <w:pStyle w:val="Heading2"/>
        <w:rPr/>
      </w:pPr>
      <w:bookmarkStart w:colFirst="0" w:colLast="0" w:name="_i4uothz3j12m" w:id="2"/>
      <w:bookmarkEnd w:id="2"/>
      <w:r w:rsidDel="00000000" w:rsidR="00000000" w:rsidRPr="00000000">
        <w:rPr>
          <w:rtl w:val="0"/>
        </w:rPr>
        <w:t xml:space="preserve">Table 50141 "CitiBank Intg. Keys"</w:t>
      </w:r>
    </w:p>
    <w:p w:rsidR="00000000" w:rsidDel="00000000" w:rsidP="00000000" w:rsidRDefault="00000000" w:rsidRPr="00000000" w14:paraId="0000001F">
      <w:pPr>
        <w:rPr/>
      </w:pPr>
      <w:r w:rsidDel="00000000" w:rsidR="00000000" w:rsidRPr="00000000">
        <w:rPr>
          <w:b w:val="1"/>
          <w:rtl w:val="0"/>
        </w:rPr>
        <w:t xml:space="preserve">Purpose</w:t>
      </w:r>
      <w:r w:rsidDel="00000000" w:rsidR="00000000" w:rsidRPr="00000000">
        <w:rPr>
          <w:rtl w:val="0"/>
        </w:rPr>
        <w:t xml:space="preserve">: To manage and securely store the certificates needed for the Citi Bank integration, including their upload and deletion. It includes fields for certificate details and metadata.</w:t>
      </w:r>
    </w:p>
    <w:p w:rsidR="00000000" w:rsidDel="00000000" w:rsidP="00000000" w:rsidRDefault="00000000" w:rsidRPr="00000000" w14:paraId="00000020">
      <w:pPr>
        <w:rPr>
          <w:sz w:val="4"/>
          <w:szCs w:val="4"/>
        </w:rPr>
      </w:pPr>
      <w:r w:rsidDel="00000000" w:rsidR="00000000" w:rsidRPr="00000000">
        <w:rPr>
          <w:rtl w:val="0"/>
        </w:rPr>
      </w:r>
    </w:p>
    <w:p w:rsidR="00000000" w:rsidDel="00000000" w:rsidP="00000000" w:rsidRDefault="00000000" w:rsidRPr="00000000" w14:paraId="00000021">
      <w:pPr>
        <w:pStyle w:val="Heading2"/>
        <w:rPr/>
      </w:pPr>
      <w:bookmarkStart w:colFirst="0" w:colLast="0" w:name="_br689rqw24wm" w:id="3"/>
      <w:bookmarkEnd w:id="3"/>
      <w:r w:rsidDel="00000000" w:rsidR="00000000" w:rsidRPr="00000000">
        <w:rPr>
          <w:rtl w:val="0"/>
        </w:rPr>
        <w:t xml:space="preserve">Page 50140 "CitiBank Intg. Setup"</w:t>
      </w:r>
    </w:p>
    <w:p w:rsidR="00000000" w:rsidDel="00000000" w:rsidP="00000000" w:rsidRDefault="00000000" w:rsidRPr="00000000" w14:paraId="00000022">
      <w:pPr>
        <w:rPr/>
      </w:pPr>
      <w:r w:rsidDel="00000000" w:rsidR="00000000" w:rsidRPr="00000000">
        <w:rPr>
          <w:b w:val="1"/>
          <w:rtl w:val="0"/>
        </w:rPr>
        <w:t xml:space="preserve">Purpose</w:t>
      </w:r>
      <w:r w:rsidDel="00000000" w:rsidR="00000000" w:rsidRPr="00000000">
        <w:rPr>
          <w:rtl w:val="0"/>
        </w:rPr>
        <w:t xml:space="preserve">: To offer a user interface for managing the CitiBank integration setup, allowing users to enable or disable integration and manage setup records.</w:t>
      </w:r>
    </w:p>
    <w:p w:rsidR="00000000" w:rsidDel="00000000" w:rsidP="00000000" w:rsidRDefault="00000000" w:rsidRPr="00000000" w14:paraId="00000023">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152400</wp:posOffset>
            </wp:positionV>
            <wp:extent cx="6457244" cy="2245548"/>
            <wp:effectExtent b="0" l="0" r="0" t="0"/>
            <wp:wrapNone/>
            <wp:docPr id="9"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6457244" cy="2245548"/>
                    </a:xfrm>
                    <a:prstGeom prst="rect"/>
                    <a:ln/>
                  </pic:spPr>
                </pic:pic>
              </a:graphicData>
            </a:graphic>
          </wp:anchor>
        </w:drawing>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2"/>
        <w:rPr/>
      </w:pPr>
      <w:bookmarkStart w:colFirst="0" w:colLast="0" w:name="_m8rz0x7q8pb7" w:id="4"/>
      <w:bookmarkEnd w:id="4"/>
      <w:r w:rsidDel="00000000" w:rsidR="00000000" w:rsidRPr="00000000">
        <w:rPr>
          <w:rtl w:val="0"/>
        </w:rPr>
        <w:t xml:space="preserve">Page 50141 "CitiBank Intg. Keys"</w:t>
      </w:r>
    </w:p>
    <w:p w:rsidR="00000000" w:rsidDel="00000000" w:rsidP="00000000" w:rsidRDefault="00000000" w:rsidRPr="00000000" w14:paraId="0000002A">
      <w:pPr>
        <w:rPr/>
      </w:pPr>
      <w:r w:rsidDel="00000000" w:rsidR="00000000" w:rsidRPr="00000000">
        <w:rPr>
          <w:b w:val="1"/>
          <w:rtl w:val="0"/>
        </w:rPr>
        <w:t xml:space="preserve">Purpose</w:t>
      </w:r>
      <w:r w:rsidDel="00000000" w:rsidR="00000000" w:rsidRPr="00000000">
        <w:rPr>
          <w:rtl w:val="0"/>
        </w:rPr>
        <w:t xml:space="preserve">: To provide a user-friendly interface for managing integration certificates, including uploading new certificates and removing outdated ones.</w:t>
      </w:r>
    </w:p>
    <w:p w:rsidR="00000000" w:rsidDel="00000000" w:rsidP="00000000" w:rsidRDefault="00000000" w:rsidRPr="00000000" w14:paraId="0000002B">
      <w:pPr>
        <w:rPr/>
      </w:pPr>
      <w:r w:rsidDel="00000000" w:rsidR="00000000" w:rsidRPr="00000000">
        <w:rPr/>
        <w:drawing>
          <wp:inline distB="114300" distT="114300" distL="114300" distR="114300">
            <wp:extent cx="5943600" cy="11176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Style w:val="Heading2"/>
        <w:rPr/>
      </w:pPr>
      <w:bookmarkStart w:colFirst="0" w:colLast="0" w:name="_61hdt7xb53z" w:id="5"/>
      <w:bookmarkEnd w:id="5"/>
      <w:r w:rsidDel="00000000" w:rsidR="00000000" w:rsidRPr="00000000">
        <w:rPr>
          <w:rtl w:val="0"/>
        </w:rPr>
        <w:t xml:space="preserve">Page 50100 "Citi Intg. Setup Wizard"</w:t>
      </w:r>
    </w:p>
    <w:p w:rsidR="00000000" w:rsidDel="00000000" w:rsidP="00000000" w:rsidRDefault="00000000" w:rsidRPr="00000000" w14:paraId="0000002D">
      <w:pPr>
        <w:rPr/>
      </w:pPr>
      <w:r w:rsidDel="00000000" w:rsidR="00000000" w:rsidRPr="00000000">
        <w:rPr>
          <w:b w:val="1"/>
          <w:rtl w:val="0"/>
        </w:rPr>
        <w:t xml:space="preserve">Purpose</w:t>
      </w:r>
      <w:r w:rsidDel="00000000" w:rsidR="00000000" w:rsidRPr="00000000">
        <w:rPr>
          <w:rtl w:val="0"/>
        </w:rPr>
        <w:t xml:space="preserve">: To guide users through the setup process in an interactive manner, simplifying the configuration of the Citi Bank integration.</w:t>
      </w:r>
    </w:p>
    <w:p w:rsidR="00000000" w:rsidDel="00000000" w:rsidP="00000000" w:rsidRDefault="00000000" w:rsidRPr="00000000" w14:paraId="0000002E">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164023</wp:posOffset>
            </wp:positionV>
            <wp:extent cx="3416778" cy="3190875"/>
            <wp:effectExtent b="0" l="0" r="0" t="0"/>
            <wp:wrapNone/>
            <wp:docPr id="5"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416778" cy="3190875"/>
                    </a:xfrm>
                    <a:prstGeom prst="rect"/>
                    <a:ln/>
                  </pic:spPr>
                </pic:pic>
              </a:graphicData>
            </a:graphic>
          </wp:anchor>
        </w:drawing>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2"/>
        <w:rPr/>
      </w:pPr>
      <w:bookmarkStart w:colFirst="0" w:colLast="0" w:name="_mwdrppup6emt" w:id="6"/>
      <w:bookmarkEnd w:id="6"/>
      <w:r w:rsidDel="00000000" w:rsidR="00000000" w:rsidRPr="00000000">
        <w:rPr>
          <w:rtl w:val="0"/>
        </w:rPr>
        <w:t xml:space="preserve">Codeunit 50100 "Citi Intg. Setup Subscribers"</w:t>
      </w:r>
    </w:p>
    <w:p w:rsidR="00000000" w:rsidDel="00000000" w:rsidP="00000000" w:rsidRDefault="00000000" w:rsidRPr="00000000" w14:paraId="00000039">
      <w:pPr>
        <w:rPr/>
      </w:pPr>
      <w:r w:rsidDel="00000000" w:rsidR="00000000" w:rsidRPr="00000000">
        <w:rPr>
          <w:b w:val="1"/>
          <w:rtl w:val="0"/>
        </w:rPr>
        <w:t xml:space="preserve">Purpose</w:t>
      </w:r>
      <w:r w:rsidDel="00000000" w:rsidR="00000000" w:rsidRPr="00000000">
        <w:rPr>
          <w:rtl w:val="0"/>
        </w:rPr>
        <w:t xml:space="preserve">: To facilitate the execution of the setup wizard and maintain the state of the setup process.</w:t>
      </w:r>
    </w:p>
    <w:p w:rsidR="00000000" w:rsidDel="00000000" w:rsidP="00000000" w:rsidRDefault="00000000" w:rsidRPr="00000000" w14:paraId="0000003A">
      <w:pPr>
        <w:pStyle w:val="Heading2"/>
        <w:rPr/>
      </w:pPr>
      <w:bookmarkStart w:colFirst="0" w:colLast="0" w:name="_l9rt8hs51svb" w:id="7"/>
      <w:bookmarkEnd w:id="7"/>
      <w:r w:rsidDel="00000000" w:rsidR="00000000" w:rsidRPr="00000000">
        <w:rPr>
          <w:rtl w:val="0"/>
        </w:rPr>
        <w:t xml:space="preserve">Enum 50140 </w:t>
      </w:r>
      <w:r w:rsidDel="00000000" w:rsidR="00000000" w:rsidRPr="00000000">
        <w:rPr>
          <w:rtl w:val="0"/>
        </w:rPr>
        <w:t xml:space="preserve">"Citi Bank Intg.Certificates"</w:t>
      </w:r>
    </w:p>
    <w:p w:rsidR="00000000" w:rsidDel="00000000" w:rsidP="00000000" w:rsidRDefault="00000000" w:rsidRPr="00000000" w14:paraId="0000003B">
      <w:pPr>
        <w:rPr>
          <w:rFonts w:ascii="Roboto Mono" w:cs="Roboto Mono" w:eastAsia="Roboto Mono" w:hAnsi="Roboto Mono"/>
          <w:b w:val="1"/>
          <w:color w:val="188038"/>
        </w:rPr>
      </w:pPr>
      <w:r w:rsidDel="00000000" w:rsidR="00000000" w:rsidRPr="00000000">
        <w:rPr>
          <w:b w:val="1"/>
          <w:rtl w:val="0"/>
        </w:rPr>
        <w:t xml:space="preserve">Purpose:</w:t>
      </w:r>
      <w:r w:rsidDel="00000000" w:rsidR="00000000" w:rsidRPr="00000000">
        <w:rPr>
          <w:rtl w:val="0"/>
        </w:rPr>
        <w:t xml:space="preserve"> The </w:t>
      </w:r>
      <w:r w:rsidDel="00000000" w:rsidR="00000000" w:rsidRPr="00000000">
        <w:rPr>
          <w:color w:val="000000"/>
          <w:rtl w:val="0"/>
        </w:rPr>
        <w:t xml:space="preserve">Citi Bank Intg. Certificates</w:t>
      </w:r>
      <w:r w:rsidDel="00000000" w:rsidR="00000000" w:rsidRPr="00000000">
        <w:rPr>
          <w:rtl w:val="0"/>
        </w:rPr>
        <w:t xml:space="preserve"> enum is designed to manage and categorize the types of certificates used in the Citi Bank integration with Business Central.</w:t>
      </w:r>
      <w:r w:rsidDel="00000000" w:rsidR="00000000" w:rsidRPr="00000000">
        <w:rPr>
          <w:rtl w:val="0"/>
        </w:rPr>
      </w:r>
    </w:p>
    <w:p w:rsidR="00000000" w:rsidDel="00000000" w:rsidP="00000000" w:rsidRDefault="00000000" w:rsidRPr="00000000" w14:paraId="0000003C">
      <w:pPr>
        <w:pStyle w:val="Heading1"/>
        <w:rPr>
          <w:rFonts w:ascii="Roboto Mono" w:cs="Roboto Mono" w:eastAsia="Roboto Mono" w:hAnsi="Roboto Mono"/>
          <w:b w:val="1"/>
          <w:color w:val="188038"/>
        </w:rPr>
      </w:pPr>
      <w:bookmarkStart w:colFirst="0" w:colLast="0" w:name="_preu4o5bmjjy" w:id="8"/>
      <w:bookmarkEnd w:id="8"/>
      <w:r w:rsidDel="00000000" w:rsidR="00000000" w:rsidRPr="00000000">
        <w:rPr>
          <w:rtl w:val="0"/>
        </w:rPr>
        <w:t xml:space="preserve">2. Payment API’s</w:t>
      </w:r>
      <w:r w:rsidDel="00000000" w:rsidR="00000000" w:rsidRPr="00000000">
        <w:rPr>
          <w:rtl w:val="0"/>
        </w:rPr>
      </w:r>
    </w:p>
    <w:p w:rsidR="00000000" w:rsidDel="00000000" w:rsidP="00000000" w:rsidRDefault="00000000" w:rsidRPr="00000000" w14:paraId="0000003D">
      <w:pPr>
        <w:rPr>
          <w:sz w:val="4"/>
          <w:szCs w:val="4"/>
        </w:rPr>
      </w:pPr>
      <w:r w:rsidDel="00000000" w:rsidR="00000000" w:rsidRPr="00000000">
        <w:rPr>
          <w:rtl w:val="0"/>
        </w:rPr>
      </w:r>
    </w:p>
    <w:tbl>
      <w:tblPr>
        <w:tblStyle w:val="Table2"/>
        <w:tblW w:w="9705.0" w:type="dxa"/>
        <w:jc w:val="left"/>
        <w:tblLayout w:type="fixed"/>
        <w:tblLook w:val="0600"/>
      </w:tblPr>
      <w:tblGrid>
        <w:gridCol w:w="4005"/>
        <w:gridCol w:w="2145"/>
        <w:gridCol w:w="3555"/>
        <w:tblGridChange w:id="0">
          <w:tblGrid>
            <w:gridCol w:w="4005"/>
            <w:gridCol w:w="2145"/>
            <w:gridCol w:w="3555"/>
          </w:tblGrid>
        </w:tblGridChange>
      </w:tblGrid>
      <w:tr>
        <w:trPr>
          <w:cantSplit w:val="0"/>
          <w:trHeight w:val="315" w:hRule="atLeast"/>
          <w:tblHeader w:val="0"/>
        </w:trPr>
        <w:tc>
          <w:tcPr>
            <w:tcBorders>
              <w:top w:color="434343" w:space="0" w:sz="7" w:val="single"/>
              <w:left w:color="434343" w:space="0" w:sz="7" w:val="single"/>
              <w:bottom w:color="434343" w:space="0" w:sz="7" w:val="single"/>
              <w:right w:color="434343" w:space="0" w:sz="7" w:val="single"/>
            </w:tcBorders>
            <w:tcMar>
              <w:top w:w="0.0" w:type="dxa"/>
              <w:left w:w="40.0" w:type="dxa"/>
              <w:bottom w:w="0.0" w:type="dxa"/>
              <w:right w:w="40.0" w:type="dxa"/>
            </w:tcMar>
            <w:vAlign w:val="bottom"/>
          </w:tcPr>
          <w:p w:rsidR="00000000" w:rsidDel="00000000" w:rsidP="00000000" w:rsidRDefault="00000000" w:rsidRPr="00000000" w14:paraId="0000003E">
            <w:pPr>
              <w:widowControl w:val="0"/>
              <w:spacing w:before="0" w:line="276" w:lineRule="auto"/>
              <w:jc w:val="center"/>
              <w:rPr>
                <w:b w:val="1"/>
                <w:color w:val="000000"/>
              </w:rPr>
            </w:pPr>
            <w:r w:rsidDel="00000000" w:rsidR="00000000" w:rsidRPr="00000000">
              <w:rPr>
                <w:b w:val="1"/>
                <w:color w:val="000000"/>
                <w:rtl w:val="0"/>
              </w:rPr>
              <w:t xml:space="preserve">Object Name</w:t>
            </w:r>
          </w:p>
        </w:tc>
        <w:tc>
          <w:tcPr>
            <w:tcBorders>
              <w:top w:color="434343" w:space="0" w:sz="7" w:val="single"/>
              <w:left w:color="434343" w:space="0" w:sz="7" w:val="single"/>
              <w:bottom w:color="434343" w:space="0" w:sz="7" w:val="single"/>
              <w:right w:color="434343" w:space="0" w:sz="7" w:val="single"/>
            </w:tcBorders>
            <w:tcMar>
              <w:top w:w="0.0" w:type="dxa"/>
              <w:left w:w="40.0" w:type="dxa"/>
              <w:bottom w:w="0.0" w:type="dxa"/>
              <w:right w:w="40.0" w:type="dxa"/>
            </w:tcMar>
            <w:vAlign w:val="bottom"/>
          </w:tcPr>
          <w:p w:rsidR="00000000" w:rsidDel="00000000" w:rsidP="00000000" w:rsidRDefault="00000000" w:rsidRPr="00000000" w14:paraId="0000003F">
            <w:pPr>
              <w:widowControl w:val="0"/>
              <w:spacing w:before="0" w:line="276" w:lineRule="auto"/>
              <w:jc w:val="center"/>
              <w:rPr>
                <w:b w:val="1"/>
                <w:color w:val="000000"/>
              </w:rPr>
            </w:pPr>
            <w:r w:rsidDel="00000000" w:rsidR="00000000" w:rsidRPr="00000000">
              <w:rPr>
                <w:b w:val="1"/>
                <w:color w:val="000000"/>
                <w:rtl w:val="0"/>
              </w:rPr>
              <w:t xml:space="preserve">Object Type</w:t>
            </w:r>
          </w:p>
        </w:tc>
        <w:tc>
          <w:tcPr>
            <w:tcBorders>
              <w:top w:color="434343" w:space="0" w:sz="7" w:val="single"/>
              <w:left w:color="434343" w:space="0" w:sz="7" w:val="single"/>
              <w:bottom w:color="434343" w:space="0" w:sz="7" w:val="single"/>
              <w:right w:color="434343" w:space="0" w:sz="7" w:val="single"/>
            </w:tcBorders>
            <w:tcMar>
              <w:top w:w="0.0" w:type="dxa"/>
              <w:left w:w="40.0" w:type="dxa"/>
              <w:bottom w:w="0.0" w:type="dxa"/>
              <w:right w:w="40.0" w:type="dxa"/>
            </w:tcMar>
            <w:vAlign w:val="bottom"/>
          </w:tcPr>
          <w:p w:rsidR="00000000" w:rsidDel="00000000" w:rsidP="00000000" w:rsidRDefault="00000000" w:rsidRPr="00000000" w14:paraId="00000040">
            <w:pPr>
              <w:widowControl w:val="0"/>
              <w:spacing w:before="0" w:line="276" w:lineRule="auto"/>
              <w:jc w:val="center"/>
              <w:rPr>
                <w:b w:val="1"/>
                <w:color w:val="000000"/>
              </w:rPr>
            </w:pPr>
            <w:r w:rsidDel="00000000" w:rsidR="00000000" w:rsidRPr="00000000">
              <w:rPr>
                <w:b w:val="1"/>
                <w:color w:val="000000"/>
                <w:rtl w:val="0"/>
              </w:rPr>
              <w:t xml:space="preserve">Development Type</w:t>
            </w:r>
          </w:p>
        </w:tc>
      </w:tr>
      <w:tr>
        <w:trPr>
          <w:cantSplit w:val="0"/>
          <w:trHeight w:val="315" w:hRule="atLeast"/>
          <w:tblHeader w:val="0"/>
        </w:trPr>
        <w:tc>
          <w:tcPr>
            <w:tcBorders>
              <w:top w:color="434343" w:space="0" w:sz="7" w:val="single"/>
              <w:left w:color="434343" w:space="0" w:sz="7" w:val="single"/>
              <w:bottom w:color="434343" w:space="0" w:sz="7" w:val="single"/>
              <w:right w:color="434343" w:space="0" w:sz="7" w:val="single"/>
            </w:tcBorders>
            <w:tcMar>
              <w:top w:w="0.0" w:type="dxa"/>
              <w:left w:w="40.0" w:type="dxa"/>
              <w:bottom w:w="0.0" w:type="dxa"/>
              <w:right w:w="40.0" w:type="dxa"/>
            </w:tcMar>
            <w:vAlign w:val="bottom"/>
          </w:tcPr>
          <w:p w:rsidR="00000000" w:rsidDel="00000000" w:rsidP="00000000" w:rsidRDefault="00000000" w:rsidRPr="00000000" w14:paraId="00000041">
            <w:pPr>
              <w:widowControl w:val="0"/>
              <w:spacing w:before="0" w:line="276" w:lineRule="auto"/>
              <w:jc w:val="center"/>
              <w:rPr>
                <w:color w:val="000000"/>
              </w:rPr>
            </w:pPr>
            <w:r w:rsidDel="00000000" w:rsidR="00000000" w:rsidRPr="00000000">
              <w:rPr>
                <w:color w:val="000000"/>
                <w:rtl w:val="0"/>
              </w:rPr>
              <w:t xml:space="preserve">Payment Journal</w:t>
            </w:r>
          </w:p>
        </w:tc>
        <w:tc>
          <w:tcPr>
            <w:tcBorders>
              <w:top w:color="434343" w:space="0" w:sz="7" w:val="single"/>
              <w:left w:color="434343" w:space="0" w:sz="7" w:val="single"/>
              <w:bottom w:color="434343" w:space="0" w:sz="7" w:val="single"/>
              <w:right w:color="434343" w:space="0" w:sz="7" w:val="single"/>
            </w:tcBorders>
            <w:tcMar>
              <w:top w:w="0.0" w:type="dxa"/>
              <w:left w:w="40.0" w:type="dxa"/>
              <w:bottom w:w="0.0" w:type="dxa"/>
              <w:right w:w="40.0" w:type="dxa"/>
            </w:tcMar>
            <w:vAlign w:val="bottom"/>
          </w:tcPr>
          <w:p w:rsidR="00000000" w:rsidDel="00000000" w:rsidP="00000000" w:rsidRDefault="00000000" w:rsidRPr="00000000" w14:paraId="00000042">
            <w:pPr>
              <w:widowControl w:val="0"/>
              <w:spacing w:before="0" w:line="276" w:lineRule="auto"/>
              <w:jc w:val="center"/>
              <w:rPr>
                <w:color w:val="000000"/>
              </w:rPr>
            </w:pPr>
            <w:r w:rsidDel="00000000" w:rsidR="00000000" w:rsidRPr="00000000">
              <w:rPr>
                <w:color w:val="000000"/>
                <w:rtl w:val="0"/>
              </w:rPr>
              <w:t xml:space="preserve">Page </w:t>
            </w:r>
          </w:p>
        </w:tc>
        <w:tc>
          <w:tcPr>
            <w:tcBorders>
              <w:top w:color="434343" w:space="0" w:sz="7" w:val="single"/>
              <w:left w:color="434343" w:space="0" w:sz="7" w:val="single"/>
              <w:bottom w:color="434343" w:space="0" w:sz="7" w:val="single"/>
              <w:right w:color="434343" w:space="0" w:sz="7" w:val="single"/>
            </w:tcBorders>
            <w:tcMar>
              <w:top w:w="0.0" w:type="dxa"/>
              <w:left w:w="40.0" w:type="dxa"/>
              <w:bottom w:w="0.0" w:type="dxa"/>
              <w:right w:w="40.0" w:type="dxa"/>
            </w:tcMar>
            <w:vAlign w:val="bottom"/>
          </w:tcPr>
          <w:p w:rsidR="00000000" w:rsidDel="00000000" w:rsidP="00000000" w:rsidRDefault="00000000" w:rsidRPr="00000000" w14:paraId="00000043">
            <w:pPr>
              <w:widowControl w:val="0"/>
              <w:spacing w:before="0" w:line="276" w:lineRule="auto"/>
              <w:jc w:val="center"/>
              <w:rPr>
                <w:color w:val="000000"/>
              </w:rPr>
            </w:pPr>
            <w:r w:rsidDel="00000000" w:rsidR="00000000" w:rsidRPr="00000000">
              <w:rPr>
                <w:color w:val="000000"/>
                <w:rtl w:val="0"/>
              </w:rPr>
              <w:t xml:space="preserve">Extension</w:t>
            </w:r>
          </w:p>
        </w:tc>
      </w:tr>
      <w:tr>
        <w:trPr>
          <w:cantSplit w:val="0"/>
          <w:trHeight w:val="315" w:hRule="atLeast"/>
          <w:tblHeader w:val="0"/>
        </w:trPr>
        <w:tc>
          <w:tcPr>
            <w:tcBorders>
              <w:top w:color="434343" w:space="0" w:sz="7" w:val="single"/>
              <w:left w:color="434343" w:space="0" w:sz="7" w:val="single"/>
              <w:bottom w:color="434343" w:space="0" w:sz="7" w:val="single"/>
              <w:right w:color="434343" w:space="0" w:sz="7" w:val="single"/>
            </w:tcBorders>
            <w:tcMar>
              <w:top w:w="0.0" w:type="dxa"/>
              <w:left w:w="40.0" w:type="dxa"/>
              <w:bottom w:w="0.0" w:type="dxa"/>
              <w:right w:w="40.0" w:type="dxa"/>
            </w:tcMar>
            <w:vAlign w:val="bottom"/>
          </w:tcPr>
          <w:p w:rsidR="00000000" w:rsidDel="00000000" w:rsidP="00000000" w:rsidRDefault="00000000" w:rsidRPr="00000000" w14:paraId="00000044">
            <w:pPr>
              <w:widowControl w:val="0"/>
              <w:spacing w:before="0" w:line="276" w:lineRule="auto"/>
              <w:jc w:val="center"/>
              <w:rPr>
                <w:color w:val="000000"/>
              </w:rPr>
            </w:pPr>
            <w:r w:rsidDel="00000000" w:rsidR="00000000" w:rsidRPr="00000000">
              <w:rPr>
                <w:color w:val="000000"/>
                <w:rtl w:val="0"/>
              </w:rPr>
              <w:t xml:space="preserve">Citi Payment Init</w:t>
            </w:r>
          </w:p>
        </w:tc>
        <w:tc>
          <w:tcPr>
            <w:tcBorders>
              <w:top w:color="434343" w:space="0" w:sz="7" w:val="single"/>
              <w:left w:color="434343" w:space="0" w:sz="7" w:val="single"/>
              <w:bottom w:color="434343" w:space="0" w:sz="7" w:val="single"/>
              <w:right w:color="434343" w:space="0" w:sz="7" w:val="single"/>
            </w:tcBorders>
            <w:tcMar>
              <w:top w:w="0.0" w:type="dxa"/>
              <w:left w:w="40.0" w:type="dxa"/>
              <w:bottom w:w="0.0" w:type="dxa"/>
              <w:right w:w="40.0" w:type="dxa"/>
            </w:tcMar>
            <w:vAlign w:val="bottom"/>
          </w:tcPr>
          <w:p w:rsidR="00000000" w:rsidDel="00000000" w:rsidP="00000000" w:rsidRDefault="00000000" w:rsidRPr="00000000" w14:paraId="00000045">
            <w:pPr>
              <w:widowControl w:val="0"/>
              <w:spacing w:before="0" w:line="276" w:lineRule="auto"/>
              <w:jc w:val="center"/>
              <w:rPr>
                <w:color w:val="000000"/>
              </w:rPr>
            </w:pPr>
            <w:r w:rsidDel="00000000" w:rsidR="00000000" w:rsidRPr="00000000">
              <w:rPr>
                <w:color w:val="000000"/>
                <w:rtl w:val="0"/>
              </w:rPr>
              <w:t xml:space="preserve">Xml Port</w:t>
            </w:r>
          </w:p>
        </w:tc>
        <w:tc>
          <w:tcPr>
            <w:tcBorders>
              <w:top w:color="434343" w:space="0" w:sz="7" w:val="single"/>
              <w:left w:color="434343" w:space="0" w:sz="7" w:val="single"/>
              <w:bottom w:color="434343" w:space="0" w:sz="7" w:val="single"/>
              <w:right w:color="434343" w:space="0" w:sz="7" w:val="single"/>
            </w:tcBorders>
            <w:tcMar>
              <w:top w:w="0.0" w:type="dxa"/>
              <w:left w:w="40.0" w:type="dxa"/>
              <w:bottom w:w="0.0" w:type="dxa"/>
              <w:right w:w="40.0" w:type="dxa"/>
            </w:tcMar>
            <w:vAlign w:val="bottom"/>
          </w:tcPr>
          <w:p w:rsidR="00000000" w:rsidDel="00000000" w:rsidP="00000000" w:rsidRDefault="00000000" w:rsidRPr="00000000" w14:paraId="00000046">
            <w:pPr>
              <w:widowControl w:val="0"/>
              <w:spacing w:before="0" w:line="276" w:lineRule="auto"/>
              <w:jc w:val="center"/>
              <w:rPr>
                <w:color w:val="000000"/>
              </w:rPr>
            </w:pPr>
            <w:r w:rsidDel="00000000" w:rsidR="00000000" w:rsidRPr="00000000">
              <w:rPr>
                <w:color w:val="000000"/>
                <w:rtl w:val="0"/>
              </w:rPr>
              <w:t xml:space="preserve">Custom</w:t>
            </w:r>
          </w:p>
        </w:tc>
      </w:tr>
      <w:tr>
        <w:trPr>
          <w:cantSplit w:val="0"/>
          <w:trHeight w:val="315" w:hRule="atLeast"/>
          <w:tblHeader w:val="0"/>
        </w:trPr>
        <w:tc>
          <w:tcPr>
            <w:tcBorders>
              <w:top w:color="434343" w:space="0" w:sz="7" w:val="single"/>
              <w:left w:color="434343" w:space="0" w:sz="7" w:val="single"/>
              <w:bottom w:color="434343" w:space="0" w:sz="7" w:val="single"/>
              <w:right w:color="434343" w:space="0" w:sz="7" w:val="single"/>
            </w:tcBorders>
            <w:tcMar>
              <w:top w:w="0.0" w:type="dxa"/>
              <w:left w:w="40.0" w:type="dxa"/>
              <w:bottom w:w="0.0" w:type="dxa"/>
              <w:right w:w="40.0" w:type="dxa"/>
            </w:tcMar>
            <w:vAlign w:val="bottom"/>
          </w:tcPr>
          <w:p w:rsidR="00000000" w:rsidDel="00000000" w:rsidP="00000000" w:rsidRDefault="00000000" w:rsidRPr="00000000" w14:paraId="00000047">
            <w:pPr>
              <w:widowControl w:val="0"/>
              <w:spacing w:before="0" w:line="276" w:lineRule="auto"/>
              <w:jc w:val="center"/>
              <w:rPr>
                <w:color w:val="000000"/>
              </w:rPr>
            </w:pPr>
            <w:r w:rsidDel="00000000" w:rsidR="00000000" w:rsidRPr="00000000">
              <w:rPr>
                <w:color w:val="000000"/>
                <w:rtl w:val="0"/>
              </w:rPr>
              <w:t xml:space="preserve">Citi Intg API Handler</w:t>
            </w:r>
          </w:p>
        </w:tc>
        <w:tc>
          <w:tcPr>
            <w:tcBorders>
              <w:top w:color="434343" w:space="0" w:sz="7" w:val="single"/>
              <w:left w:color="434343" w:space="0" w:sz="7" w:val="single"/>
              <w:bottom w:color="434343" w:space="0" w:sz="7" w:val="single"/>
              <w:right w:color="434343" w:space="0" w:sz="7" w:val="single"/>
            </w:tcBorders>
            <w:tcMar>
              <w:top w:w="0.0" w:type="dxa"/>
              <w:left w:w="40.0" w:type="dxa"/>
              <w:bottom w:w="0.0" w:type="dxa"/>
              <w:right w:w="40.0" w:type="dxa"/>
            </w:tcMar>
            <w:vAlign w:val="bottom"/>
          </w:tcPr>
          <w:p w:rsidR="00000000" w:rsidDel="00000000" w:rsidP="00000000" w:rsidRDefault="00000000" w:rsidRPr="00000000" w14:paraId="00000048">
            <w:pPr>
              <w:widowControl w:val="0"/>
              <w:spacing w:before="0" w:line="276" w:lineRule="auto"/>
              <w:jc w:val="center"/>
              <w:rPr>
                <w:color w:val="000000"/>
              </w:rPr>
            </w:pPr>
            <w:r w:rsidDel="00000000" w:rsidR="00000000" w:rsidRPr="00000000">
              <w:rPr>
                <w:color w:val="000000"/>
                <w:rtl w:val="0"/>
              </w:rPr>
              <w:t xml:space="preserve">Codeunit</w:t>
            </w:r>
          </w:p>
        </w:tc>
        <w:tc>
          <w:tcPr>
            <w:tcBorders>
              <w:top w:color="434343" w:space="0" w:sz="7" w:val="single"/>
              <w:left w:color="434343" w:space="0" w:sz="7" w:val="single"/>
              <w:bottom w:color="434343" w:space="0" w:sz="7" w:val="single"/>
              <w:right w:color="434343" w:space="0" w:sz="7" w:val="single"/>
            </w:tcBorders>
            <w:tcMar>
              <w:top w:w="0.0" w:type="dxa"/>
              <w:left w:w="40.0" w:type="dxa"/>
              <w:bottom w:w="0.0" w:type="dxa"/>
              <w:right w:w="40.0" w:type="dxa"/>
            </w:tcMar>
            <w:vAlign w:val="bottom"/>
          </w:tcPr>
          <w:p w:rsidR="00000000" w:rsidDel="00000000" w:rsidP="00000000" w:rsidRDefault="00000000" w:rsidRPr="00000000" w14:paraId="00000049">
            <w:pPr>
              <w:widowControl w:val="0"/>
              <w:spacing w:before="0" w:line="276" w:lineRule="auto"/>
              <w:jc w:val="center"/>
              <w:rPr>
                <w:color w:val="000000"/>
              </w:rPr>
            </w:pPr>
            <w:r w:rsidDel="00000000" w:rsidR="00000000" w:rsidRPr="00000000">
              <w:rPr>
                <w:color w:val="000000"/>
                <w:rtl w:val="0"/>
              </w:rPr>
              <w:t xml:space="preserve">Custom</w:t>
            </w:r>
          </w:p>
        </w:tc>
      </w:tr>
      <w:tr>
        <w:trPr>
          <w:cantSplit w:val="0"/>
          <w:trHeight w:val="315" w:hRule="atLeast"/>
          <w:tblHeader w:val="0"/>
        </w:trPr>
        <w:tc>
          <w:tcPr>
            <w:tcBorders>
              <w:top w:color="434343" w:space="0" w:sz="7" w:val="single"/>
              <w:left w:color="434343" w:space="0" w:sz="7" w:val="single"/>
              <w:bottom w:color="434343" w:space="0" w:sz="7" w:val="single"/>
              <w:right w:color="434343" w:space="0" w:sz="7" w:val="single"/>
            </w:tcBorders>
            <w:tcMar>
              <w:top w:w="0.0" w:type="dxa"/>
              <w:left w:w="40.0" w:type="dxa"/>
              <w:bottom w:w="0.0" w:type="dxa"/>
              <w:right w:w="40.0" w:type="dxa"/>
            </w:tcMar>
            <w:vAlign w:val="bottom"/>
          </w:tcPr>
          <w:p w:rsidR="00000000" w:rsidDel="00000000" w:rsidP="00000000" w:rsidRDefault="00000000" w:rsidRPr="00000000" w14:paraId="0000004A">
            <w:pPr>
              <w:widowControl w:val="0"/>
              <w:spacing w:before="0" w:line="276" w:lineRule="auto"/>
              <w:jc w:val="center"/>
              <w:rPr>
                <w:color w:val="000000"/>
              </w:rPr>
            </w:pPr>
            <w:r w:rsidDel="00000000" w:rsidR="00000000" w:rsidRPr="00000000">
              <w:rPr>
                <w:color w:val="000000"/>
                <w:rtl w:val="0"/>
              </w:rPr>
              <w:t xml:space="preserve">Citi Intg Encryption Handler</w:t>
            </w:r>
          </w:p>
        </w:tc>
        <w:tc>
          <w:tcPr>
            <w:tcBorders>
              <w:top w:color="434343" w:space="0" w:sz="7" w:val="single"/>
              <w:left w:color="434343" w:space="0" w:sz="7" w:val="single"/>
              <w:bottom w:color="434343" w:space="0" w:sz="7" w:val="single"/>
              <w:right w:color="434343" w:space="0" w:sz="7" w:val="single"/>
            </w:tcBorders>
            <w:tcMar>
              <w:top w:w="0.0" w:type="dxa"/>
              <w:left w:w="40.0" w:type="dxa"/>
              <w:bottom w:w="0.0" w:type="dxa"/>
              <w:right w:w="40.0" w:type="dxa"/>
            </w:tcMar>
            <w:vAlign w:val="bottom"/>
          </w:tcPr>
          <w:p w:rsidR="00000000" w:rsidDel="00000000" w:rsidP="00000000" w:rsidRDefault="00000000" w:rsidRPr="00000000" w14:paraId="0000004B">
            <w:pPr>
              <w:widowControl w:val="0"/>
              <w:spacing w:before="0" w:line="276" w:lineRule="auto"/>
              <w:jc w:val="center"/>
              <w:rPr>
                <w:color w:val="000000"/>
              </w:rPr>
            </w:pPr>
            <w:r w:rsidDel="00000000" w:rsidR="00000000" w:rsidRPr="00000000">
              <w:rPr>
                <w:color w:val="000000"/>
                <w:rtl w:val="0"/>
              </w:rPr>
              <w:t xml:space="preserve">Codeunit</w:t>
            </w:r>
          </w:p>
        </w:tc>
        <w:tc>
          <w:tcPr>
            <w:tcBorders>
              <w:top w:color="434343" w:space="0" w:sz="7" w:val="single"/>
              <w:left w:color="434343" w:space="0" w:sz="7" w:val="single"/>
              <w:bottom w:color="434343" w:space="0" w:sz="7" w:val="single"/>
              <w:right w:color="434343" w:space="0" w:sz="7" w:val="single"/>
            </w:tcBorders>
            <w:tcMar>
              <w:top w:w="0.0" w:type="dxa"/>
              <w:left w:w="40.0" w:type="dxa"/>
              <w:bottom w:w="0.0" w:type="dxa"/>
              <w:right w:w="40.0" w:type="dxa"/>
            </w:tcMar>
            <w:vAlign w:val="bottom"/>
          </w:tcPr>
          <w:p w:rsidR="00000000" w:rsidDel="00000000" w:rsidP="00000000" w:rsidRDefault="00000000" w:rsidRPr="00000000" w14:paraId="0000004C">
            <w:pPr>
              <w:widowControl w:val="0"/>
              <w:spacing w:before="0" w:line="276" w:lineRule="auto"/>
              <w:jc w:val="center"/>
              <w:rPr>
                <w:color w:val="000000"/>
              </w:rPr>
            </w:pPr>
            <w:r w:rsidDel="00000000" w:rsidR="00000000" w:rsidRPr="00000000">
              <w:rPr>
                <w:color w:val="000000"/>
                <w:rtl w:val="0"/>
              </w:rPr>
              <w:t xml:space="preserve">Custom</w:t>
            </w:r>
          </w:p>
        </w:tc>
      </w:tr>
    </w:tbl>
    <w:p w:rsidR="00000000" w:rsidDel="00000000" w:rsidP="00000000" w:rsidRDefault="00000000" w:rsidRPr="00000000" w14:paraId="0000004D">
      <w:pPr>
        <w:pStyle w:val="Heading2"/>
        <w:rPr/>
      </w:pPr>
      <w:bookmarkStart w:colFirst="0" w:colLast="0" w:name="_5gk4bdky364o" w:id="9"/>
      <w:bookmarkEnd w:id="9"/>
      <w:r w:rsidDel="00000000" w:rsidR="00000000" w:rsidRPr="00000000">
        <w:rPr>
          <w:rtl w:val="0"/>
        </w:rPr>
        <w:t xml:space="preserve">Page Extension 50140 “Payment Journal Ext”</w:t>
      </w:r>
    </w:p>
    <w:p w:rsidR="00000000" w:rsidDel="00000000" w:rsidP="00000000" w:rsidRDefault="00000000" w:rsidRPr="00000000" w14:paraId="0000004E">
      <w:pPr>
        <w:spacing w:after="200" w:lineRule="auto"/>
        <w:rPr/>
      </w:pPr>
      <w:r w:rsidDel="00000000" w:rsidR="00000000" w:rsidRPr="00000000">
        <w:rPr>
          <w:b w:val="1"/>
          <w:rtl w:val="0"/>
        </w:rPr>
        <w:t xml:space="preserve">Description:</w:t>
      </w:r>
      <w:r w:rsidDel="00000000" w:rsidR="00000000" w:rsidRPr="00000000">
        <w:rPr>
          <w:rtl w:val="0"/>
        </w:rPr>
        <w:t xml:space="preserve"> This page extension for the Payment Journal adds actions for initiating payments and checking/posting payment statuses. It also includes a field for displaying the Payment Request ID.</w:t>
      </w:r>
    </w:p>
    <w:p w:rsidR="00000000" w:rsidDel="00000000" w:rsidP="00000000" w:rsidRDefault="00000000" w:rsidRPr="00000000" w14:paraId="0000004F">
      <w:pPr>
        <w:spacing w:after="200" w:lineRule="auto"/>
        <w:rPr>
          <w:b w:val="1"/>
        </w:rPr>
      </w:pPr>
      <w:r w:rsidDel="00000000" w:rsidR="00000000" w:rsidRPr="00000000">
        <w:rPr>
          <w:b w:val="1"/>
          <w:rtl w:val="0"/>
        </w:rPr>
        <w:t xml:space="preserve">Flow:</w:t>
      </w:r>
    </w:p>
    <w:p w:rsidR="00000000" w:rsidDel="00000000" w:rsidP="00000000" w:rsidRDefault="00000000" w:rsidRPr="00000000" w14:paraId="00000050">
      <w:pPr>
        <w:numPr>
          <w:ilvl w:val="0"/>
          <w:numId w:val="1"/>
        </w:numPr>
        <w:spacing w:after="0" w:afterAutospacing="0" w:lineRule="auto"/>
        <w:ind w:left="720" w:hanging="360"/>
      </w:pPr>
      <w:r w:rsidDel="00000000" w:rsidR="00000000" w:rsidRPr="00000000">
        <w:rPr>
          <w:b w:val="1"/>
          <w:rtl w:val="0"/>
        </w:rPr>
        <w:t xml:space="preserve">Field Addition</w:t>
      </w:r>
      <w:r w:rsidDel="00000000" w:rsidR="00000000" w:rsidRPr="00000000">
        <w:rPr>
          <w:rtl w:val="0"/>
        </w:rPr>
        <w:t xml:space="preserve">:</w:t>
      </w:r>
    </w:p>
    <w:p w:rsidR="00000000" w:rsidDel="00000000" w:rsidP="00000000" w:rsidRDefault="00000000" w:rsidRPr="00000000" w14:paraId="00000051">
      <w:pPr>
        <w:numPr>
          <w:ilvl w:val="1"/>
          <w:numId w:val="1"/>
        </w:numPr>
        <w:spacing w:after="0" w:afterAutospacing="0" w:before="0" w:beforeAutospacing="0" w:lineRule="auto"/>
        <w:ind w:left="1440" w:hanging="360"/>
      </w:pPr>
      <w:r w:rsidDel="00000000" w:rsidR="00000000" w:rsidRPr="00000000">
        <w:rPr>
          <w:b w:val="1"/>
          <w:rtl w:val="0"/>
        </w:rPr>
        <w:t xml:space="preserve">Field</w:t>
      </w:r>
      <w:r w:rsidDel="00000000" w:rsidR="00000000" w:rsidRPr="00000000">
        <w:rPr>
          <w:rtl w:val="0"/>
        </w:rPr>
        <w:t xml:space="preserve">: </w:t>
      </w:r>
      <w:r w:rsidDel="00000000" w:rsidR="00000000" w:rsidRPr="00000000">
        <w:rPr>
          <w:color w:val="434343"/>
          <w:rtl w:val="0"/>
        </w:rPr>
        <w:t xml:space="preserve">Payment Request ID</w:t>
      </w:r>
    </w:p>
    <w:p w:rsidR="00000000" w:rsidDel="00000000" w:rsidP="00000000" w:rsidRDefault="00000000" w:rsidRPr="00000000" w14:paraId="00000052">
      <w:pPr>
        <w:numPr>
          <w:ilvl w:val="1"/>
          <w:numId w:val="1"/>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Displays the payment request ID associated with the payment journal line.</w:t>
      </w:r>
    </w:p>
    <w:p w:rsidR="00000000" w:rsidDel="00000000" w:rsidP="00000000" w:rsidRDefault="00000000" w:rsidRPr="00000000" w14:paraId="00000053">
      <w:pPr>
        <w:numPr>
          <w:ilvl w:val="1"/>
          <w:numId w:val="1"/>
        </w:numPr>
        <w:spacing w:after="0" w:afterAutospacing="0" w:before="0" w:beforeAutospacing="0" w:lineRule="auto"/>
        <w:ind w:left="1440" w:hanging="360"/>
      </w:pPr>
      <w:r w:rsidDel="00000000" w:rsidR="00000000" w:rsidRPr="00000000">
        <w:rPr>
          <w:b w:val="1"/>
          <w:rtl w:val="0"/>
        </w:rPr>
        <w:t xml:space="preserve">Placement</w:t>
      </w:r>
      <w:r w:rsidDel="00000000" w:rsidR="00000000" w:rsidRPr="00000000">
        <w:rPr>
          <w:rtl w:val="0"/>
        </w:rPr>
        <w:t xml:space="preserve">: Added after the "Document No." field in the layout.</w:t>
      </w:r>
    </w:p>
    <w:p w:rsidR="00000000" w:rsidDel="00000000" w:rsidP="00000000" w:rsidRDefault="00000000" w:rsidRPr="00000000" w14:paraId="00000054">
      <w:pPr>
        <w:numPr>
          <w:ilvl w:val="0"/>
          <w:numId w:val="1"/>
        </w:numPr>
        <w:spacing w:after="0" w:afterAutospacing="0" w:before="0" w:beforeAutospacing="0" w:lineRule="auto"/>
        <w:ind w:left="720" w:hanging="360"/>
      </w:pPr>
      <w:r w:rsidDel="00000000" w:rsidR="00000000" w:rsidRPr="00000000">
        <w:rPr>
          <w:b w:val="1"/>
          <w:rtl w:val="0"/>
        </w:rPr>
        <w:t xml:space="preserve">Actions</w:t>
      </w:r>
      <w:r w:rsidDel="00000000" w:rsidR="00000000" w:rsidRPr="00000000">
        <w:rPr>
          <w:rtl w:val="0"/>
        </w:rPr>
        <w:t xml:space="preserve">:</w:t>
      </w:r>
    </w:p>
    <w:p w:rsidR="00000000" w:rsidDel="00000000" w:rsidP="00000000" w:rsidRDefault="00000000" w:rsidRPr="00000000" w14:paraId="00000055">
      <w:pPr>
        <w:numPr>
          <w:ilvl w:val="1"/>
          <w:numId w:val="1"/>
        </w:numPr>
        <w:spacing w:after="0" w:afterAutospacing="0" w:before="0" w:beforeAutospacing="0" w:lineRule="auto"/>
        <w:ind w:left="1440" w:hanging="360"/>
      </w:pPr>
      <w:r w:rsidDel="00000000" w:rsidR="00000000" w:rsidRPr="00000000">
        <w:rPr>
          <w:b w:val="1"/>
          <w:rtl w:val="0"/>
        </w:rPr>
        <w:t xml:space="preserve">Action Group</w:t>
      </w:r>
      <w:r w:rsidDel="00000000" w:rsidR="00000000" w:rsidRPr="00000000">
        <w:rPr>
          <w:rtl w:val="0"/>
        </w:rPr>
        <w:t xml:space="preserve">: </w:t>
      </w:r>
      <w:r w:rsidDel="00000000" w:rsidR="00000000" w:rsidRPr="00000000">
        <w:rPr>
          <w:color w:val="434343"/>
          <w:rtl w:val="0"/>
        </w:rPr>
        <w:t xml:space="preserve">Citi Bank</w:t>
      </w:r>
    </w:p>
    <w:p w:rsidR="00000000" w:rsidDel="00000000" w:rsidP="00000000" w:rsidRDefault="00000000" w:rsidRPr="00000000" w14:paraId="00000056">
      <w:pPr>
        <w:numPr>
          <w:ilvl w:val="2"/>
          <w:numId w:val="1"/>
        </w:numPr>
        <w:spacing w:after="0" w:afterAutospacing="0" w:before="0" w:beforeAutospacing="0" w:lineRule="auto"/>
        <w:ind w:left="2160" w:hanging="360"/>
      </w:pPr>
      <w:r w:rsidDel="00000000" w:rsidR="00000000" w:rsidRPr="00000000">
        <w:rPr>
          <w:b w:val="1"/>
          <w:rtl w:val="0"/>
        </w:rPr>
        <w:t xml:space="preserve">Actions</w:t>
      </w:r>
      <w:r w:rsidDel="00000000" w:rsidR="00000000" w:rsidRPr="00000000">
        <w:rPr>
          <w:rtl w:val="0"/>
        </w:rPr>
        <w:t xml:space="preserve">: </w:t>
      </w:r>
      <w:r w:rsidDel="00000000" w:rsidR="00000000" w:rsidRPr="00000000">
        <w:rPr>
          <w:color w:val="434343"/>
          <w:rtl w:val="0"/>
        </w:rPr>
        <w:t xml:space="preserve">Initiate Payment and Check / Post Status</w:t>
      </w:r>
    </w:p>
    <w:p w:rsidR="00000000" w:rsidDel="00000000" w:rsidP="00000000" w:rsidRDefault="00000000" w:rsidRPr="00000000" w14:paraId="00000057">
      <w:pPr>
        <w:numPr>
          <w:ilvl w:val="1"/>
          <w:numId w:val="1"/>
        </w:numPr>
        <w:spacing w:after="0" w:afterAutospacing="0" w:before="0" w:beforeAutospacing="0" w:lineRule="auto"/>
        <w:ind w:left="1440" w:hanging="360"/>
      </w:pPr>
      <w:r w:rsidDel="00000000" w:rsidR="00000000" w:rsidRPr="00000000">
        <w:rPr>
          <w:b w:val="1"/>
          <w:rtl w:val="0"/>
        </w:rPr>
        <w:t xml:space="preserve">Action: </w:t>
      </w:r>
      <w:r w:rsidDel="00000000" w:rsidR="00000000" w:rsidRPr="00000000">
        <w:rPr>
          <w:rFonts w:ascii="Roboto Mono" w:cs="Roboto Mono" w:eastAsia="Roboto Mono" w:hAnsi="Roboto Mono"/>
          <w:b w:val="1"/>
          <w:color w:val="434343"/>
          <w:rtl w:val="0"/>
        </w:rPr>
        <w:t xml:space="preserve">Initiate Payment</w:t>
      </w:r>
      <w:r w:rsidDel="00000000" w:rsidR="00000000" w:rsidRPr="00000000">
        <w:rPr>
          <w:rtl w:val="0"/>
        </w:rPr>
      </w:r>
    </w:p>
    <w:p w:rsidR="00000000" w:rsidDel="00000000" w:rsidP="00000000" w:rsidRDefault="00000000" w:rsidRPr="00000000" w14:paraId="00000058">
      <w:pPr>
        <w:numPr>
          <w:ilvl w:val="2"/>
          <w:numId w:val="1"/>
        </w:numPr>
        <w:spacing w:after="0" w:afterAutospacing="0" w:before="0" w:beforeAutospacing="0" w:lineRule="auto"/>
        <w:ind w:left="2160" w:hanging="360"/>
      </w:pPr>
      <w:r w:rsidDel="00000000" w:rsidR="00000000" w:rsidRPr="00000000">
        <w:rPr>
          <w:b w:val="1"/>
          <w:rtl w:val="0"/>
        </w:rPr>
        <w:t xml:space="preserve">Purpose</w:t>
      </w:r>
      <w:r w:rsidDel="00000000" w:rsidR="00000000" w:rsidRPr="00000000">
        <w:rPr>
          <w:rtl w:val="0"/>
        </w:rPr>
        <w:t xml:space="preserve">: Initiates payments for selected journal lines.</w:t>
      </w:r>
    </w:p>
    <w:p w:rsidR="00000000" w:rsidDel="00000000" w:rsidP="00000000" w:rsidRDefault="00000000" w:rsidRPr="00000000" w14:paraId="00000059">
      <w:pPr>
        <w:numPr>
          <w:ilvl w:val="2"/>
          <w:numId w:val="1"/>
        </w:numPr>
        <w:spacing w:after="0" w:afterAutospacing="0" w:before="0" w:beforeAutospacing="0" w:lineRule="auto"/>
        <w:ind w:left="2160" w:hanging="360"/>
      </w:pPr>
      <w:r w:rsidDel="00000000" w:rsidR="00000000" w:rsidRPr="00000000">
        <w:rPr>
          <w:b w:val="1"/>
          <w:rtl w:val="0"/>
        </w:rPr>
        <w:t xml:space="preserve">Trigger</w:t>
      </w:r>
      <w:r w:rsidDel="00000000" w:rsidR="00000000" w:rsidRPr="00000000">
        <w:rPr>
          <w:rtl w:val="0"/>
        </w:rPr>
        <w:t xml:space="preserve">:</w:t>
      </w:r>
    </w:p>
    <w:p w:rsidR="00000000" w:rsidDel="00000000" w:rsidP="00000000" w:rsidRDefault="00000000" w:rsidRPr="00000000" w14:paraId="0000005A">
      <w:pPr>
        <w:numPr>
          <w:ilvl w:val="3"/>
          <w:numId w:val="1"/>
        </w:numPr>
        <w:spacing w:after="0" w:afterAutospacing="0" w:before="0" w:beforeAutospacing="0" w:lineRule="auto"/>
        <w:ind w:left="2880" w:hanging="360"/>
      </w:pPr>
      <w:r w:rsidDel="00000000" w:rsidR="00000000" w:rsidRPr="00000000">
        <w:rPr>
          <w:rtl w:val="0"/>
        </w:rPr>
        <w:t xml:space="preserve">Iterates through selected journal lines.</w:t>
      </w:r>
    </w:p>
    <w:p w:rsidR="00000000" w:rsidDel="00000000" w:rsidP="00000000" w:rsidRDefault="00000000" w:rsidRPr="00000000" w14:paraId="0000005B">
      <w:pPr>
        <w:numPr>
          <w:ilvl w:val="3"/>
          <w:numId w:val="1"/>
        </w:numPr>
        <w:spacing w:after="0" w:afterAutospacing="0" w:before="0" w:beforeAutospacing="0" w:lineRule="auto"/>
        <w:ind w:left="2880" w:hanging="360"/>
        <w:rPr>
          <w:color w:val="434343"/>
        </w:rPr>
      </w:pPr>
      <w:r w:rsidDel="00000000" w:rsidR="00000000" w:rsidRPr="00000000">
        <w:rPr>
          <w:color w:val="434343"/>
          <w:rtl w:val="0"/>
        </w:rPr>
        <w:t xml:space="preserve">Call</w:t>
      </w:r>
      <w:r w:rsidDel="00000000" w:rsidR="00000000" w:rsidRPr="00000000">
        <w:rPr>
          <w:color w:val="434343"/>
          <w:rtl w:val="0"/>
        </w:rPr>
        <w:t xml:space="preserve"> the </w:t>
      </w:r>
      <w:r w:rsidDel="00000000" w:rsidR="00000000" w:rsidRPr="00000000">
        <w:rPr>
          <w:b w:val="1"/>
          <w:color w:val="434343"/>
          <w:rtl w:val="0"/>
        </w:rPr>
        <w:t xml:space="preserve">InitiatePayment </w:t>
      </w:r>
      <w:r w:rsidDel="00000000" w:rsidR="00000000" w:rsidRPr="00000000">
        <w:rPr>
          <w:color w:val="434343"/>
          <w:rtl w:val="0"/>
        </w:rPr>
        <w:t xml:space="preserve">procedure of </w:t>
      </w:r>
      <w:r w:rsidDel="00000000" w:rsidR="00000000" w:rsidRPr="00000000">
        <w:rPr>
          <w:b w:val="1"/>
          <w:color w:val="434343"/>
          <w:rtl w:val="0"/>
        </w:rPr>
        <w:t xml:space="preserve">CitiAPIHandler </w:t>
      </w:r>
      <w:r w:rsidDel="00000000" w:rsidR="00000000" w:rsidRPr="00000000">
        <w:rPr>
          <w:color w:val="434343"/>
          <w:rtl w:val="0"/>
        </w:rPr>
        <w:t xml:space="preserve">to get the Payment Request ID.</w:t>
      </w:r>
    </w:p>
    <w:p w:rsidR="00000000" w:rsidDel="00000000" w:rsidP="00000000" w:rsidRDefault="00000000" w:rsidRPr="00000000" w14:paraId="0000005C">
      <w:pPr>
        <w:numPr>
          <w:ilvl w:val="3"/>
          <w:numId w:val="1"/>
        </w:numPr>
        <w:spacing w:after="0" w:afterAutospacing="0" w:before="0" w:beforeAutospacing="0" w:lineRule="auto"/>
        <w:ind w:left="2880" w:hanging="360"/>
        <w:rPr>
          <w:color w:val="434343"/>
        </w:rPr>
      </w:pPr>
      <w:r w:rsidDel="00000000" w:rsidR="00000000" w:rsidRPr="00000000">
        <w:rPr>
          <w:color w:val="434343"/>
          <w:rtl w:val="0"/>
        </w:rPr>
        <w:t xml:space="preserve">Updates the </w:t>
      </w:r>
      <w:r w:rsidDel="00000000" w:rsidR="00000000" w:rsidRPr="00000000">
        <w:rPr>
          <w:b w:val="1"/>
          <w:color w:val="434343"/>
          <w:rtl w:val="0"/>
        </w:rPr>
        <w:t xml:space="preserve">Payment Request ID</w:t>
      </w:r>
      <w:r w:rsidDel="00000000" w:rsidR="00000000" w:rsidRPr="00000000">
        <w:rPr>
          <w:color w:val="434343"/>
          <w:rtl w:val="0"/>
        </w:rPr>
        <w:t xml:space="preserve"> field in each line.</w:t>
      </w:r>
    </w:p>
    <w:p w:rsidR="00000000" w:rsidDel="00000000" w:rsidP="00000000" w:rsidRDefault="00000000" w:rsidRPr="00000000" w14:paraId="0000005D">
      <w:pPr>
        <w:numPr>
          <w:ilvl w:val="3"/>
          <w:numId w:val="1"/>
        </w:numPr>
        <w:spacing w:after="200" w:before="0" w:beforeAutospacing="0" w:lineRule="auto"/>
        <w:ind w:left="2880" w:hanging="360"/>
      </w:pPr>
      <w:r w:rsidDel="00000000" w:rsidR="00000000" w:rsidRPr="00000000">
        <w:rPr>
          <w:rtl w:val="0"/>
        </w:rPr>
        <w:t xml:space="preserve">Displays a completion message.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342900</wp:posOffset>
            </wp:positionV>
            <wp:extent cx="5943600" cy="1503152"/>
            <wp:effectExtent b="0" l="0" r="0" t="0"/>
            <wp:wrapNone/>
            <wp:docPr id="7" name="image3.png"/>
            <a:graphic>
              <a:graphicData uri="http://schemas.openxmlformats.org/drawingml/2006/picture">
                <pic:pic>
                  <pic:nvPicPr>
                    <pic:cNvPr id="0" name="image3.png"/>
                    <pic:cNvPicPr preferRelativeResize="0"/>
                  </pic:nvPicPr>
                  <pic:blipFill>
                    <a:blip r:embed="rId9"/>
                    <a:srcRect b="38354" l="0" r="0" t="0"/>
                    <a:stretch>
                      <a:fillRect/>
                    </a:stretch>
                  </pic:blipFill>
                  <pic:spPr>
                    <a:xfrm>
                      <a:off x="0" y="0"/>
                      <a:ext cx="5943600" cy="1503152"/>
                    </a:xfrm>
                    <a:prstGeom prst="rect"/>
                    <a:ln/>
                  </pic:spPr>
                </pic:pic>
              </a:graphicData>
            </a:graphic>
          </wp:anchor>
        </w:drawing>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Output after response handling (With Demo Response):</w:t>
      </w:r>
    </w:p>
    <w:p w:rsidR="00000000" w:rsidDel="00000000" w:rsidP="00000000" w:rsidRDefault="00000000" w:rsidRPr="00000000" w14:paraId="00000064">
      <w:pPr>
        <w:rPr/>
      </w:pPr>
      <w:r w:rsidDel="00000000" w:rsidR="00000000" w:rsidRPr="00000000">
        <w:rPr/>
        <w:drawing>
          <wp:inline distB="114300" distT="114300" distL="114300" distR="114300">
            <wp:extent cx="5943600" cy="1943100"/>
            <wp:effectExtent b="0" l="0" r="0" t="0"/>
            <wp:docPr id="6"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9436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drawing>
          <wp:inline distB="114300" distT="114300" distL="114300" distR="114300">
            <wp:extent cx="5943600" cy="907005"/>
            <wp:effectExtent b="0" l="0" r="0" t="0"/>
            <wp:docPr id="2" name="image2.png"/>
            <a:graphic>
              <a:graphicData uri="http://schemas.openxmlformats.org/drawingml/2006/picture">
                <pic:pic>
                  <pic:nvPicPr>
                    <pic:cNvPr id="0" name="image2.png"/>
                    <pic:cNvPicPr preferRelativeResize="0"/>
                  </pic:nvPicPr>
                  <pic:blipFill>
                    <a:blip r:embed="rId11"/>
                    <a:srcRect b="0" l="0" r="0" t="52625"/>
                    <a:stretch>
                      <a:fillRect/>
                    </a:stretch>
                  </pic:blipFill>
                  <pic:spPr>
                    <a:xfrm>
                      <a:off x="0" y="0"/>
                      <a:ext cx="5943600" cy="90700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943600" cy="1587500"/>
            <wp:effectExtent b="0" l="0" r="0" t="0"/>
            <wp:wrapNone/>
            <wp:docPr id="8"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1587500"/>
                    </a:xfrm>
                    <a:prstGeom prst="rect"/>
                    <a:ln/>
                  </pic:spPr>
                </pic:pic>
              </a:graphicData>
            </a:graphic>
          </wp:anchor>
        </w:drawing>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spacing w:after="200" w:lineRule="auto"/>
        <w:ind w:left="1440" w:firstLine="0"/>
        <w:rPr>
          <w:b w:val="1"/>
        </w:rPr>
      </w:pPr>
      <w:r w:rsidDel="00000000" w:rsidR="00000000" w:rsidRPr="00000000">
        <w:rPr>
          <w:rtl w:val="0"/>
        </w:rPr>
      </w:r>
    </w:p>
    <w:p w:rsidR="00000000" w:rsidDel="00000000" w:rsidP="00000000" w:rsidRDefault="00000000" w:rsidRPr="00000000" w14:paraId="0000006C">
      <w:pPr>
        <w:numPr>
          <w:ilvl w:val="1"/>
          <w:numId w:val="1"/>
        </w:numPr>
        <w:spacing w:after="0" w:afterAutospacing="0" w:lineRule="auto"/>
        <w:ind w:left="1440" w:hanging="360"/>
      </w:pPr>
      <w:r w:rsidDel="00000000" w:rsidR="00000000" w:rsidRPr="00000000">
        <w:rPr>
          <w:b w:val="1"/>
          <w:rtl w:val="0"/>
        </w:rPr>
        <w:t xml:space="preserve">Action:</w:t>
      </w:r>
      <w:r w:rsidDel="00000000" w:rsidR="00000000" w:rsidRPr="00000000">
        <w:rPr>
          <w:b w:val="1"/>
          <w:color w:val="434343"/>
          <w:rtl w:val="0"/>
        </w:rPr>
        <w:t xml:space="preserve"> </w:t>
      </w:r>
      <w:r w:rsidDel="00000000" w:rsidR="00000000" w:rsidRPr="00000000">
        <w:rPr>
          <w:rFonts w:ascii="Roboto Mono" w:cs="Roboto Mono" w:eastAsia="Roboto Mono" w:hAnsi="Roboto Mono"/>
          <w:b w:val="1"/>
          <w:color w:val="434343"/>
          <w:rtl w:val="0"/>
        </w:rPr>
        <w:t xml:space="preserve">Check/Post Status</w:t>
      </w:r>
      <w:r w:rsidDel="00000000" w:rsidR="00000000" w:rsidRPr="00000000">
        <w:rPr>
          <w:rtl w:val="0"/>
        </w:rPr>
        <w:t xml:space="preserve">:</w:t>
      </w:r>
    </w:p>
    <w:p w:rsidR="00000000" w:rsidDel="00000000" w:rsidP="00000000" w:rsidRDefault="00000000" w:rsidRPr="00000000" w14:paraId="0000006D">
      <w:pPr>
        <w:numPr>
          <w:ilvl w:val="2"/>
          <w:numId w:val="1"/>
        </w:numPr>
        <w:spacing w:after="0" w:afterAutospacing="0" w:before="0" w:beforeAutospacing="0" w:lineRule="auto"/>
        <w:ind w:left="2160" w:hanging="360"/>
      </w:pPr>
      <w:r w:rsidDel="00000000" w:rsidR="00000000" w:rsidRPr="00000000">
        <w:rPr>
          <w:b w:val="1"/>
          <w:rtl w:val="0"/>
        </w:rPr>
        <w:t xml:space="preserve">Purpose</w:t>
      </w:r>
      <w:r w:rsidDel="00000000" w:rsidR="00000000" w:rsidRPr="00000000">
        <w:rPr>
          <w:rtl w:val="0"/>
        </w:rPr>
        <w:t xml:space="preserve">: Checks and posts payment status for selected journal lines.</w:t>
      </w:r>
    </w:p>
    <w:p w:rsidR="00000000" w:rsidDel="00000000" w:rsidP="00000000" w:rsidRDefault="00000000" w:rsidRPr="00000000" w14:paraId="0000006E">
      <w:pPr>
        <w:numPr>
          <w:ilvl w:val="2"/>
          <w:numId w:val="1"/>
        </w:numPr>
        <w:spacing w:after="0" w:afterAutospacing="0" w:before="0" w:beforeAutospacing="0" w:lineRule="auto"/>
        <w:ind w:left="2160" w:hanging="360"/>
      </w:pPr>
      <w:r w:rsidDel="00000000" w:rsidR="00000000" w:rsidRPr="00000000">
        <w:rPr>
          <w:b w:val="1"/>
          <w:rtl w:val="0"/>
        </w:rPr>
        <w:t xml:space="preserve">Trigger</w:t>
      </w:r>
      <w:r w:rsidDel="00000000" w:rsidR="00000000" w:rsidRPr="00000000">
        <w:rPr>
          <w:rtl w:val="0"/>
        </w:rPr>
        <w:t xml:space="preserve">:</w:t>
      </w:r>
    </w:p>
    <w:p w:rsidR="00000000" w:rsidDel="00000000" w:rsidP="00000000" w:rsidRDefault="00000000" w:rsidRPr="00000000" w14:paraId="0000006F">
      <w:pPr>
        <w:numPr>
          <w:ilvl w:val="3"/>
          <w:numId w:val="1"/>
        </w:numPr>
        <w:spacing w:after="0" w:afterAutospacing="0" w:before="0" w:beforeAutospacing="0" w:lineRule="auto"/>
        <w:ind w:left="2880" w:hanging="360"/>
        <w:rPr>
          <w:color w:val="434343"/>
        </w:rPr>
      </w:pPr>
      <w:r w:rsidDel="00000000" w:rsidR="00000000" w:rsidRPr="00000000">
        <w:rPr>
          <w:color w:val="434343"/>
          <w:rtl w:val="0"/>
        </w:rPr>
        <w:t xml:space="preserve">Iterates through selected journal lines.</w:t>
      </w:r>
    </w:p>
    <w:p w:rsidR="00000000" w:rsidDel="00000000" w:rsidP="00000000" w:rsidRDefault="00000000" w:rsidRPr="00000000" w14:paraId="00000070">
      <w:pPr>
        <w:numPr>
          <w:ilvl w:val="3"/>
          <w:numId w:val="1"/>
        </w:numPr>
        <w:spacing w:after="0" w:afterAutospacing="0" w:before="0" w:beforeAutospacing="0" w:lineRule="auto"/>
        <w:ind w:left="2880" w:hanging="360"/>
        <w:rPr>
          <w:color w:val="434343"/>
        </w:rPr>
      </w:pPr>
      <w:r w:rsidDel="00000000" w:rsidR="00000000" w:rsidRPr="00000000">
        <w:rPr>
          <w:color w:val="434343"/>
          <w:rtl w:val="0"/>
        </w:rPr>
        <w:t xml:space="preserve">Calls the </w:t>
      </w:r>
      <w:r w:rsidDel="00000000" w:rsidR="00000000" w:rsidRPr="00000000">
        <w:rPr>
          <w:b w:val="1"/>
          <w:color w:val="434343"/>
          <w:rtl w:val="0"/>
        </w:rPr>
        <w:t xml:space="preserve">SendEnhancedPaymentStatusInquiry </w:t>
      </w:r>
      <w:r w:rsidDel="00000000" w:rsidR="00000000" w:rsidRPr="00000000">
        <w:rPr>
          <w:color w:val="434343"/>
          <w:rtl w:val="0"/>
        </w:rPr>
        <w:t xml:space="preserve">procedure of </w:t>
      </w:r>
      <w:r w:rsidDel="00000000" w:rsidR="00000000" w:rsidRPr="00000000">
        <w:rPr>
          <w:b w:val="1"/>
          <w:color w:val="434343"/>
          <w:rtl w:val="0"/>
        </w:rPr>
        <w:t xml:space="preserve">CitiAPIHandler </w:t>
      </w:r>
      <w:r w:rsidDel="00000000" w:rsidR="00000000" w:rsidRPr="00000000">
        <w:rPr>
          <w:color w:val="434343"/>
          <w:rtl w:val="0"/>
        </w:rPr>
        <w:t xml:space="preserve">to get the payment status.</w:t>
      </w:r>
    </w:p>
    <w:p w:rsidR="00000000" w:rsidDel="00000000" w:rsidP="00000000" w:rsidRDefault="00000000" w:rsidRPr="00000000" w14:paraId="00000071">
      <w:pPr>
        <w:numPr>
          <w:ilvl w:val="3"/>
          <w:numId w:val="1"/>
        </w:numPr>
        <w:spacing w:after="0" w:afterAutospacing="0" w:before="0" w:beforeAutospacing="0" w:lineRule="auto"/>
        <w:ind w:left="2880" w:hanging="360"/>
        <w:rPr>
          <w:color w:val="434343"/>
        </w:rPr>
      </w:pPr>
      <w:r w:rsidDel="00000000" w:rsidR="00000000" w:rsidRPr="00000000">
        <w:rPr>
          <w:b w:val="1"/>
          <w:color w:val="434343"/>
          <w:rtl w:val="0"/>
        </w:rPr>
        <w:t xml:space="preserve">Posts </w:t>
      </w:r>
      <w:r w:rsidDel="00000000" w:rsidR="00000000" w:rsidRPr="00000000">
        <w:rPr>
          <w:color w:val="434343"/>
          <w:rtl w:val="0"/>
        </w:rPr>
        <w:t xml:space="preserve">the journal line if the status is </w:t>
      </w:r>
      <w:r w:rsidDel="00000000" w:rsidR="00000000" w:rsidRPr="00000000">
        <w:rPr>
          <w:b w:val="1"/>
          <w:color w:val="434343"/>
          <w:rtl w:val="0"/>
        </w:rPr>
        <w:t xml:space="preserve">'ACSP'</w:t>
      </w:r>
      <w:r w:rsidDel="00000000" w:rsidR="00000000" w:rsidRPr="00000000">
        <w:rPr>
          <w:color w:val="434343"/>
          <w:rtl w:val="0"/>
        </w:rPr>
        <w:t xml:space="preserve">.</w:t>
      </w:r>
    </w:p>
    <w:p w:rsidR="00000000" w:rsidDel="00000000" w:rsidP="00000000" w:rsidRDefault="00000000" w:rsidRPr="00000000" w14:paraId="00000072">
      <w:pPr>
        <w:numPr>
          <w:ilvl w:val="3"/>
          <w:numId w:val="1"/>
        </w:numPr>
        <w:spacing w:after="0" w:afterAutospacing="0" w:before="0" w:beforeAutospacing="0" w:lineRule="auto"/>
        <w:ind w:left="2880" w:hanging="360"/>
        <w:rPr>
          <w:color w:val="434343"/>
        </w:rPr>
      </w:pPr>
      <w:r w:rsidDel="00000000" w:rsidR="00000000" w:rsidRPr="00000000">
        <w:rPr>
          <w:color w:val="434343"/>
          <w:rtl w:val="0"/>
        </w:rPr>
        <w:t xml:space="preserve">Displays a completion message.</w:t>
      </w:r>
    </w:p>
    <w:p w:rsidR="00000000" w:rsidDel="00000000" w:rsidP="00000000" w:rsidRDefault="00000000" w:rsidRPr="00000000" w14:paraId="00000073">
      <w:pPr>
        <w:numPr>
          <w:ilvl w:val="1"/>
          <w:numId w:val="1"/>
        </w:numPr>
        <w:spacing w:after="0" w:afterAutospacing="0" w:before="0" w:beforeAutospacing="0" w:lineRule="auto"/>
        <w:ind w:left="1440" w:hanging="360"/>
      </w:pPr>
      <w:r w:rsidDel="00000000" w:rsidR="00000000" w:rsidRPr="00000000">
        <w:rPr>
          <w:b w:val="1"/>
          <w:rtl w:val="0"/>
        </w:rPr>
        <w:t xml:space="preserve">Visibility</w:t>
      </w:r>
      <w:r w:rsidDel="00000000" w:rsidR="00000000" w:rsidRPr="00000000">
        <w:rPr>
          <w:rtl w:val="0"/>
        </w:rPr>
        <w:t xml:space="preserve">:</w:t>
      </w:r>
    </w:p>
    <w:p w:rsidR="00000000" w:rsidDel="00000000" w:rsidP="00000000" w:rsidRDefault="00000000" w:rsidRPr="00000000" w14:paraId="00000074">
      <w:pPr>
        <w:numPr>
          <w:ilvl w:val="2"/>
          <w:numId w:val="1"/>
        </w:numPr>
        <w:spacing w:after="200" w:before="0" w:beforeAutospacing="0" w:lineRule="auto"/>
        <w:ind w:left="2160" w:hanging="360"/>
        <w:rPr>
          <w:color w:val="434343"/>
        </w:rPr>
      </w:pPr>
      <w:r w:rsidDel="00000000" w:rsidR="00000000" w:rsidRPr="00000000">
        <w:rPr>
          <w:color w:val="434343"/>
          <w:rtl w:val="0"/>
        </w:rPr>
        <w:t xml:space="preserve">Initiate Payment and Check / Post Status actions are visible if IntegrationEnabled is true.</w:t>
      </w:r>
    </w:p>
    <w:p w:rsidR="00000000" w:rsidDel="00000000" w:rsidP="00000000" w:rsidRDefault="00000000" w:rsidRPr="00000000" w14:paraId="00000075">
      <w:pPr>
        <w:spacing w:after="200" w:lineRule="auto"/>
        <w:rPr>
          <w:color w:val="434343"/>
        </w:rPr>
      </w:pPr>
      <w:r w:rsidDel="00000000" w:rsidR="00000000" w:rsidRPr="00000000">
        <w:rPr>
          <w:color w:val="434343"/>
        </w:rPr>
        <w:drawing>
          <wp:inline distB="114300" distT="114300" distL="114300" distR="114300">
            <wp:extent cx="5943600" cy="1625600"/>
            <wp:effectExtent b="0" l="0" r="0" t="0"/>
            <wp:docPr id="3"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after="200" w:lineRule="auto"/>
        <w:rPr/>
      </w:pPr>
      <w:r w:rsidDel="00000000" w:rsidR="00000000" w:rsidRPr="00000000">
        <w:rPr>
          <w:color w:val="434343"/>
          <w:rtl w:val="0"/>
        </w:rPr>
        <w:br w:type="textWrapping"/>
      </w:r>
      <w:r w:rsidDel="00000000" w:rsidR="00000000" w:rsidRPr="00000000">
        <w:rPr>
          <w:rtl w:val="0"/>
        </w:rPr>
        <w:t xml:space="preserve">Output after response handling (With Demo Response):</w:t>
      </w:r>
    </w:p>
    <w:p w:rsidR="00000000" w:rsidDel="00000000" w:rsidP="00000000" w:rsidRDefault="00000000" w:rsidRPr="00000000" w14:paraId="00000077">
      <w:pPr>
        <w:spacing w:after="200" w:lineRule="auto"/>
        <w:rPr/>
      </w:pPr>
      <w:r w:rsidDel="00000000" w:rsidR="00000000" w:rsidRPr="00000000">
        <w:rPr/>
        <w:drawing>
          <wp:inline distB="114300" distT="114300" distL="114300" distR="114300">
            <wp:extent cx="5943600" cy="1968500"/>
            <wp:effectExtent b="0" l="0" r="0" t="0"/>
            <wp:docPr id="10"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pStyle w:val="Heading2"/>
        <w:rPr/>
      </w:pPr>
      <w:bookmarkStart w:colFirst="0" w:colLast="0" w:name="_dolzigqy1o9r" w:id="10"/>
      <w:bookmarkEnd w:id="10"/>
      <w:r w:rsidDel="00000000" w:rsidR="00000000" w:rsidRPr="00000000">
        <w:rPr>
          <w:rtl w:val="0"/>
        </w:rPr>
        <w:t xml:space="preserve">X</w:t>
      </w:r>
      <w:r w:rsidDel="00000000" w:rsidR="00000000" w:rsidRPr="00000000">
        <w:rPr>
          <w:rtl w:val="0"/>
        </w:rPr>
        <w:t xml:space="preserve">mlport 50140 "Citi Payment Init Request”</w:t>
      </w:r>
    </w:p>
    <w:p w:rsidR="00000000" w:rsidDel="00000000" w:rsidP="00000000" w:rsidRDefault="00000000" w:rsidRPr="00000000" w14:paraId="00000079">
      <w:pPr>
        <w:spacing w:after="200" w:lineRule="auto"/>
        <w:rPr>
          <w:color w:val="434343"/>
        </w:rPr>
      </w:pPr>
      <w:r w:rsidDel="00000000" w:rsidR="00000000" w:rsidRPr="00000000">
        <w:rPr>
          <w:b w:val="1"/>
          <w:color w:val="434343"/>
          <w:rtl w:val="0"/>
        </w:rPr>
        <w:t xml:space="preserve">Purpose: </w:t>
      </w:r>
      <w:r w:rsidDel="00000000" w:rsidR="00000000" w:rsidRPr="00000000">
        <w:rPr>
          <w:color w:val="434343"/>
          <w:rtl w:val="0"/>
        </w:rPr>
        <w:t xml:space="preserve">This XMLport is used to create a structured XML request for initiating payments through Citi Bank's API. It helps in transforming payment journal lines from Business Central into the required XML format, facilitating the integration with Citi Bank's payment initiation system.</w:t>
      </w:r>
      <w:r w:rsidDel="00000000" w:rsidR="00000000" w:rsidRPr="00000000">
        <w:rPr>
          <w:rtl w:val="0"/>
        </w:rPr>
      </w:r>
    </w:p>
    <w:p w:rsidR="00000000" w:rsidDel="00000000" w:rsidP="00000000" w:rsidRDefault="00000000" w:rsidRPr="00000000" w14:paraId="0000007A">
      <w:pPr>
        <w:pStyle w:val="Heading2"/>
        <w:spacing w:after="200" w:lineRule="auto"/>
        <w:rPr>
          <w:color w:val="434343"/>
        </w:rPr>
      </w:pPr>
      <w:bookmarkStart w:colFirst="0" w:colLast="0" w:name="_1nked73x9qf7" w:id="11"/>
      <w:bookmarkEnd w:id="11"/>
      <w:r w:rsidDel="00000000" w:rsidR="00000000" w:rsidRPr="00000000">
        <w:rPr>
          <w:rtl w:val="0"/>
        </w:rPr>
        <w:t xml:space="preserve">Codeunit 50142 "Citi Intg API Handler”</w:t>
      </w:r>
      <w:r w:rsidDel="00000000" w:rsidR="00000000" w:rsidRPr="00000000">
        <w:rPr>
          <w:rtl w:val="0"/>
        </w:rPr>
      </w:r>
    </w:p>
    <w:p w:rsidR="00000000" w:rsidDel="00000000" w:rsidP="00000000" w:rsidRDefault="00000000" w:rsidRPr="00000000" w14:paraId="0000007B">
      <w:pPr>
        <w:spacing w:after="200" w:lineRule="auto"/>
        <w:rPr>
          <w:color w:val="434343"/>
        </w:rPr>
      </w:pPr>
      <w:r w:rsidDel="00000000" w:rsidR="00000000" w:rsidRPr="00000000">
        <w:rPr>
          <w:b w:val="1"/>
          <w:color w:val="434343"/>
          <w:rtl w:val="0"/>
        </w:rPr>
        <w:t xml:space="preserve">Purpose: </w:t>
      </w:r>
      <w:r w:rsidDel="00000000" w:rsidR="00000000" w:rsidRPr="00000000">
        <w:rPr>
          <w:color w:val="434343"/>
          <w:rtl w:val="0"/>
        </w:rPr>
        <w:t xml:space="preserve">This codeunit is designed to handle API interactions with Citi's services for payment initiation, payment status inquiries, and statement retrieval. It includes procedures for obtaining OAuth tokens, initiating payments, sending payment status inquiries, and initiating statements.</w:t>
      </w:r>
    </w:p>
    <w:p w:rsidR="00000000" w:rsidDel="00000000" w:rsidP="00000000" w:rsidRDefault="00000000" w:rsidRPr="00000000" w14:paraId="0000007C">
      <w:pPr>
        <w:spacing w:after="200" w:lineRule="auto"/>
        <w:rPr>
          <w:b w:val="1"/>
          <w:color w:val="434343"/>
          <w:sz w:val="26"/>
          <w:szCs w:val="26"/>
        </w:rPr>
      </w:pPr>
      <w:r w:rsidDel="00000000" w:rsidR="00000000" w:rsidRPr="00000000">
        <w:rPr>
          <w:b w:val="1"/>
          <w:color w:val="434343"/>
          <w:sz w:val="26"/>
          <w:szCs w:val="26"/>
          <w:rtl w:val="0"/>
        </w:rPr>
        <w:t xml:space="preserve">Procedures</w:t>
      </w:r>
    </w:p>
    <w:p w:rsidR="00000000" w:rsidDel="00000000" w:rsidP="00000000" w:rsidRDefault="00000000" w:rsidRPr="00000000" w14:paraId="0000007D">
      <w:pPr>
        <w:spacing w:after="200" w:lineRule="auto"/>
        <w:rPr>
          <w:b w:val="1"/>
          <w:color w:val="434343"/>
        </w:rPr>
      </w:pPr>
      <w:r w:rsidDel="00000000" w:rsidR="00000000" w:rsidRPr="00000000">
        <w:rPr>
          <w:b w:val="1"/>
          <w:color w:val="434343"/>
          <w:rtl w:val="0"/>
        </w:rPr>
        <w:t xml:space="preserve"> 1. GetAuthToken()</w:t>
      </w:r>
    </w:p>
    <w:p w:rsidR="00000000" w:rsidDel="00000000" w:rsidP="00000000" w:rsidRDefault="00000000" w:rsidRPr="00000000" w14:paraId="0000007E">
      <w:pPr>
        <w:spacing w:after="200" w:lineRule="auto"/>
        <w:rPr>
          <w:color w:val="434343"/>
        </w:rPr>
      </w:pPr>
      <w:r w:rsidDel="00000000" w:rsidR="00000000" w:rsidRPr="00000000">
        <w:rPr>
          <w:color w:val="434343"/>
          <w:rtl w:val="0"/>
        </w:rPr>
        <w:t xml:space="preserve">   </w:t>
      </w:r>
      <w:r w:rsidDel="00000000" w:rsidR="00000000" w:rsidRPr="00000000">
        <w:rPr>
          <w:b w:val="1"/>
          <w:color w:val="434343"/>
          <w:rtl w:val="0"/>
        </w:rPr>
        <w:t xml:space="preserve">Purpose</w:t>
      </w:r>
      <w:r w:rsidDel="00000000" w:rsidR="00000000" w:rsidRPr="00000000">
        <w:rPr>
          <w:color w:val="434343"/>
          <w:rtl w:val="0"/>
        </w:rPr>
        <w:t xml:space="preserve">: To authenticate API requests by retrieving an access token needed for subsequent API interactions.</w:t>
      </w:r>
    </w:p>
    <w:p w:rsidR="00000000" w:rsidDel="00000000" w:rsidP="00000000" w:rsidRDefault="00000000" w:rsidRPr="00000000" w14:paraId="0000007F">
      <w:pPr>
        <w:spacing w:after="200" w:lineRule="auto"/>
        <w:rPr>
          <w:color w:val="434343"/>
        </w:rPr>
      </w:pPr>
      <w:r w:rsidDel="00000000" w:rsidR="00000000" w:rsidRPr="00000000">
        <w:rPr>
          <w:rtl w:val="0"/>
        </w:rPr>
      </w:r>
    </w:p>
    <w:p w:rsidR="00000000" w:rsidDel="00000000" w:rsidP="00000000" w:rsidRDefault="00000000" w:rsidRPr="00000000" w14:paraId="00000080">
      <w:pPr>
        <w:spacing w:after="200" w:lineRule="auto"/>
        <w:rPr>
          <w:b w:val="1"/>
          <w:color w:val="434343"/>
        </w:rPr>
      </w:pPr>
      <w:r w:rsidDel="00000000" w:rsidR="00000000" w:rsidRPr="00000000">
        <w:rPr>
          <w:b w:val="1"/>
          <w:color w:val="434343"/>
          <w:rtl w:val="0"/>
        </w:rPr>
        <w:t xml:space="preserve">2. InitiatePayment(var GenJnlLine: Record "Gen. Journal Line")</w:t>
      </w:r>
    </w:p>
    <w:p w:rsidR="00000000" w:rsidDel="00000000" w:rsidP="00000000" w:rsidRDefault="00000000" w:rsidRPr="00000000" w14:paraId="00000081">
      <w:pPr>
        <w:spacing w:after="200" w:lineRule="auto"/>
        <w:rPr>
          <w:color w:val="434343"/>
        </w:rPr>
      </w:pPr>
      <w:r w:rsidDel="00000000" w:rsidR="00000000" w:rsidRPr="00000000">
        <w:rPr>
          <w:color w:val="434343"/>
          <w:rtl w:val="0"/>
        </w:rPr>
        <w:t xml:space="preserve">   </w:t>
      </w:r>
      <w:r w:rsidDel="00000000" w:rsidR="00000000" w:rsidRPr="00000000">
        <w:rPr>
          <w:b w:val="1"/>
          <w:color w:val="434343"/>
          <w:rtl w:val="0"/>
        </w:rPr>
        <w:t xml:space="preserve">Purpose</w:t>
      </w:r>
      <w:r w:rsidDel="00000000" w:rsidR="00000000" w:rsidRPr="00000000">
        <w:rPr>
          <w:color w:val="434343"/>
          <w:rtl w:val="0"/>
        </w:rPr>
        <w:t xml:space="preserve">: To send a payment initiation request to Citi’s payment services API.</w:t>
      </w:r>
    </w:p>
    <w:p w:rsidR="00000000" w:rsidDel="00000000" w:rsidP="00000000" w:rsidRDefault="00000000" w:rsidRPr="00000000" w14:paraId="00000082">
      <w:pPr>
        <w:spacing w:after="200" w:lineRule="auto"/>
        <w:rPr>
          <w:b w:val="1"/>
          <w:color w:val="434343"/>
        </w:rPr>
      </w:pPr>
      <w:r w:rsidDel="00000000" w:rsidR="00000000" w:rsidRPr="00000000">
        <w:rPr>
          <w:b w:val="1"/>
          <w:color w:val="434343"/>
          <w:rtl w:val="0"/>
        </w:rPr>
        <w:t xml:space="preserve">3. SendEnhancedPaymentStatusInquiry(var GenJnlLine: Record "Gen. Journal Line")</w:t>
      </w:r>
    </w:p>
    <w:p w:rsidR="00000000" w:rsidDel="00000000" w:rsidP="00000000" w:rsidRDefault="00000000" w:rsidRPr="00000000" w14:paraId="00000083">
      <w:pPr>
        <w:spacing w:after="200" w:lineRule="auto"/>
        <w:rPr>
          <w:color w:val="434343"/>
        </w:rPr>
      </w:pPr>
      <w:r w:rsidDel="00000000" w:rsidR="00000000" w:rsidRPr="00000000">
        <w:rPr>
          <w:color w:val="434343"/>
          <w:rtl w:val="0"/>
        </w:rPr>
        <w:t xml:space="preserve">   </w:t>
      </w:r>
      <w:r w:rsidDel="00000000" w:rsidR="00000000" w:rsidRPr="00000000">
        <w:rPr>
          <w:b w:val="1"/>
          <w:color w:val="434343"/>
          <w:rtl w:val="0"/>
        </w:rPr>
        <w:t xml:space="preserve">Purpose</w:t>
      </w:r>
      <w:r w:rsidDel="00000000" w:rsidR="00000000" w:rsidRPr="00000000">
        <w:rPr>
          <w:color w:val="434343"/>
          <w:rtl w:val="0"/>
        </w:rPr>
        <w:t xml:space="preserve">: To check the status of a previously initiated payment.</w:t>
      </w:r>
    </w:p>
    <w:p w:rsidR="00000000" w:rsidDel="00000000" w:rsidP="00000000" w:rsidRDefault="00000000" w:rsidRPr="00000000" w14:paraId="00000084">
      <w:pPr>
        <w:spacing w:after="200" w:lineRule="auto"/>
        <w:rPr>
          <w:b w:val="1"/>
          <w:color w:val="434343"/>
        </w:rPr>
      </w:pPr>
      <w:r w:rsidDel="00000000" w:rsidR="00000000" w:rsidRPr="00000000">
        <w:rPr>
          <w:b w:val="1"/>
          <w:color w:val="434343"/>
          <w:rtl w:val="0"/>
        </w:rPr>
        <w:t xml:space="preserve">4. InitiateStatement(AccountNumber: Text[20]; FromDate: Date; ToDate: Date; OAuthToken: Text)</w:t>
      </w:r>
    </w:p>
    <w:p w:rsidR="00000000" w:rsidDel="00000000" w:rsidP="00000000" w:rsidRDefault="00000000" w:rsidRPr="00000000" w14:paraId="00000085">
      <w:pPr>
        <w:spacing w:after="200" w:lineRule="auto"/>
        <w:rPr>
          <w:color w:val="434343"/>
        </w:rPr>
      </w:pPr>
      <w:r w:rsidDel="00000000" w:rsidR="00000000" w:rsidRPr="00000000">
        <w:rPr>
          <w:color w:val="434343"/>
          <w:rtl w:val="0"/>
        </w:rPr>
        <w:t xml:space="preserve">   </w:t>
      </w:r>
      <w:r w:rsidDel="00000000" w:rsidR="00000000" w:rsidRPr="00000000">
        <w:rPr>
          <w:b w:val="1"/>
          <w:color w:val="434343"/>
          <w:rtl w:val="0"/>
        </w:rPr>
        <w:t xml:space="preserve">Purpose</w:t>
      </w:r>
      <w:r w:rsidDel="00000000" w:rsidR="00000000" w:rsidRPr="00000000">
        <w:rPr>
          <w:color w:val="434343"/>
          <w:rtl w:val="0"/>
        </w:rPr>
        <w:t xml:space="preserve">: To retrieve account statement information for a specified date range.</w:t>
      </w:r>
    </w:p>
    <w:p w:rsidR="00000000" w:rsidDel="00000000" w:rsidP="00000000" w:rsidRDefault="00000000" w:rsidRPr="00000000" w14:paraId="00000086">
      <w:pPr>
        <w:spacing w:after="200" w:lineRule="auto"/>
        <w:rPr>
          <w:b w:val="1"/>
          <w:color w:val="434343"/>
        </w:rPr>
      </w:pPr>
      <w:r w:rsidDel="00000000" w:rsidR="00000000" w:rsidRPr="00000000">
        <w:rPr>
          <w:b w:val="1"/>
          <w:color w:val="434343"/>
          <w:rtl w:val="0"/>
        </w:rPr>
        <w:t xml:space="preserve">5. GetEncodedClientSecret()</w:t>
      </w:r>
    </w:p>
    <w:p w:rsidR="00000000" w:rsidDel="00000000" w:rsidP="00000000" w:rsidRDefault="00000000" w:rsidRPr="00000000" w14:paraId="00000087">
      <w:pPr>
        <w:spacing w:after="200" w:lineRule="auto"/>
        <w:rPr>
          <w:color w:val="434343"/>
        </w:rPr>
      </w:pPr>
      <w:r w:rsidDel="00000000" w:rsidR="00000000" w:rsidRPr="00000000">
        <w:rPr>
          <w:color w:val="434343"/>
          <w:rtl w:val="0"/>
        </w:rPr>
        <w:t xml:space="preserve">   </w:t>
      </w:r>
      <w:r w:rsidDel="00000000" w:rsidR="00000000" w:rsidRPr="00000000">
        <w:rPr>
          <w:b w:val="1"/>
          <w:color w:val="434343"/>
          <w:rtl w:val="0"/>
        </w:rPr>
        <w:t xml:space="preserve">Purpose</w:t>
      </w:r>
      <w:r w:rsidDel="00000000" w:rsidR="00000000" w:rsidRPr="00000000">
        <w:rPr>
          <w:color w:val="434343"/>
          <w:rtl w:val="0"/>
        </w:rPr>
        <w:t xml:space="preserve">: To prepare the credentials for inclusion in the API request headers.</w:t>
      </w:r>
    </w:p>
    <w:p w:rsidR="00000000" w:rsidDel="00000000" w:rsidP="00000000" w:rsidRDefault="00000000" w:rsidRPr="00000000" w14:paraId="00000088">
      <w:pPr>
        <w:spacing w:after="200" w:lineRule="auto"/>
        <w:rPr>
          <w:b w:val="1"/>
          <w:color w:val="434343"/>
        </w:rPr>
      </w:pPr>
      <w:r w:rsidDel="00000000" w:rsidR="00000000" w:rsidRPr="00000000">
        <w:rPr>
          <w:b w:val="1"/>
          <w:color w:val="434343"/>
          <w:rtl w:val="0"/>
        </w:rPr>
        <w:t xml:space="preserve">6. GetExpiryTime(ExpiryDuration: JsonToken): Time</w:t>
      </w:r>
    </w:p>
    <w:p w:rsidR="00000000" w:rsidDel="00000000" w:rsidP="00000000" w:rsidRDefault="00000000" w:rsidRPr="00000000" w14:paraId="00000089">
      <w:pPr>
        <w:spacing w:after="200" w:lineRule="auto"/>
        <w:rPr>
          <w:color w:val="434343"/>
        </w:rPr>
      </w:pPr>
      <w:r w:rsidDel="00000000" w:rsidR="00000000" w:rsidRPr="00000000">
        <w:rPr>
          <w:b w:val="1"/>
          <w:color w:val="434343"/>
          <w:rtl w:val="0"/>
        </w:rPr>
        <w:t xml:space="preserve">   Purpose</w:t>
      </w:r>
      <w:r w:rsidDel="00000000" w:rsidR="00000000" w:rsidRPr="00000000">
        <w:rPr>
          <w:color w:val="434343"/>
          <w:rtl w:val="0"/>
        </w:rPr>
        <w:t xml:space="preserve">: To determine when the access token will expire and needs refreshing.</w:t>
      </w:r>
    </w:p>
    <w:p w:rsidR="00000000" w:rsidDel="00000000" w:rsidP="00000000" w:rsidRDefault="00000000" w:rsidRPr="00000000" w14:paraId="0000008A">
      <w:pPr>
        <w:spacing w:after="200" w:lineRule="auto"/>
        <w:rPr>
          <w:b w:val="1"/>
          <w:color w:val="434343"/>
        </w:rPr>
      </w:pPr>
      <w:r w:rsidDel="00000000" w:rsidR="00000000" w:rsidRPr="00000000">
        <w:rPr>
          <w:b w:val="1"/>
          <w:color w:val="434343"/>
          <w:rtl w:val="0"/>
        </w:rPr>
        <w:t xml:space="preserve">7. GetPaymentInitXMLPayload(GenJnlLine: Record "Gen. Journal Line"): Text</w:t>
      </w:r>
    </w:p>
    <w:p w:rsidR="00000000" w:rsidDel="00000000" w:rsidP="00000000" w:rsidRDefault="00000000" w:rsidRPr="00000000" w14:paraId="0000008B">
      <w:pPr>
        <w:spacing w:after="200" w:lineRule="auto"/>
        <w:rPr>
          <w:color w:val="434343"/>
        </w:rPr>
      </w:pPr>
      <w:r w:rsidDel="00000000" w:rsidR="00000000" w:rsidRPr="00000000">
        <w:rPr>
          <w:color w:val="434343"/>
          <w:rtl w:val="0"/>
        </w:rPr>
        <w:t xml:space="preserve">   </w:t>
      </w:r>
      <w:r w:rsidDel="00000000" w:rsidR="00000000" w:rsidRPr="00000000">
        <w:rPr>
          <w:b w:val="1"/>
          <w:color w:val="434343"/>
          <w:rtl w:val="0"/>
        </w:rPr>
        <w:t xml:space="preserve">Purpose</w:t>
      </w:r>
      <w:r w:rsidDel="00000000" w:rsidR="00000000" w:rsidRPr="00000000">
        <w:rPr>
          <w:color w:val="434343"/>
          <w:rtl w:val="0"/>
        </w:rPr>
        <w:t xml:space="preserve">: To create the necessary XML format payload for payment requests.</w:t>
      </w:r>
    </w:p>
    <w:p w:rsidR="00000000" w:rsidDel="00000000" w:rsidP="00000000" w:rsidRDefault="00000000" w:rsidRPr="00000000" w14:paraId="0000008C">
      <w:pPr>
        <w:spacing w:after="200" w:lineRule="auto"/>
        <w:rPr>
          <w:b w:val="1"/>
          <w:color w:val="434343"/>
        </w:rPr>
      </w:pPr>
      <w:r w:rsidDel="00000000" w:rsidR="00000000" w:rsidRPr="00000000">
        <w:rPr>
          <w:b w:val="1"/>
          <w:color w:val="434343"/>
          <w:rtl w:val="0"/>
        </w:rPr>
        <w:t xml:space="preserve">8. GetPaymentStatusPayload(GenJnlLine: Record "Gen. Journal Line"): Text</w:t>
      </w:r>
    </w:p>
    <w:p w:rsidR="00000000" w:rsidDel="00000000" w:rsidP="00000000" w:rsidRDefault="00000000" w:rsidRPr="00000000" w14:paraId="0000008D">
      <w:pPr>
        <w:spacing w:after="200" w:lineRule="auto"/>
        <w:rPr/>
      </w:pPr>
      <w:r w:rsidDel="00000000" w:rsidR="00000000" w:rsidRPr="00000000">
        <w:rPr>
          <w:color w:val="434343"/>
          <w:rtl w:val="0"/>
        </w:rPr>
        <w:t xml:space="preserve">   </w:t>
      </w:r>
      <w:r w:rsidDel="00000000" w:rsidR="00000000" w:rsidRPr="00000000">
        <w:rPr>
          <w:b w:val="1"/>
          <w:color w:val="434343"/>
          <w:rtl w:val="0"/>
        </w:rPr>
        <w:t xml:space="preserve">Purpose</w:t>
      </w:r>
      <w:r w:rsidDel="00000000" w:rsidR="00000000" w:rsidRPr="00000000">
        <w:rPr>
          <w:color w:val="434343"/>
          <w:rtl w:val="0"/>
        </w:rPr>
        <w:t xml:space="preserve">: To format the XML required for querying payment status.</w:t>
      </w:r>
      <w:r w:rsidDel="00000000" w:rsidR="00000000" w:rsidRPr="00000000">
        <w:rPr>
          <w:rtl w:val="0"/>
        </w:rPr>
      </w:r>
    </w:p>
    <w:p w:rsidR="00000000" w:rsidDel="00000000" w:rsidP="00000000" w:rsidRDefault="00000000" w:rsidRPr="00000000" w14:paraId="0000008E">
      <w:pPr>
        <w:pStyle w:val="Heading2"/>
        <w:spacing w:after="200" w:lineRule="auto"/>
        <w:rPr/>
      </w:pPr>
      <w:bookmarkStart w:colFirst="0" w:colLast="0" w:name="_6jqkid82rtb7" w:id="12"/>
      <w:bookmarkEnd w:id="12"/>
      <w:r w:rsidDel="00000000" w:rsidR="00000000" w:rsidRPr="00000000">
        <w:rPr>
          <w:rtl w:val="0"/>
        </w:rPr>
        <w:t xml:space="preserve">C</w:t>
      </w:r>
      <w:r w:rsidDel="00000000" w:rsidR="00000000" w:rsidRPr="00000000">
        <w:rPr>
          <w:rtl w:val="0"/>
        </w:rPr>
        <w:t xml:space="preserve">odeunit 50141 "Citi Intg Encryption Handler"</w:t>
      </w:r>
    </w:p>
    <w:p w:rsidR="00000000" w:rsidDel="00000000" w:rsidP="00000000" w:rsidRDefault="00000000" w:rsidRPr="00000000" w14:paraId="0000008F">
      <w:pPr>
        <w:rPr/>
      </w:pPr>
      <w:r w:rsidDel="00000000" w:rsidR="00000000" w:rsidRPr="00000000">
        <w:rPr>
          <w:b w:val="1"/>
          <w:rtl w:val="0"/>
        </w:rPr>
        <w:t xml:space="preserve">Purpose:</w:t>
      </w:r>
      <w:r w:rsidDel="00000000" w:rsidR="00000000" w:rsidRPr="00000000">
        <w:rPr>
          <w:rtl w:val="0"/>
        </w:rPr>
        <w:t xml:space="preserve"> This codeunit is designed to support cryptographic operations required for secure communication with CitiBank. It ensures that data exchanged with Citi Bank is signed and encrypted appropriately, adhering to security standards.</w:t>
      </w:r>
    </w:p>
    <w:p w:rsidR="00000000" w:rsidDel="00000000" w:rsidP="00000000" w:rsidRDefault="00000000" w:rsidRPr="00000000" w14:paraId="00000090">
      <w:pPr>
        <w:spacing w:after="200" w:lineRule="auto"/>
        <w:rPr>
          <w:color w:val="434343"/>
        </w:rPr>
      </w:pPr>
      <w:r w:rsidDel="00000000" w:rsidR="00000000" w:rsidRPr="00000000">
        <w:rPr>
          <w:rtl w:val="0"/>
        </w:rPr>
      </w:r>
    </w:p>
    <w:p w:rsidR="00000000" w:rsidDel="00000000" w:rsidP="00000000" w:rsidRDefault="00000000" w:rsidRPr="00000000" w14:paraId="00000091">
      <w:pPr>
        <w:spacing w:after="200" w:lineRule="auto"/>
        <w:rPr>
          <w:color w:val="434343"/>
        </w:rPr>
      </w:pPr>
      <w:r w:rsidDel="00000000" w:rsidR="00000000" w:rsidRPr="00000000">
        <w:rPr>
          <w:rtl w:val="0"/>
        </w:rPr>
      </w:r>
    </w:p>
    <w:p w:rsidR="00000000" w:rsidDel="00000000" w:rsidP="00000000" w:rsidRDefault="00000000" w:rsidRPr="00000000" w14:paraId="00000092">
      <w:pPr>
        <w:spacing w:after="200" w:lineRule="auto"/>
        <w:rPr>
          <w:color w:val="434343"/>
        </w:rPr>
      </w:pPr>
      <w:r w:rsidDel="00000000" w:rsidR="00000000" w:rsidRPr="00000000">
        <w:rPr>
          <w:rtl w:val="0"/>
        </w:rPr>
      </w:r>
    </w:p>
    <w:p w:rsidR="00000000" w:rsidDel="00000000" w:rsidP="00000000" w:rsidRDefault="00000000" w:rsidRPr="00000000" w14:paraId="00000093">
      <w:pPr>
        <w:spacing w:after="200" w:lineRule="auto"/>
        <w:rPr>
          <w:color w:val="434343"/>
        </w:rPr>
      </w:pPr>
      <w:r w:rsidDel="00000000" w:rsidR="00000000" w:rsidRPr="00000000">
        <w:rPr>
          <w:rtl w:val="0"/>
        </w:rPr>
      </w:r>
    </w:p>
    <w:p w:rsidR="00000000" w:rsidDel="00000000" w:rsidP="00000000" w:rsidRDefault="00000000" w:rsidRPr="00000000" w14:paraId="00000094">
      <w:pPr>
        <w:spacing w:after="200" w:lineRule="auto"/>
        <w:rPr>
          <w:color w:val="434343"/>
        </w:rPr>
      </w:pPr>
      <w:r w:rsidDel="00000000" w:rsidR="00000000" w:rsidRPr="00000000">
        <w:rPr>
          <w:rtl w:val="0"/>
        </w:rPr>
      </w:r>
    </w:p>
    <w:p w:rsidR="00000000" w:rsidDel="00000000" w:rsidP="00000000" w:rsidRDefault="00000000" w:rsidRPr="00000000" w14:paraId="00000095">
      <w:pPr>
        <w:spacing w:after="200" w:lineRule="auto"/>
        <w:rPr>
          <w:color w:val="434343"/>
        </w:rPr>
      </w:pPr>
      <w:r w:rsidDel="00000000" w:rsidR="00000000" w:rsidRPr="00000000">
        <w:rPr>
          <w:rtl w:val="0"/>
        </w:rPr>
      </w:r>
    </w:p>
    <w:p w:rsidR="00000000" w:rsidDel="00000000" w:rsidP="00000000" w:rsidRDefault="00000000" w:rsidRPr="00000000" w14:paraId="00000096">
      <w:pPr>
        <w:pStyle w:val="Heading1"/>
        <w:rPr>
          <w:rFonts w:ascii="Roboto Mono" w:cs="Roboto Mono" w:eastAsia="Roboto Mono" w:hAnsi="Roboto Mono"/>
          <w:color w:val="188038"/>
        </w:rPr>
      </w:pPr>
      <w:bookmarkStart w:colFirst="0" w:colLast="0" w:name="_aig75ngb4xd1" w:id="13"/>
      <w:bookmarkEnd w:id="13"/>
      <w:r w:rsidDel="00000000" w:rsidR="00000000" w:rsidRPr="00000000">
        <w:rPr>
          <w:rtl w:val="0"/>
        </w:rPr>
        <w:t xml:space="preserve">3. Statement - Account Details API’s</w:t>
      </w:r>
      <w:r w:rsidDel="00000000" w:rsidR="00000000" w:rsidRPr="00000000">
        <w:rPr>
          <w:rtl w:val="0"/>
        </w:rPr>
      </w:r>
    </w:p>
    <w:p w:rsidR="00000000" w:rsidDel="00000000" w:rsidP="00000000" w:rsidRDefault="00000000" w:rsidRPr="00000000" w14:paraId="00000097">
      <w:pPr>
        <w:rPr>
          <w:sz w:val="4"/>
          <w:szCs w:val="4"/>
        </w:rPr>
      </w:pPr>
      <w:r w:rsidDel="00000000" w:rsidR="00000000" w:rsidRPr="00000000">
        <w:rPr>
          <w:rtl w:val="0"/>
        </w:rPr>
      </w:r>
    </w:p>
    <w:tbl>
      <w:tblPr>
        <w:tblStyle w:val="Table3"/>
        <w:tblW w:w="9705.0" w:type="dxa"/>
        <w:jc w:val="left"/>
        <w:tblLayout w:type="fixed"/>
        <w:tblLook w:val="0600"/>
      </w:tblPr>
      <w:tblGrid>
        <w:gridCol w:w="4005"/>
        <w:gridCol w:w="2145"/>
        <w:gridCol w:w="3555"/>
        <w:tblGridChange w:id="0">
          <w:tblGrid>
            <w:gridCol w:w="4005"/>
            <w:gridCol w:w="2145"/>
            <w:gridCol w:w="3555"/>
          </w:tblGrid>
        </w:tblGridChange>
      </w:tblGrid>
      <w:tr>
        <w:trPr>
          <w:cantSplit w:val="0"/>
          <w:trHeight w:val="315" w:hRule="atLeast"/>
          <w:tblHeader w:val="0"/>
        </w:trPr>
        <w:tc>
          <w:tcPr>
            <w:tcBorders>
              <w:top w:color="434343" w:space="0" w:sz="7" w:val="single"/>
              <w:left w:color="434343" w:space="0" w:sz="7" w:val="single"/>
              <w:bottom w:color="434343" w:space="0" w:sz="7" w:val="single"/>
              <w:right w:color="434343" w:space="0" w:sz="7" w:val="single"/>
            </w:tcBorders>
            <w:tcMar>
              <w:top w:w="0.0" w:type="dxa"/>
              <w:left w:w="40.0" w:type="dxa"/>
              <w:bottom w:w="0.0" w:type="dxa"/>
              <w:right w:w="40.0" w:type="dxa"/>
            </w:tcMar>
            <w:vAlign w:val="bottom"/>
          </w:tcPr>
          <w:p w:rsidR="00000000" w:rsidDel="00000000" w:rsidP="00000000" w:rsidRDefault="00000000" w:rsidRPr="00000000" w14:paraId="00000098">
            <w:pPr>
              <w:widowControl w:val="0"/>
              <w:spacing w:before="0" w:line="276" w:lineRule="auto"/>
              <w:jc w:val="center"/>
              <w:rPr>
                <w:b w:val="1"/>
                <w:color w:val="000000"/>
              </w:rPr>
            </w:pPr>
            <w:r w:rsidDel="00000000" w:rsidR="00000000" w:rsidRPr="00000000">
              <w:rPr>
                <w:b w:val="1"/>
                <w:color w:val="000000"/>
                <w:rtl w:val="0"/>
              </w:rPr>
              <w:t xml:space="preserve">Object Name</w:t>
            </w:r>
          </w:p>
        </w:tc>
        <w:tc>
          <w:tcPr>
            <w:tcBorders>
              <w:top w:color="434343" w:space="0" w:sz="7" w:val="single"/>
              <w:left w:color="434343" w:space="0" w:sz="7" w:val="single"/>
              <w:bottom w:color="434343" w:space="0" w:sz="7" w:val="single"/>
              <w:right w:color="434343" w:space="0" w:sz="7" w:val="single"/>
            </w:tcBorders>
            <w:tcMar>
              <w:top w:w="0.0" w:type="dxa"/>
              <w:left w:w="40.0" w:type="dxa"/>
              <w:bottom w:w="0.0" w:type="dxa"/>
              <w:right w:w="40.0" w:type="dxa"/>
            </w:tcMar>
            <w:vAlign w:val="bottom"/>
          </w:tcPr>
          <w:p w:rsidR="00000000" w:rsidDel="00000000" w:rsidP="00000000" w:rsidRDefault="00000000" w:rsidRPr="00000000" w14:paraId="00000099">
            <w:pPr>
              <w:widowControl w:val="0"/>
              <w:spacing w:before="0" w:line="276" w:lineRule="auto"/>
              <w:jc w:val="center"/>
              <w:rPr>
                <w:b w:val="1"/>
                <w:color w:val="000000"/>
              </w:rPr>
            </w:pPr>
            <w:r w:rsidDel="00000000" w:rsidR="00000000" w:rsidRPr="00000000">
              <w:rPr>
                <w:b w:val="1"/>
                <w:color w:val="000000"/>
                <w:rtl w:val="0"/>
              </w:rPr>
              <w:t xml:space="preserve">Object Type</w:t>
            </w:r>
          </w:p>
        </w:tc>
        <w:tc>
          <w:tcPr>
            <w:tcBorders>
              <w:top w:color="434343" w:space="0" w:sz="7" w:val="single"/>
              <w:left w:color="434343" w:space="0" w:sz="7" w:val="single"/>
              <w:bottom w:color="434343" w:space="0" w:sz="7" w:val="single"/>
              <w:right w:color="434343" w:space="0" w:sz="7" w:val="single"/>
            </w:tcBorders>
            <w:tcMar>
              <w:top w:w="0.0" w:type="dxa"/>
              <w:left w:w="40.0" w:type="dxa"/>
              <w:bottom w:w="0.0" w:type="dxa"/>
              <w:right w:w="40.0" w:type="dxa"/>
            </w:tcMar>
            <w:vAlign w:val="bottom"/>
          </w:tcPr>
          <w:p w:rsidR="00000000" w:rsidDel="00000000" w:rsidP="00000000" w:rsidRDefault="00000000" w:rsidRPr="00000000" w14:paraId="0000009A">
            <w:pPr>
              <w:widowControl w:val="0"/>
              <w:spacing w:before="0" w:line="276" w:lineRule="auto"/>
              <w:jc w:val="center"/>
              <w:rPr>
                <w:b w:val="1"/>
                <w:color w:val="000000"/>
              </w:rPr>
            </w:pPr>
            <w:r w:rsidDel="00000000" w:rsidR="00000000" w:rsidRPr="00000000">
              <w:rPr>
                <w:b w:val="1"/>
                <w:color w:val="000000"/>
                <w:rtl w:val="0"/>
              </w:rPr>
              <w:t xml:space="preserve">Development Type</w:t>
            </w:r>
          </w:p>
        </w:tc>
      </w:tr>
      <w:tr>
        <w:trPr>
          <w:cantSplit w:val="0"/>
          <w:trHeight w:val="315" w:hRule="atLeast"/>
          <w:tblHeader w:val="0"/>
        </w:trPr>
        <w:tc>
          <w:tcPr>
            <w:tcBorders>
              <w:top w:color="434343" w:space="0" w:sz="7" w:val="single"/>
              <w:left w:color="434343" w:space="0" w:sz="7" w:val="single"/>
              <w:bottom w:color="434343" w:space="0" w:sz="7" w:val="single"/>
              <w:right w:color="434343" w:space="0" w:sz="7" w:val="single"/>
            </w:tcBorders>
            <w:tcMar>
              <w:top w:w="0.0" w:type="dxa"/>
              <w:left w:w="40.0" w:type="dxa"/>
              <w:bottom w:w="0.0" w:type="dxa"/>
              <w:right w:w="40.0" w:type="dxa"/>
            </w:tcMar>
            <w:vAlign w:val="bottom"/>
          </w:tcPr>
          <w:p w:rsidR="00000000" w:rsidDel="00000000" w:rsidP="00000000" w:rsidRDefault="00000000" w:rsidRPr="00000000" w14:paraId="0000009B">
            <w:pPr>
              <w:widowControl w:val="0"/>
              <w:spacing w:before="0" w:line="276" w:lineRule="auto"/>
              <w:jc w:val="center"/>
              <w:rPr>
                <w:color w:val="000000"/>
              </w:rPr>
            </w:pPr>
            <w:r w:rsidDel="00000000" w:rsidR="00000000" w:rsidRPr="00000000">
              <w:rPr>
                <w:color w:val="000000"/>
                <w:rtl w:val="0"/>
              </w:rPr>
              <w:t xml:space="preserve">Bank Acc Rec Ext</w:t>
            </w:r>
          </w:p>
        </w:tc>
        <w:tc>
          <w:tcPr>
            <w:tcBorders>
              <w:top w:color="434343" w:space="0" w:sz="7" w:val="single"/>
              <w:left w:color="434343" w:space="0" w:sz="7" w:val="single"/>
              <w:bottom w:color="434343" w:space="0" w:sz="7" w:val="single"/>
              <w:right w:color="434343" w:space="0" w:sz="7" w:val="single"/>
            </w:tcBorders>
            <w:tcMar>
              <w:top w:w="0.0" w:type="dxa"/>
              <w:left w:w="40.0" w:type="dxa"/>
              <w:bottom w:w="0.0" w:type="dxa"/>
              <w:right w:w="40.0" w:type="dxa"/>
            </w:tcMar>
            <w:vAlign w:val="bottom"/>
          </w:tcPr>
          <w:p w:rsidR="00000000" w:rsidDel="00000000" w:rsidP="00000000" w:rsidRDefault="00000000" w:rsidRPr="00000000" w14:paraId="0000009C">
            <w:pPr>
              <w:widowControl w:val="0"/>
              <w:spacing w:before="0" w:line="276" w:lineRule="auto"/>
              <w:jc w:val="center"/>
              <w:rPr>
                <w:color w:val="000000"/>
              </w:rPr>
            </w:pPr>
            <w:r w:rsidDel="00000000" w:rsidR="00000000" w:rsidRPr="00000000">
              <w:rPr>
                <w:color w:val="000000"/>
                <w:rtl w:val="0"/>
              </w:rPr>
              <w:t xml:space="preserve">Page </w:t>
            </w:r>
          </w:p>
        </w:tc>
        <w:tc>
          <w:tcPr>
            <w:tcBorders>
              <w:top w:color="434343" w:space="0" w:sz="7" w:val="single"/>
              <w:left w:color="434343" w:space="0" w:sz="7" w:val="single"/>
              <w:bottom w:color="434343" w:space="0" w:sz="7" w:val="single"/>
              <w:right w:color="434343" w:space="0" w:sz="7" w:val="single"/>
            </w:tcBorders>
            <w:tcMar>
              <w:top w:w="0.0" w:type="dxa"/>
              <w:left w:w="40.0" w:type="dxa"/>
              <w:bottom w:w="0.0" w:type="dxa"/>
              <w:right w:w="40.0" w:type="dxa"/>
            </w:tcMar>
            <w:vAlign w:val="bottom"/>
          </w:tcPr>
          <w:p w:rsidR="00000000" w:rsidDel="00000000" w:rsidP="00000000" w:rsidRDefault="00000000" w:rsidRPr="00000000" w14:paraId="0000009D">
            <w:pPr>
              <w:widowControl w:val="0"/>
              <w:spacing w:before="0" w:line="276" w:lineRule="auto"/>
              <w:jc w:val="center"/>
              <w:rPr>
                <w:color w:val="000000"/>
              </w:rPr>
            </w:pPr>
            <w:r w:rsidDel="00000000" w:rsidR="00000000" w:rsidRPr="00000000">
              <w:rPr>
                <w:color w:val="000000"/>
                <w:rtl w:val="0"/>
              </w:rPr>
              <w:t xml:space="preserve">Extension</w:t>
            </w:r>
          </w:p>
        </w:tc>
      </w:tr>
    </w:tbl>
    <w:p w:rsidR="00000000" w:rsidDel="00000000" w:rsidP="00000000" w:rsidRDefault="00000000" w:rsidRPr="00000000" w14:paraId="0000009E">
      <w:pPr>
        <w:pStyle w:val="Heading2"/>
        <w:rPr/>
      </w:pPr>
      <w:bookmarkStart w:colFirst="0" w:colLast="0" w:name="_53wnlff4fvm7" w:id="14"/>
      <w:bookmarkEnd w:id="14"/>
      <w:r w:rsidDel="00000000" w:rsidR="00000000" w:rsidRPr="00000000">
        <w:rPr>
          <w:rtl w:val="0"/>
        </w:rPr>
      </w:r>
    </w:p>
    <w:p w:rsidR="00000000" w:rsidDel="00000000" w:rsidP="00000000" w:rsidRDefault="00000000" w:rsidRPr="00000000" w14:paraId="0000009F">
      <w:pPr>
        <w:pStyle w:val="Heading2"/>
        <w:rPr/>
      </w:pPr>
      <w:bookmarkStart w:colFirst="0" w:colLast="0" w:name="_axb5tugaafys" w:id="15"/>
      <w:bookmarkEnd w:id="15"/>
      <w:r w:rsidDel="00000000" w:rsidR="00000000" w:rsidRPr="00000000">
        <w:rPr>
          <w:rtl w:val="0"/>
        </w:rPr>
        <w:t xml:space="preserve">Page Extension 50143 "Bank Acc Rec Ext"</w:t>
      </w:r>
    </w:p>
    <w:p w:rsidR="00000000" w:rsidDel="00000000" w:rsidP="00000000" w:rsidRDefault="00000000" w:rsidRPr="00000000" w14:paraId="000000A0">
      <w:pPr>
        <w:pStyle w:val="Heading2"/>
        <w:spacing w:after="200" w:before="200" w:lineRule="auto"/>
        <w:ind w:left="0" w:firstLine="0"/>
        <w:rPr>
          <w:b w:val="0"/>
          <w:color w:val="434343"/>
          <w:sz w:val="22"/>
          <w:szCs w:val="22"/>
        </w:rPr>
      </w:pPr>
      <w:bookmarkStart w:colFirst="0" w:colLast="0" w:name="_c15ztnvfxxjh" w:id="16"/>
      <w:bookmarkEnd w:id="16"/>
      <w:r w:rsidDel="00000000" w:rsidR="00000000" w:rsidRPr="00000000">
        <w:rPr>
          <w:color w:val="434343"/>
          <w:sz w:val="22"/>
          <w:szCs w:val="22"/>
          <w:rtl w:val="0"/>
        </w:rPr>
        <w:t xml:space="preserve">Purpose: </w:t>
      </w:r>
      <w:r w:rsidDel="00000000" w:rsidR="00000000" w:rsidRPr="00000000">
        <w:rPr>
          <w:b w:val="0"/>
          <w:color w:val="434343"/>
          <w:sz w:val="22"/>
          <w:szCs w:val="22"/>
          <w:rtl w:val="0"/>
        </w:rPr>
        <w:t xml:space="preserve">This page extension is aimed at facilitating the initiation of Citi Bank statements directly from the "Bank Acc. Reconciliation List" page. It provides users with a streamlined method to start the statement process, enhancing efficiency and integration with Citi Bank's systems.</w:t>
      </w:r>
    </w:p>
    <w:p w:rsidR="00000000" w:rsidDel="00000000" w:rsidP="00000000" w:rsidRDefault="00000000" w:rsidRPr="00000000" w14:paraId="000000A1">
      <w:pPr>
        <w:pStyle w:val="Heading2"/>
        <w:rPr>
          <w:color w:val="434343"/>
        </w:rPr>
      </w:pPr>
      <w:bookmarkStart w:colFirst="0" w:colLast="0" w:name="_bvqiogfua2md" w:id="17"/>
      <w:bookmarkEnd w:id="17"/>
      <w:r w:rsidDel="00000000" w:rsidR="00000000" w:rsidRPr="00000000">
        <w:rPr>
          <w:color w:val="434343"/>
        </w:rPr>
        <w:drawing>
          <wp:inline distB="114300" distT="114300" distL="114300" distR="114300">
            <wp:extent cx="5943600" cy="2425700"/>
            <wp:effectExtent b="0" l="0" r="0" t="0"/>
            <wp:docPr id="1"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2425700"/>
                    </a:xfrm>
                    <a:prstGeom prst="rect"/>
                    <a:ln/>
                  </pic:spPr>
                </pic:pic>
              </a:graphicData>
            </a:graphic>
          </wp:inline>
        </w:drawing>
      </w:r>
      <w:r w:rsidDel="00000000" w:rsidR="00000000" w:rsidRPr="00000000">
        <w:rPr>
          <w:rtl w:val="0"/>
        </w:rPr>
      </w:r>
    </w:p>
    <w:sectPr>
      <w:headerReference r:id="rId16" w:type="default"/>
      <w:headerReference r:id="rId17" w:type="first"/>
      <w:footerReference r:id="rId18" w:type="default"/>
      <w:footerReference r:id="rId19"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4">
    <w:pPr>
      <w:jc w:val="lef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240" w:lineRule="auto"/>
    </w:pPr>
    <w:rPr>
      <w:b w:val="1"/>
      <w:color w:val="00ab44"/>
      <w:sz w:val="26"/>
      <w:szCs w:val="26"/>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0.png"/><Relationship Id="rId13" Type="http://schemas.openxmlformats.org/officeDocument/2006/relationships/image" Target="media/image7.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5.png"/><Relationship Id="rId14" Type="http://schemas.openxmlformats.org/officeDocument/2006/relationships/image" Target="media/image9.png"/><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image" Target="media/image6.png"/><Relationship Id="rId18" Type="http://schemas.openxmlformats.org/officeDocument/2006/relationships/footer" Target="footer1.xml"/><Relationship Id="rId7" Type="http://schemas.openxmlformats.org/officeDocument/2006/relationships/image" Target="media/image4.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