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Pathfinder Tax Calculation Customizations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vr49j6aztlm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Objects Modified</w:t>
      </w:r>
    </w:p>
    <w:p w:rsidR="00000000" w:rsidDel="00000000" w:rsidP="00000000" w:rsidRDefault="00000000" w:rsidRPr="00000000" w14:paraId="0000000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37032330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Payroll Calculation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18jghuk2a8c" w:id="1"/>
      <w:bookmarkEnd w:id="1"/>
      <w:r w:rsidDel="00000000" w:rsidR="00000000" w:rsidRPr="00000000">
        <w:rPr>
          <w:rtl w:val="0"/>
        </w:rPr>
        <w:t xml:space="preserve">2. Code Customizations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Method: CalculateDependentTax() - Codeunit PayrollCalculation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SSI2.00, DJ, 08/07/24 - Added Method CalculateDependentTax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31369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5471" r="255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Purpose: This new method was added to calculate the additional tax amount based on the number of dependents.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2.2.Switch Case: 500 - APPLY DEPENDENT BRKT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0"/>
          <w:szCs w:val="20"/>
          <w:rtl w:val="0"/>
        </w:rPr>
        <w:t xml:space="preserve">SSI2.00, DJ, 08/07/24 - Added Switch Case 500 - APPLY DEPENDENT BRKT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81915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11340" l="7660" r="227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Purpose :This is the switch case linked to the new method step </w:t>
      </w:r>
      <w:r w:rsidDel="00000000" w:rsidR="00000000" w:rsidRPr="00000000">
        <w:rPr>
          <w:b w:val="1"/>
          <w:rtl w:val="0"/>
        </w:rPr>
        <w:t xml:space="preserve">APPLY DEPENDENT BRKT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pkkpolxuejw" w:id="2"/>
      <w:bookmarkEnd w:id="2"/>
      <w:r w:rsidDel="00000000" w:rsidR="00000000" w:rsidRPr="00000000">
        <w:rPr>
          <w:rtl w:val="0"/>
        </w:rPr>
        <w:t xml:space="preserve">3. Testing Instructions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Access Payroll Control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Navigate to the Payroll Role Center page.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Click on “</w:t>
      </w:r>
      <w:r w:rsidDel="00000000" w:rsidR="00000000" w:rsidRPr="00000000">
        <w:rPr>
          <w:b w:val="1"/>
          <w:rtl w:val="0"/>
        </w:rPr>
        <w:t xml:space="preserve">Payroll Controls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Select the LIT Record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Choose the LIT record.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Click on the "</w:t>
      </w:r>
      <w:r w:rsidDel="00000000" w:rsidR="00000000" w:rsidRPr="00000000">
        <w:rPr>
          <w:b w:val="1"/>
          <w:rtl w:val="0"/>
        </w:rPr>
        <w:t xml:space="preserve">Calc Method</w:t>
      </w:r>
      <w:r w:rsidDel="00000000" w:rsidR="00000000" w:rsidRPr="00000000">
        <w:rPr>
          <w:rtl w:val="0"/>
        </w:rPr>
        <w:t xml:space="preserve">" action, which will redirect to the Payroll Calc Method page.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304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94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Review the New Method Steps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On the Payroll Calc Method page, select the last effective date.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Click on the "</w:t>
      </w: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" action to view the method steps.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Verify that two new method steps </w:t>
      </w:r>
      <w:r w:rsidDel="00000000" w:rsidR="00000000" w:rsidRPr="00000000">
        <w:rPr>
          <w:b w:val="1"/>
          <w:rtl w:val="0"/>
        </w:rPr>
        <w:t xml:space="preserve">APPLY DEPENDENT BRKT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ADD ADJUSTED TO AMT</w:t>
      </w:r>
      <w:r w:rsidDel="00000000" w:rsidR="00000000" w:rsidRPr="00000000">
        <w:rPr>
          <w:rtl w:val="0"/>
        </w:rPr>
        <w:t xml:space="preserve"> have been added to calculate brackets based on the number of dependents.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9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76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Verify Calculations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Navigate Back to Payroll Role Center Page and click on “</w:t>
      </w:r>
      <w:r w:rsidDel="00000000" w:rsidR="00000000" w:rsidRPr="00000000">
        <w:rPr>
          <w:b w:val="1"/>
          <w:rtl w:val="0"/>
        </w:rPr>
        <w:t xml:space="preserve">Payroll Journal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Click on the "</w:t>
      </w:r>
      <w:r w:rsidDel="00000000" w:rsidR="00000000" w:rsidRPr="00000000">
        <w:rPr>
          <w:b w:val="1"/>
          <w:rtl w:val="0"/>
        </w:rPr>
        <w:t xml:space="preserve">Calculate..</w:t>
      </w:r>
      <w:r w:rsidDel="00000000" w:rsidR="00000000" w:rsidRPr="00000000">
        <w:rPr>
          <w:rtl w:val="0"/>
        </w:rPr>
        <w:t xml:space="preserve">" action, which runs a report to create payroll journal lines for the employees specified.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Verify the Payroll amount on the created journal lines.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943600" cy="175895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7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nrud9n9rob3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mmbzt48b932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rn4bv0tx1ji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tkxoovtyr8h1" w:id="6"/>
      <w:bookmarkEnd w:id="6"/>
      <w:r w:rsidDel="00000000" w:rsidR="00000000" w:rsidRPr="00000000">
        <w:rPr>
          <w:rtl w:val="0"/>
        </w:rPr>
        <w:t xml:space="preserve">4. Screenshots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e364bn4p295w" w:id="7"/>
      <w:bookmarkEnd w:id="7"/>
      <w:r w:rsidDel="00000000" w:rsidR="00000000" w:rsidRPr="00000000">
        <w:rPr>
          <w:rtl w:val="0"/>
        </w:rPr>
        <w:t xml:space="preserve">Before Customizations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screenshot shows the system behavior prior to implementing the new tax calculation method.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12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g00p91qwqqo8" w:id="8"/>
      <w:bookmarkEnd w:id="8"/>
      <w:r w:rsidDel="00000000" w:rsidR="00000000" w:rsidRPr="00000000">
        <w:rPr>
          <w:rtl w:val="0"/>
        </w:rPr>
        <w:t xml:space="preserve">After Customizations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screenshot demonstrates the updated system behavior with the new tax calculation method in place.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171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