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Itemised Budget</w:t>
      </w:r>
    </w:p>
    <w:p>
      <w:r>
        <w:t>Kiranwadi Energy Cooperative - Rural Solar Microgrid Grant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APP-SOLAR-001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APP-SOLAR-001/D3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Rural Solar Microgrid Grant (SCHEME-SOLAR)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Kiranwadi Energy Cooperative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cooperative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Nandipur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2,400,000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650,000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itemised_budget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PV and inverters INR 1,180,000; batteries INR 620,000; civil works INR 210,000; training INR 90,000; monitoring INR 70,000; contingency INR 230,000. Total INR 2,400,000.</w:t>
      </w:r>
    </w:p>
    <w:p>
      <w:pPr>
        <w:pStyle w:val="Heading1"/>
      </w:pPr>
      <w:r>
        <w:t>Cost breakdown as submitted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PV and inverters</w:t>
            </w:r>
          </w:p>
        </w:tc>
        <w:tc>
          <w:tcPr>
            <w:tcW w:type="dxa" w:w="4320"/>
          </w:tcPr>
          <w:p>
            <w:r>
              <w:t>INR 1,180,000</w:t>
            </w:r>
          </w:p>
        </w:tc>
      </w:tr>
      <w:tr>
        <w:tc>
          <w:tcPr>
            <w:tcW w:type="dxa" w:w="4320"/>
          </w:tcPr>
          <w:p>
            <w:r>
              <w:t>Batteries</w:t>
            </w:r>
          </w:p>
        </w:tc>
        <w:tc>
          <w:tcPr>
            <w:tcW w:type="dxa" w:w="4320"/>
          </w:tcPr>
          <w:p>
            <w:r>
              <w:t>INR 620,000</w:t>
            </w:r>
          </w:p>
        </w:tc>
      </w:tr>
      <w:tr>
        <w:tc>
          <w:tcPr>
            <w:tcW w:type="dxa" w:w="4320"/>
          </w:tcPr>
          <w:p>
            <w:r>
              <w:t>Civil works</w:t>
            </w:r>
          </w:p>
        </w:tc>
        <w:tc>
          <w:tcPr>
            <w:tcW w:type="dxa" w:w="4320"/>
          </w:tcPr>
          <w:p>
            <w:r>
              <w:t>INR 210,000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INR 90,000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INR 70,000</w:t>
            </w:r>
          </w:p>
        </w:tc>
      </w:tr>
      <w:tr>
        <w:tc>
          <w:tcPr>
            <w:tcW w:type="dxa" w:w="4320"/>
          </w:tcPr>
          <w:p>
            <w:r>
              <w:t>Contingency</w:t>
            </w:r>
          </w:p>
        </w:tc>
        <w:tc>
          <w:tcPr>
            <w:tcW w:type="dxa" w:w="4320"/>
          </w:tcPr>
          <w:p>
            <w:r>
              <w:t>INR 230,000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INR 2,400,000</w:t>
            </w:r>
          </w:p>
        </w:tc>
      </w:tr>
    </w:tbl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