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VIRTUAL DATA SCIENCE REPORT</w:t>
      </w:r>
    </w:p>
    <w:p>
      <w:pPr>
        <w:jc w:val="center"/>
      </w:pPr>
      <w:r>
        <w:rPr>
          <w:b/>
          <w:sz w:val="34"/>
        </w:rPr>
        <w:t>Deep Learning Application in Data Science</w:t>
      </w:r>
    </w:p>
    <w:p>
      <w:pPr>
        <w:jc w:val="center"/>
      </w:pPr>
      <w:r>
        <w:rPr>
          <w:b/>
          <w:sz w:val="28"/>
        </w:rPr>
        <w:t>Handwritten Digit Recognition using a Convolutional Neural Network (CNN)</w:t>
      </w:r>
    </w:p>
    <w:p>
      <w:pPr>
        <w:jc w:val="center"/>
      </w:pPr>
      <w:r>
        <w:rPr>
          <w:i/>
        </w:rPr>
        <w:t>Python • TensorFlow/Keras • NumPy • Pandas • Matplotlib • Scikit-learn</w:t>
      </w:r>
    </w:p>
    <w:p/>
    <w:p>
      <w:pPr>
        <w:pStyle w:val="Heading1"/>
      </w:pPr>
      <w:r>
        <w:t>1. Introduction</w:t>
      </w:r>
    </w:p>
    <w:p>
      <w:r>
        <w:t>Deep learning is a branch of machine learning that uses neural networks with multiple processing layers to learn useful representations from data. Unlike traditional machine-learning workflows that often depend heavily on manually selected features, neural networks can learn increasingly useful patterns directly from input data. This project applies deep learning to handwritten digit recognition using a Convolutional Neural Network (CNN).</w:t>
      </w:r>
    </w:p>
    <w:p>
      <w:r>
        <w:t>The task uses the MNIST handwritten digit dataset, a standard image-classification dataset containing grayscale images of handwritten digits from 0 to 9. The model learns visual patterns such as edges, curves and shapes and uses them to classify each image into one of ten digit classes.</w:t>
      </w:r>
    </w:p>
    <w:p>
      <w:r>
        <w:t>The project follows a complete deep-learning workflow: dataset loading, inspection, preprocessing, CNN architecture design, model compilation, training, validation, performance evaluation, error analysis, visualization and discussion of challenges and improvements.</w:t>
      </w:r>
    </w:p>
    <w:p>
      <w:pPr>
        <w:pStyle w:val="Heading1"/>
      </w:pPr>
      <w:r>
        <w:t>2. Problem Statement and Objective</w:t>
      </w:r>
    </w:p>
    <w:p>
      <w:r>
        <w:t>The problem is a ten-class image classification task. Given a 28 × 28 grayscale image containing a handwritten digit, the model must predict which digit from 0 to 9 is represented.</w:t>
      </w:r>
    </w:p>
    <w:p>
      <w:pPr>
        <w:pStyle w:val="ListBullet"/>
      </w:pPr>
      <w:r>
        <w:t>Build a CNN suitable for small grayscale image classification.</w:t>
      </w:r>
    </w:p>
    <w:p>
      <w:pPr>
        <w:pStyle w:val="ListBullet"/>
      </w:pPr>
      <w:r>
        <w:t>Normalize image pixel values before training.</w:t>
      </w:r>
    </w:p>
    <w:p>
      <w:pPr>
        <w:pStyle w:val="ListBullet"/>
      </w:pPr>
      <w:r>
        <w:t>Use convolution and pooling layers to learn spatial patterns.</w:t>
      </w:r>
    </w:p>
    <w:p>
      <w:pPr>
        <w:pStyle w:val="ListBullet"/>
      </w:pPr>
      <w:r>
        <w:t>Use dropout and validation monitoring to reduce overfitting.</w:t>
      </w:r>
    </w:p>
    <w:p>
      <w:pPr>
        <w:pStyle w:val="ListBullet"/>
      </w:pPr>
      <w:r>
        <w:t>Train the model using an appropriate optimizer and loss function.</w:t>
      </w:r>
    </w:p>
    <w:p>
      <w:pPr>
        <w:pStyle w:val="ListBullet"/>
      </w:pPr>
      <w:r>
        <w:t>Evaluate the trained network using accuracy, precision, recall and F1-score.</w:t>
      </w:r>
    </w:p>
    <w:p>
      <w:pPr>
        <w:pStyle w:val="ListBullet"/>
      </w:pPr>
      <w:r>
        <w:t>Use a confusion matrix and learning curves to understand model behaviour.</w:t>
      </w:r>
    </w:p>
    <w:p>
      <w:pPr>
        <w:pStyle w:val="ListBullet"/>
      </w:pPr>
      <w:r>
        <w:t>Discuss practical challenges, limitations and possible improvements.</w:t>
      </w:r>
    </w:p>
    <w:p>
      <w:pPr>
        <w:pStyle w:val="Heading1"/>
      </w:pPr>
      <w:r>
        <w:t>3. Dataset Description</w:t>
      </w:r>
    </w:p>
    <w:p>
      <w:r>
        <w:t>The MNIST dataset is used for this project. It consists of grayscale handwritten digit images. Each image has 28 × 28 pixels and belongs to one of ten classes: 0, 1, 2, 3, 4, 5, 6, 7, 8, or 9. The dataset is loaded directly through TensorFlow/Keras, so a separate manual download is not required.</w:t>
      </w:r>
    </w:p>
    <w:tbl>
      <w:tblPr>
        <w:tblStyle w:val="TableGrid"/>
        <w:tblW w:type="auto" w:w="0"/>
        <w:jc w:val="center"/>
        <w:tblLook w:firstColumn="1" w:firstRow="1" w:lastColumn="0" w:lastRow="0" w:noHBand="0" w:noVBand="1" w:val="04A0"/>
      </w:tblPr>
      <w:tblGrid>
        <w:gridCol w:w="4968"/>
        <w:gridCol w:w="4968"/>
      </w:tblGrid>
      <w:tr>
        <w:tc>
          <w:tcPr>
            <w:tcW w:type="dxa" w:w="4968"/>
          </w:tcPr>
          <w:p>
            <w:r>
              <w:t>Property</w:t>
            </w:r>
          </w:p>
        </w:tc>
        <w:tc>
          <w:tcPr>
            <w:tcW w:type="dxa" w:w="4968"/>
          </w:tcPr>
          <w:p>
            <w:r>
              <w:t>Value</w:t>
            </w:r>
          </w:p>
        </w:tc>
      </w:tr>
      <w:tr>
        <w:tc>
          <w:tcPr>
            <w:tcW w:type="dxa" w:w="4968"/>
          </w:tcPr>
          <w:p>
            <w:r>
              <w:t>Dataset</w:t>
            </w:r>
          </w:p>
        </w:tc>
        <w:tc>
          <w:tcPr>
            <w:tcW w:type="dxa" w:w="4968"/>
          </w:tcPr>
          <w:p>
            <w:r>
              <w:t>MNIST handwritten digits</w:t>
            </w:r>
          </w:p>
        </w:tc>
      </w:tr>
      <w:tr>
        <w:tc>
          <w:tcPr>
            <w:tcW w:type="dxa" w:w="4968"/>
          </w:tcPr>
          <w:p>
            <w:r>
              <w:t>Training images</w:t>
            </w:r>
          </w:p>
        </w:tc>
        <w:tc>
          <w:tcPr>
            <w:tcW w:type="dxa" w:w="4968"/>
          </w:tcPr>
          <w:p>
            <w:r>
              <w:t>60,000</w:t>
            </w:r>
          </w:p>
        </w:tc>
      </w:tr>
      <w:tr>
        <w:tc>
          <w:tcPr>
            <w:tcW w:type="dxa" w:w="4968"/>
          </w:tcPr>
          <w:p>
            <w:r>
              <w:t>Test images</w:t>
            </w:r>
          </w:p>
        </w:tc>
        <w:tc>
          <w:tcPr>
            <w:tcW w:type="dxa" w:w="4968"/>
          </w:tcPr>
          <w:p>
            <w:r>
              <w:t>10,000</w:t>
            </w:r>
          </w:p>
        </w:tc>
      </w:tr>
      <w:tr>
        <w:tc>
          <w:tcPr>
            <w:tcW w:type="dxa" w:w="4968"/>
          </w:tcPr>
          <w:p>
            <w:r>
              <w:t>Image size</w:t>
            </w:r>
          </w:p>
        </w:tc>
        <w:tc>
          <w:tcPr>
            <w:tcW w:type="dxa" w:w="4968"/>
          </w:tcPr>
          <w:p>
            <w:r>
              <w:t>28 × 28 pixels</w:t>
            </w:r>
          </w:p>
        </w:tc>
      </w:tr>
      <w:tr>
        <w:tc>
          <w:tcPr>
            <w:tcW w:type="dxa" w:w="4968"/>
          </w:tcPr>
          <w:p>
            <w:r>
              <w:t>Channels</w:t>
            </w:r>
          </w:p>
        </w:tc>
        <w:tc>
          <w:tcPr>
            <w:tcW w:type="dxa" w:w="4968"/>
          </w:tcPr>
          <w:p>
            <w:r>
              <w:t>1 grayscale channel</w:t>
            </w:r>
          </w:p>
        </w:tc>
      </w:tr>
      <w:tr>
        <w:tc>
          <w:tcPr>
            <w:tcW w:type="dxa" w:w="4968"/>
          </w:tcPr>
          <w:p>
            <w:r>
              <w:t>Number of classes</w:t>
            </w:r>
          </w:p>
        </w:tc>
        <w:tc>
          <w:tcPr>
            <w:tcW w:type="dxa" w:w="4968"/>
          </w:tcPr>
          <w:p>
            <w:r>
              <w:t>10</w:t>
            </w:r>
          </w:p>
        </w:tc>
      </w:tr>
      <w:tr>
        <w:tc>
          <w:tcPr>
            <w:tcW w:type="dxa" w:w="4968"/>
          </w:tcPr>
          <w:p>
            <w:r>
              <w:t>Task</w:t>
            </w:r>
          </w:p>
        </w:tc>
        <w:tc>
          <w:tcPr>
            <w:tcW w:type="dxa" w:w="4968"/>
          </w:tcPr>
          <w:p>
            <w:r>
              <w:t>Multi-class classification</w:t>
            </w:r>
          </w:p>
        </w:tc>
      </w:tr>
      <w:tr>
        <w:tc>
          <w:tcPr>
            <w:tcW w:type="dxa" w:w="4968"/>
          </w:tcPr>
          <w:p>
            <w:r>
              <w:t>Pixel range</w:t>
            </w:r>
          </w:p>
        </w:tc>
        <w:tc>
          <w:tcPr>
            <w:tcW w:type="dxa" w:w="4968"/>
          </w:tcPr>
          <w:p>
            <w:r>
              <w:t>0–255 before normalization</w:t>
            </w:r>
          </w:p>
        </w:tc>
      </w:tr>
    </w:tbl>
    <w:p>
      <w:pPr>
        <w:pStyle w:val="Heading1"/>
      </w:pPr>
      <w:r>
        <w:t>4. Why a Convolutional Neural Network?</w:t>
      </w:r>
    </w:p>
    <w:p>
      <w:r>
        <w:t>A CNN was selected because the input is image data and the spatial arrangement of pixels is important. Convolutional layers learn local patterns using trainable filters. Pooling layers reduce spatial dimensions while retaining useful information. The resulting feature representation is then passed to dense layers for final classification.</w:t>
      </w:r>
    </w:p>
    <w:p>
      <w:r>
        <w:t>A fully connected neural network could also classify the images, but it would treat the input pixels less explicitly as a spatial structure. CNNs are therefore a natural architecture for this problem and provide a strong demonstration of practical deep learning.</w:t>
      </w:r>
    </w:p>
    <w:p>
      <w:pPr>
        <w:pStyle w:val="Heading1"/>
      </w:pPr>
      <w:r>
        <w:t>5. Data Preprocessing</w:t>
      </w:r>
    </w:p>
    <w:p>
      <w:r>
        <w:t>The images are converted to floating-point values and normalized from the original 0–255 range to approximately 0–1. Normalization helps the optimization process work with a more consistent numerical scale. Because convolutional layers expect an explicit channel dimension, the images are reshaped from 28 × 28 to 28 × 28 × 1.</w:t>
      </w:r>
    </w:p>
    <w:p>
      <w:r>
        <w:t>The original training set is split into training and validation portions. The test set remains separate and is used only for final evaluation. Keeping the test set isolated prevents the final performance estimate from being influenced by repeated model fitting.</w:t>
      </w:r>
    </w:p>
    <w:p>
      <w:pPr>
        <w:pStyle w:val="Heading1"/>
      </w:pPr>
      <w:r>
        <w:t>6. Network Architecture Design</w:t>
      </w:r>
    </w:p>
    <w:p>
      <w:r>
        <w:t>The proposed network is a compact CNN designed to balance learning capacity and computational efficiency. It uses two convolutional blocks followed by a dense classification stage.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Layer</w:t>
            </w:r>
          </w:p>
        </w:tc>
        <w:tc>
          <w:tcPr>
            <w:tcW w:type="dxa" w:w="2484"/>
          </w:tcPr>
          <w:p>
            <w:r>
              <w:t>Configuration</w:t>
            </w:r>
          </w:p>
        </w:tc>
        <w:tc>
          <w:tcPr>
            <w:tcW w:type="dxa" w:w="2484"/>
          </w:tcPr>
          <w:p>
            <w:r>
              <w:t>Purpose</w:t>
            </w:r>
          </w:p>
        </w:tc>
        <w:tc>
          <w:tcPr>
            <w:tcW w:type="dxa" w:w="2484"/>
          </w:tcPr>
          <w:p>
            <w:r>
              <w:t>Output concept</w:t>
            </w:r>
          </w:p>
        </w:tc>
      </w:tr>
      <w:tr>
        <w:tc>
          <w:tcPr>
            <w:tcW w:type="dxa" w:w="2484"/>
          </w:tcPr>
          <w:p>
            <w:r>
              <w:t>Input</w:t>
            </w:r>
          </w:p>
        </w:tc>
        <w:tc>
          <w:tcPr>
            <w:tcW w:type="dxa" w:w="2484"/>
          </w:tcPr>
          <w:p>
            <w:r>
              <w:t>28 × 28 × 1</w:t>
            </w:r>
          </w:p>
        </w:tc>
        <w:tc>
          <w:tcPr>
            <w:tcW w:type="dxa" w:w="2484"/>
          </w:tcPr>
          <w:p>
            <w:r>
              <w:t>Receives normalized image</w:t>
            </w:r>
          </w:p>
        </w:tc>
        <w:tc>
          <w:tcPr>
            <w:tcW w:type="dxa" w:w="2484"/>
          </w:tcPr>
          <w:p>
            <w:r>
              <w:t>Grayscale image</w:t>
            </w:r>
          </w:p>
        </w:tc>
      </w:tr>
      <w:tr>
        <w:tc>
          <w:tcPr>
            <w:tcW w:type="dxa" w:w="2484"/>
          </w:tcPr>
          <w:p>
            <w:r>
              <w:t>Conv2D</w:t>
            </w:r>
          </w:p>
        </w:tc>
        <w:tc>
          <w:tcPr>
            <w:tcW w:type="dxa" w:w="2484"/>
          </w:tcPr>
          <w:p>
            <w:r>
              <w:t>32 filters, 3 × 3, ReLU</w:t>
            </w:r>
          </w:p>
        </w:tc>
        <w:tc>
          <w:tcPr>
            <w:tcW w:type="dxa" w:w="2484"/>
          </w:tcPr>
          <w:p>
            <w:r>
              <w:t>Learns low-level visual patterns</w:t>
            </w:r>
          </w:p>
        </w:tc>
        <w:tc>
          <w:tcPr>
            <w:tcW w:type="dxa" w:w="2484"/>
          </w:tcPr>
          <w:p>
            <w:r>
              <w:t>Feature maps</w:t>
            </w:r>
          </w:p>
        </w:tc>
      </w:tr>
      <w:tr>
        <w:tc>
          <w:tcPr>
            <w:tcW w:type="dxa" w:w="2484"/>
          </w:tcPr>
          <w:p>
            <w:r>
              <w:t>MaxPooling2D</w:t>
            </w:r>
          </w:p>
        </w:tc>
        <w:tc>
          <w:tcPr>
            <w:tcW w:type="dxa" w:w="2484"/>
          </w:tcPr>
          <w:p>
            <w:r>
              <w:t>2 × 2</w:t>
            </w:r>
          </w:p>
        </w:tc>
        <w:tc>
          <w:tcPr>
            <w:tcW w:type="dxa" w:w="2484"/>
          </w:tcPr>
          <w:p>
            <w:r>
              <w:t>Reduces spatial size</w:t>
            </w:r>
          </w:p>
        </w:tc>
        <w:tc>
          <w:tcPr>
            <w:tcW w:type="dxa" w:w="2484"/>
          </w:tcPr>
          <w:p>
            <w:r>
              <w:t>Downsampled maps</w:t>
            </w:r>
          </w:p>
        </w:tc>
      </w:tr>
      <w:tr>
        <w:tc>
          <w:tcPr>
            <w:tcW w:type="dxa" w:w="2484"/>
          </w:tcPr>
          <w:p>
            <w:r>
              <w:t>Conv2D</w:t>
            </w:r>
          </w:p>
        </w:tc>
        <w:tc>
          <w:tcPr>
            <w:tcW w:type="dxa" w:w="2484"/>
          </w:tcPr>
          <w:p>
            <w:r>
              <w:t>64 filters, 3 × 3, ReLU</w:t>
            </w:r>
          </w:p>
        </w:tc>
        <w:tc>
          <w:tcPr>
            <w:tcW w:type="dxa" w:w="2484"/>
          </w:tcPr>
          <w:p>
            <w:r>
              <w:t>Learns higher-level patterns</w:t>
            </w:r>
          </w:p>
        </w:tc>
        <w:tc>
          <w:tcPr>
            <w:tcW w:type="dxa" w:w="2484"/>
          </w:tcPr>
          <w:p>
            <w:r>
              <w:t>Deeper feature maps</w:t>
            </w:r>
          </w:p>
        </w:tc>
      </w:tr>
      <w:tr>
        <w:tc>
          <w:tcPr>
            <w:tcW w:type="dxa" w:w="2484"/>
          </w:tcPr>
          <w:p>
            <w:r>
              <w:t>MaxPooling2D</w:t>
            </w:r>
          </w:p>
        </w:tc>
        <w:tc>
          <w:tcPr>
            <w:tcW w:type="dxa" w:w="2484"/>
          </w:tcPr>
          <w:p>
            <w:r>
              <w:t>2 × 2</w:t>
            </w:r>
          </w:p>
        </w:tc>
        <w:tc>
          <w:tcPr>
            <w:tcW w:type="dxa" w:w="2484"/>
          </w:tcPr>
          <w:p>
            <w:r>
              <w:t>Further reduces dimensions</w:t>
            </w:r>
          </w:p>
        </w:tc>
        <w:tc>
          <w:tcPr>
            <w:tcW w:type="dxa" w:w="2484"/>
          </w:tcPr>
          <w:p>
            <w:r>
              <w:t>Compact maps</w:t>
            </w:r>
          </w:p>
        </w:tc>
      </w:tr>
      <w:tr>
        <w:tc>
          <w:tcPr>
            <w:tcW w:type="dxa" w:w="2484"/>
          </w:tcPr>
          <w:p>
            <w:r>
              <w:t>Dropout</w:t>
            </w:r>
          </w:p>
        </w:tc>
        <w:tc>
          <w:tcPr>
            <w:tcW w:type="dxa" w:w="2484"/>
          </w:tcPr>
          <w:p>
            <w:r>
              <w:t>0.25</w:t>
            </w:r>
          </w:p>
        </w:tc>
        <w:tc>
          <w:tcPr>
            <w:tcW w:type="dxa" w:w="2484"/>
          </w:tcPr>
          <w:p>
            <w:r>
              <w:t>Regularization</w:t>
            </w:r>
          </w:p>
        </w:tc>
        <w:tc>
          <w:tcPr>
            <w:tcW w:type="dxa" w:w="2484"/>
          </w:tcPr>
          <w:p>
            <w:r>
              <w:t>Reduced co-adaptation</w:t>
            </w:r>
          </w:p>
        </w:tc>
      </w:tr>
      <w:tr>
        <w:tc>
          <w:tcPr>
            <w:tcW w:type="dxa" w:w="2484"/>
          </w:tcPr>
          <w:p>
            <w:r>
              <w:t>Flatten</w:t>
            </w:r>
          </w:p>
        </w:tc>
        <w:tc>
          <w:tcPr>
            <w:tcW w:type="dxa" w:w="2484"/>
          </w:tcPr>
          <w:p>
            <w:r>
              <w:t>—</w:t>
            </w:r>
          </w:p>
        </w:tc>
        <w:tc>
          <w:tcPr>
            <w:tcW w:type="dxa" w:w="2484"/>
          </w:tcPr>
          <w:p>
            <w:r>
              <w:t>Converts feature maps to vector</w:t>
            </w:r>
          </w:p>
        </w:tc>
        <w:tc>
          <w:tcPr>
            <w:tcW w:type="dxa" w:w="2484"/>
          </w:tcPr>
          <w:p>
            <w:r>
              <w:t>1-D representation</w:t>
            </w:r>
          </w:p>
        </w:tc>
      </w:tr>
      <w:tr>
        <w:tc>
          <w:tcPr>
            <w:tcW w:type="dxa" w:w="2484"/>
          </w:tcPr>
          <w:p>
            <w:r>
              <w:t>Dense</w:t>
            </w:r>
          </w:p>
        </w:tc>
        <w:tc>
          <w:tcPr>
            <w:tcW w:type="dxa" w:w="2484"/>
          </w:tcPr>
          <w:p>
            <w:r>
              <w:t>128 units, ReLU</w:t>
            </w:r>
          </w:p>
        </w:tc>
        <w:tc>
          <w:tcPr>
            <w:tcW w:type="dxa" w:w="2484"/>
          </w:tcPr>
          <w:p>
            <w:r>
              <w:t>Learns combinations of features</w:t>
            </w:r>
          </w:p>
        </w:tc>
        <w:tc>
          <w:tcPr>
            <w:tcW w:type="dxa" w:w="2484"/>
          </w:tcPr>
          <w:p>
            <w:r>
              <w:t>Hidden representation</w:t>
            </w:r>
          </w:p>
        </w:tc>
      </w:tr>
      <w:tr>
        <w:tc>
          <w:tcPr>
            <w:tcW w:type="dxa" w:w="2484"/>
          </w:tcPr>
          <w:p>
            <w:r>
              <w:t>Dropout</w:t>
            </w:r>
          </w:p>
        </w:tc>
        <w:tc>
          <w:tcPr>
            <w:tcW w:type="dxa" w:w="2484"/>
          </w:tcPr>
          <w:p>
            <w:r>
              <w:t>0.50</w:t>
            </w:r>
          </w:p>
        </w:tc>
        <w:tc>
          <w:tcPr>
            <w:tcW w:type="dxa" w:w="2484"/>
          </w:tcPr>
          <w:p>
            <w:r>
              <w:t>Reduces overfitting</w:t>
            </w:r>
          </w:p>
        </w:tc>
        <w:tc>
          <w:tcPr>
            <w:tcW w:type="dxa" w:w="2484"/>
          </w:tcPr>
          <w:p>
            <w:r>
              <w:t>Regularized representation</w:t>
            </w:r>
          </w:p>
        </w:tc>
      </w:tr>
      <w:tr>
        <w:tc>
          <w:tcPr>
            <w:tcW w:type="dxa" w:w="2484"/>
          </w:tcPr>
          <w:p>
            <w:r>
              <w:t>Dense</w:t>
            </w:r>
          </w:p>
        </w:tc>
        <w:tc>
          <w:tcPr>
            <w:tcW w:type="dxa" w:w="2484"/>
          </w:tcPr>
          <w:p>
            <w:r>
              <w:t>10 units, Softmax</w:t>
            </w:r>
          </w:p>
        </w:tc>
        <w:tc>
          <w:tcPr>
            <w:tcW w:type="dxa" w:w="2484"/>
          </w:tcPr>
          <w:p>
            <w:r>
              <w:t>Produces class probabilities</w:t>
            </w:r>
          </w:p>
        </w:tc>
        <w:tc>
          <w:tcPr>
            <w:tcW w:type="dxa" w:w="2484"/>
          </w:tcPr>
          <w:p>
            <w:r>
              <w:t>10 digit probabilities</w:t>
            </w:r>
          </w:p>
        </w:tc>
      </w:tr>
    </w:tbl>
    <w:p>
      <w:pPr>
        <w:pStyle w:val="Heading1"/>
      </w:pPr>
      <w:r>
        <w:t>7. Architecture Diagram</w:t>
      </w:r>
    </w:p>
    <w:p>
      <w:r>
        <w:t>The network can be represented as the following flow:</w:t>
      </w:r>
    </w:p>
    <w:p>
      <w:pPr>
        <w:jc w:val="center"/>
      </w:pPr>
      <w:r>
        <w:rPr>
          <w:b/>
        </w:rPr>
        <w:t>Input 28×28×1</w:t>
        <w:br/>
        <w:t>↓</w:t>
        <w:br/>
        <w:t>Conv2D (32, 3×3, ReLU)</w:t>
        <w:br/>
        <w:t>↓</w:t>
        <w:br/>
        <w:t>MaxPooling (2×2)</w:t>
        <w:br/>
        <w:t>↓</w:t>
        <w:br/>
        <w:t>Conv2D (64, 3×3, ReLU)</w:t>
        <w:br/>
        <w:t>↓</w:t>
        <w:br/>
        <w:t>MaxPooling (2×2)</w:t>
        <w:br/>
        <w:t>↓</w:t>
        <w:br/>
        <w:t>Dropout (0.25)</w:t>
        <w:br/>
        <w:t>↓</w:t>
        <w:br/>
        <w:t>Flatten</w:t>
        <w:br/>
        <w:t>↓</w:t>
        <w:br/>
        <w:t>Dense (128, ReLU)</w:t>
        <w:br/>
        <w:t>↓</w:t>
        <w:br/>
        <w:t>Dropout (0.50)</w:t>
        <w:br/>
        <w:t>↓</w:t>
        <w:br/>
        <w:t>Dense (10, Softmax)</w:t>
        <w:br/>
        <w:t>↓</w:t>
        <w:br/>
        <w:t>Predicted digit 0–9</w:t>
      </w:r>
    </w:p>
    <w:p>
      <w:pPr>
        <w:pStyle w:val="Heading1"/>
      </w:pPr>
      <w:r>
        <w:t>8. Justification of Design Decisions</w:t>
      </w:r>
    </w:p>
    <w:p>
      <w:pPr>
        <w:pStyle w:val="ListBullet"/>
      </w:pPr>
      <w:r>
        <w:t>ReLU activation is used in hidden layers because it is simple and supports efficient gradient-based learning.</w:t>
      </w:r>
    </w:p>
    <w:p>
      <w:pPr>
        <w:pStyle w:val="ListBullet"/>
      </w:pPr>
      <w:r>
        <w:t>3 × 3 convolution filters provide a compact way to learn local image patterns.</w:t>
      </w:r>
    </w:p>
    <w:p>
      <w:pPr>
        <w:pStyle w:val="ListBullet"/>
      </w:pPr>
      <w:r>
        <w:t>32 and 64 filters allow the second convolutional layer to learn richer representations than the first layer.</w:t>
      </w:r>
    </w:p>
    <w:p>
      <w:pPr>
        <w:pStyle w:val="ListBullet"/>
      </w:pPr>
      <w:r>
        <w:t>Max pooling reduces spatial dimensions and computational load while retaining strong local responses.</w:t>
      </w:r>
    </w:p>
    <w:p>
      <w:pPr>
        <w:pStyle w:val="ListBullet"/>
      </w:pPr>
      <w:r>
        <w:t>Dropout is included as a regularization technique to reduce overfitting.</w:t>
      </w:r>
    </w:p>
    <w:p>
      <w:pPr>
        <w:pStyle w:val="ListBullet"/>
      </w:pPr>
      <w:r>
        <w:t>A 128-unit dense layer provides a moderate classification representation without making the network unnecessarily large.</w:t>
      </w:r>
    </w:p>
    <w:p>
      <w:pPr>
        <w:pStyle w:val="ListBullet"/>
      </w:pPr>
      <w:r>
        <w:t>Softmax in the output layer converts the final scores into probabilities across the ten digit classes.</w:t>
      </w:r>
    </w:p>
    <w:p>
      <w:pPr>
        <w:pStyle w:val="ListBullet"/>
      </w:pPr>
      <w:r>
        <w:t>Sparse categorical cross-entropy is appropriate because each image has one integer class label.</w:t>
      </w:r>
    </w:p>
    <w:p>
      <w:pPr>
        <w:pStyle w:val="ListBullet"/>
      </w:pPr>
      <w:r>
        <w:t>Adam is selected as the optimizer because it provides an adaptive gradient-based optimization method that is convenient for neural-network training.</w:t>
      </w:r>
    </w:p>
    <w:p>
      <w:pPr>
        <w:pStyle w:val="ListBullet"/>
      </w:pPr>
      <w:r>
        <w:t>Early stopping can be used to restore the best validation model when validation performance stops improving.</w:t>
      </w:r>
    </w:p>
    <w:p>
      <w:pPr>
        <w:pStyle w:val="Heading1"/>
      </w:pPr>
      <w:r>
        <w:t>9. Training Process</w:t>
      </w:r>
    </w:p>
    <w:p>
      <w:r>
        <w:t>The model is compiled with the Adam optimizer, sparse categorical cross-entropy loss and accuracy as a training metric. The network is trained on the training portion while validation data is monitored after each epoch.</w:t>
      </w:r>
    </w:p>
    <w:p>
      <w:r>
        <w:t>A practical training configuration is 10 epochs with a batch size of 128, together with EarlyStopping using validation loss and restore_best_weights=True. The actual number of completed epochs can be smaller if validation loss stops improving. The test set is not used for training or model selection.</w:t>
      </w:r>
    </w:p>
    <w:p>
      <w:pPr>
        <w:pStyle w:val="Heading1"/>
      </w:pPr>
      <w:r>
        <w:t>10. Evaluation Metrics</w:t>
      </w:r>
    </w:p>
    <w:p>
      <w:r>
        <w:t>Accuracy measures the proportion of test images classified correctly. Precision measures the proportion of predicted samples for a class that are actually from that class, while recall measures the proportion of actual samples from a class that are correctly detected. The F1-score combines precision and recall into a single measure. For a ten-class problem, macro-averaged precision, recall and F1-score provide equal weight to every class.</w:t>
      </w:r>
    </w:p>
    <w:p>
      <w:pPr>
        <w:pStyle w:val="ListBullet"/>
      </w:pPr>
      <w:r>
        <w:t>Accuracy = correctly classified observations / total observations.</w:t>
      </w:r>
    </w:p>
    <w:p>
      <w:pPr>
        <w:pStyle w:val="ListBullet"/>
      </w:pPr>
      <w:r>
        <w:t>Precision = TP / (TP + FP).</w:t>
      </w:r>
    </w:p>
    <w:p>
      <w:pPr>
        <w:pStyle w:val="ListBullet"/>
      </w:pPr>
      <w:r>
        <w:t>Recall = TP / (TP + FN).</w:t>
      </w:r>
    </w:p>
    <w:p>
      <w:pPr>
        <w:pStyle w:val="ListBullet"/>
      </w:pPr>
      <w:r>
        <w:t>F1-score = 2 × Precision × Recall / (Precision + Recall).</w:t>
      </w:r>
    </w:p>
    <w:p>
      <w:pPr>
        <w:pStyle w:val="ListBullet"/>
      </w:pPr>
      <w:r>
        <w:t>Macro average calculates the metric independently for each class and then averages the ten class scores.</w:t>
      </w:r>
    </w:p>
    <w:p>
      <w:pPr>
        <w:pStyle w:val="Heading1"/>
      </w:pPr>
      <w:r>
        <w:t>11. Confusion Matrix and Error Analysis</w:t>
      </w:r>
    </w:p>
    <w:p>
      <w:r>
        <w:t>A confusion matrix records the actual digit class against the predicted digit class. Strong performance is represented by large values along the main diagonal. Off-diagonal entries identify mistakes, such as a handwritten 4 being classified as 9. These errors are useful because visually similar digits can share curves, strokes or writing styles.</w:t>
      </w:r>
    </w:p>
    <w:p>
      <w:r>
        <w:t>The confusion matrix should be generated from the held-out test set after the final model has been selected. The most common misclassification pairs can then be inspected to identify patterns in the model's errors.</w:t>
      </w:r>
    </w:p>
    <w:p>
      <w:pPr>
        <w:pStyle w:val="Heading1"/>
      </w:pPr>
      <w:r>
        <w:t>12. Training and Validation Curves</w:t>
      </w:r>
    </w:p>
    <w:p>
      <w:r>
        <w:t>Training and validation accuracy should be plotted against epoch number. A second plot should show training and validation loss. If training accuracy continues to improve while validation accuracy stops improving or decreases, and validation loss begins increasing, the pattern is evidence of overfitting.</w:t>
      </w:r>
    </w:p>
    <w:p>
      <w:r>
        <w:t>The learning curves therefore provide information that a single final accuracy value cannot provide. They show how the model learned over time and whether additional epochs were useful.</w:t>
      </w:r>
    </w:p>
    <w:p>
      <w:pPr>
        <w:pStyle w:val="Heading1"/>
      </w:pPr>
      <w:r>
        <w:t>13. Challenges Encountered and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Challenge</w:t>
            </w:r>
          </w:p>
        </w:tc>
        <w:tc>
          <w:tcPr>
            <w:tcW w:type="dxa" w:w="3312"/>
          </w:tcPr>
          <w:p>
            <w:r>
              <w:t>Effect</w:t>
            </w:r>
          </w:p>
        </w:tc>
        <w:tc>
          <w:tcPr>
            <w:tcW w:type="dxa" w:w="3312"/>
          </w:tcPr>
          <w:p>
            <w:r>
              <w:t>Response</w:t>
            </w:r>
          </w:p>
        </w:tc>
      </w:tr>
      <w:tr>
        <w:tc>
          <w:tcPr>
            <w:tcW w:type="dxa" w:w="3312"/>
          </w:tcPr>
          <w:p>
            <w:r>
              <w:t>Overfitting</w:t>
            </w:r>
          </w:p>
        </w:tc>
        <w:tc>
          <w:tcPr>
            <w:tcW w:type="dxa" w:w="3312"/>
          </w:tcPr>
          <w:p>
            <w:r>
              <w:t>Model may memorize training examples</w:t>
            </w:r>
          </w:p>
        </w:tc>
        <w:tc>
          <w:tcPr>
            <w:tcW w:type="dxa" w:w="3312"/>
          </w:tcPr>
          <w:p>
            <w:r>
              <w:t>Use Dropout, validation monitoring and EarlyStopping</w:t>
            </w:r>
          </w:p>
        </w:tc>
      </w:tr>
      <w:tr>
        <w:tc>
          <w:tcPr>
            <w:tcW w:type="dxa" w:w="3312"/>
          </w:tcPr>
          <w:p>
            <w:r>
              <w:t>Training time</w:t>
            </w:r>
          </w:p>
        </w:tc>
        <w:tc>
          <w:tcPr>
            <w:tcW w:type="dxa" w:w="3312"/>
          </w:tcPr>
          <w:p>
            <w:r>
              <w:t>Deep models require repeated numerical computation</w:t>
            </w:r>
          </w:p>
        </w:tc>
        <w:tc>
          <w:tcPr>
            <w:tcW w:type="dxa" w:w="3312"/>
          </w:tcPr>
          <w:p>
            <w:r>
              <w:t>Use a compact CNN and moderate batch size/epochs</w:t>
            </w:r>
          </w:p>
        </w:tc>
      </w:tr>
      <w:tr>
        <w:tc>
          <w:tcPr>
            <w:tcW w:type="dxa" w:w="3312"/>
          </w:tcPr>
          <w:p>
            <w:r>
              <w:t>Class confusion</w:t>
            </w:r>
          </w:p>
        </w:tc>
        <w:tc>
          <w:tcPr>
            <w:tcW w:type="dxa" w:w="3312"/>
          </w:tcPr>
          <w:p>
            <w:r>
              <w:t>Some handwritten digits have similar shapes</w:t>
            </w:r>
          </w:p>
        </w:tc>
        <w:tc>
          <w:tcPr>
            <w:tcW w:type="dxa" w:w="3312"/>
          </w:tcPr>
          <w:p>
            <w:r>
              <w:t>Use convolutional feature learning and inspect confusion matrix</w:t>
            </w:r>
          </w:p>
        </w:tc>
      </w:tr>
      <w:tr>
        <w:tc>
          <w:tcPr>
            <w:tcW w:type="dxa" w:w="3312"/>
          </w:tcPr>
          <w:p>
            <w:r>
              <w:t>Data scaling</w:t>
            </w:r>
          </w:p>
        </w:tc>
        <w:tc>
          <w:tcPr>
            <w:tcW w:type="dxa" w:w="3312"/>
          </w:tcPr>
          <w:p>
            <w:r>
              <w:t>Large raw pixel values can make optimization less convenient</w:t>
            </w:r>
          </w:p>
        </w:tc>
        <w:tc>
          <w:tcPr>
            <w:tcW w:type="dxa" w:w="3312"/>
          </w:tcPr>
          <w:p>
            <w:r>
              <w:t>Normalize pixels to 0–1</w:t>
            </w:r>
          </w:p>
        </w:tc>
      </w:tr>
      <w:tr>
        <w:tc>
          <w:tcPr>
            <w:tcW w:type="dxa" w:w="3312"/>
          </w:tcPr>
          <w:p>
            <w:r>
              <w:t>Model selection</w:t>
            </w:r>
          </w:p>
        </w:tc>
        <w:tc>
          <w:tcPr>
            <w:tcW w:type="dxa" w:w="3312"/>
          </w:tcPr>
          <w:p>
            <w:r>
              <w:t>Using the test set repeatedly can bias evaluation</w:t>
            </w:r>
          </w:p>
        </w:tc>
        <w:tc>
          <w:tcPr>
            <w:tcW w:type="dxa" w:w="3312"/>
          </w:tcPr>
          <w:p>
            <w:r>
              <w:t>Keep the test set separate until final evaluation</w:t>
            </w:r>
          </w:p>
        </w:tc>
      </w:tr>
    </w:tbl>
    <w:p>
      <w:pPr>
        <w:pStyle w:val="Heading1"/>
      </w:pPr>
      <w:r>
        <w:t>14. Results</w:t>
      </w:r>
    </w:p>
    <w:p>
      <w:r>
        <w:t>The final numerical results must be generated by running the supplied Python program in the same environment used for the submission. This section should contain the actual test accuracy, macro precision, macro recall, macro F1-score, confusion matrix and learning-curve observations produced by the run. Reporting generated results rather than assumed values improves reproducibility and makes the report auditable.</w:t>
      </w:r>
    </w:p>
    <w:p>
      <w:r>
        <w:t>Recommended result table to complete after execution: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Observed score</w:t>
            </w:r>
          </w:p>
        </w:tc>
      </w:tr>
      <w:tr>
        <w:tc>
          <w:tcPr>
            <w:tcW w:type="dxa" w:w="4968"/>
          </w:tcPr>
          <w:p>
            <w:r>
              <w:t>Test Accuracy</w:t>
            </w:r>
          </w:p>
        </w:tc>
        <w:tc>
          <w:tcPr>
            <w:tcW w:type="dxa" w:w="4968"/>
          </w:tcPr>
          <w:p>
            <w:r>
              <w:t>[Fill from Python output]</w:t>
            </w:r>
          </w:p>
        </w:tc>
      </w:tr>
      <w:tr>
        <w:tc>
          <w:tcPr>
            <w:tcW w:type="dxa" w:w="4968"/>
          </w:tcPr>
          <w:p>
            <w:r>
              <w:t>Macro Precision</w:t>
            </w:r>
          </w:p>
        </w:tc>
        <w:tc>
          <w:tcPr>
            <w:tcW w:type="dxa" w:w="4968"/>
          </w:tcPr>
          <w:p>
            <w:r>
              <w:t>[Fill from Python output]</w:t>
            </w:r>
          </w:p>
        </w:tc>
      </w:tr>
      <w:tr>
        <w:tc>
          <w:tcPr>
            <w:tcW w:type="dxa" w:w="4968"/>
          </w:tcPr>
          <w:p>
            <w:r>
              <w:t>Macro Recall</w:t>
            </w:r>
          </w:p>
        </w:tc>
        <w:tc>
          <w:tcPr>
            <w:tcW w:type="dxa" w:w="4968"/>
          </w:tcPr>
          <w:p>
            <w:r>
              <w:t>[Fill from Python output]</w:t>
            </w:r>
          </w:p>
        </w:tc>
      </w:tr>
      <w:tr>
        <w:tc>
          <w:tcPr>
            <w:tcW w:type="dxa" w:w="4968"/>
          </w:tcPr>
          <w:p>
            <w:r>
              <w:t>Macro F1-score</w:t>
            </w:r>
          </w:p>
        </w:tc>
        <w:tc>
          <w:tcPr>
            <w:tcW w:type="dxa" w:w="4968"/>
          </w:tcPr>
          <w:p>
            <w:r>
              <w:t>[Fill from Python output]</w:t>
            </w:r>
          </w:p>
        </w:tc>
      </w:tr>
      <w:tr>
        <w:tc>
          <w:tcPr>
            <w:tcW w:type="dxa" w:w="4968"/>
          </w:tcPr>
          <w:p>
            <w:r>
              <w:t>Best Validation Accuracy</w:t>
            </w:r>
          </w:p>
        </w:tc>
        <w:tc>
          <w:tcPr>
            <w:tcW w:type="dxa" w:w="4968"/>
          </w:tcPr>
          <w:p>
            <w:r>
              <w:t>[Fill from Python output]</w:t>
            </w:r>
          </w:p>
        </w:tc>
      </w:tr>
      <w:tr>
        <w:tc>
          <w:tcPr>
            <w:tcW w:type="dxa" w:w="4968"/>
          </w:tcPr>
          <w:p>
            <w:r>
              <w:t>Number of training epochs completed</w:t>
            </w:r>
          </w:p>
        </w:tc>
        <w:tc>
          <w:tcPr>
            <w:tcW w:type="dxa" w:w="4968"/>
          </w:tcPr>
          <w:p>
            <w:r>
              <w:t>[Fill from Python output]</w:t>
            </w:r>
          </w:p>
        </w:tc>
      </w:tr>
    </w:tbl>
    <w:p>
      <w:pPr>
        <w:pStyle w:val="Heading1"/>
      </w:pPr>
      <w:r>
        <w:t>15. Critical Analysis</w:t>
      </w:r>
    </w:p>
    <w:p>
      <w:r>
        <w:t>A CNN is well matched to MNIST because the task depends on spatial image patterns. The convolutional layers allow the model to build a hierarchy of representations, while pooling reduces the amount of computation passed to later layers. Dropout and validation-based early stopping address the main practical risk of overfitting.</w:t>
      </w:r>
    </w:p>
    <w:p>
      <w:r>
        <w:t>However, high test accuracy on MNIST does not automatically imply that the model would perform equally well on every handwritten-digit source. MNIST has a standardized image format and relatively clean examples. Real-world images can contain different backgrounds, lighting, writing instruments, orientations and noise. The model should therefore be evaluated on data representative of its intended deployment environment before being used in a practical application.</w:t>
      </w:r>
    </w:p>
    <w:p>
      <w:pPr>
        <w:pStyle w:val="Heading1"/>
      </w:pPr>
      <w:r>
        <w:t>16. Strengths of the Model</w:t>
      </w:r>
    </w:p>
    <w:p>
      <w:pPr>
        <w:pStyle w:val="ListBullet"/>
      </w:pPr>
      <w:r>
        <w:t>Uses a neural-network architecture designed specifically for image data.</w:t>
      </w:r>
    </w:p>
    <w:p>
      <w:pPr>
        <w:pStyle w:val="ListBullet"/>
      </w:pPr>
      <w:r>
        <w:t>Includes convolution, pooling and regularization layers.</w:t>
      </w:r>
    </w:p>
    <w:p>
      <w:pPr>
        <w:pStyle w:val="ListBullet"/>
      </w:pPr>
      <w:r>
        <w:t>Separates training, validation and final test evaluation.</w:t>
      </w:r>
    </w:p>
    <w:p>
      <w:pPr>
        <w:pStyle w:val="ListBullet"/>
      </w:pPr>
      <w:r>
        <w:t>Uses multiple evaluation metrics rather than accuracy alone.</w:t>
      </w:r>
    </w:p>
    <w:p>
      <w:pPr>
        <w:pStyle w:val="ListBullet"/>
      </w:pPr>
      <w:r>
        <w:t>Provides learning curves for diagnosing training behaviour.</w:t>
      </w:r>
    </w:p>
    <w:p>
      <w:pPr>
        <w:pStyle w:val="ListBullet"/>
      </w:pPr>
      <w:r>
        <w:t>Uses a confusion matrix to identify class-specific errors.</w:t>
      </w:r>
    </w:p>
    <w:p>
      <w:pPr>
        <w:pStyle w:val="ListBullet"/>
      </w:pPr>
      <w:r>
        <w:t>Uses a reproducible TensorFlow/Keras workflow.</w:t>
      </w:r>
    </w:p>
    <w:p>
      <w:pPr>
        <w:pStyle w:val="Heading1"/>
      </w:pPr>
      <w:r>
        <w:t>17. Limitations</w:t>
      </w:r>
    </w:p>
    <w:p>
      <w:pPr>
        <w:pStyle w:val="ListBullet"/>
      </w:pPr>
      <w:r>
        <w:t>The MNIST dataset is relatively simple compared with many real-world image datasets.</w:t>
      </w:r>
    </w:p>
    <w:p>
      <w:pPr>
        <w:pStyle w:val="ListBullet"/>
      </w:pPr>
      <w:r>
        <w:t>The network is designed for 28 × 28 grayscale digits and is not directly suitable for arbitrary images.</w:t>
      </w:r>
    </w:p>
    <w:p>
      <w:pPr>
        <w:pStyle w:val="ListBullet"/>
      </w:pPr>
      <w:r>
        <w:t>Results can depend on the random initialization, data split and training environment.</w:t>
      </w:r>
    </w:p>
    <w:p>
      <w:pPr>
        <w:pStyle w:val="ListBullet"/>
      </w:pPr>
      <w:r>
        <w:t>Training on CPU can be slower than training with suitable GPU acceleration.</w:t>
      </w:r>
    </w:p>
    <w:p>
      <w:pPr>
        <w:pStyle w:val="ListBullet"/>
      </w:pPr>
      <w:r>
        <w:t>High performance on MNIST should not be generalized to all handwriting-recognition applications.</w:t>
      </w:r>
    </w:p>
    <w:p>
      <w:pPr>
        <w:pStyle w:val="Heading1"/>
      </w:pPr>
      <w:r>
        <w:t>18. Possible Improvements</w:t>
      </w:r>
    </w:p>
    <w:p>
      <w:pPr>
        <w:pStyle w:val="ListBullet"/>
      </w:pPr>
      <w:r>
        <w:t>Use data augmentation such as small rotations or translations to improve robustness.</w:t>
      </w:r>
    </w:p>
    <w:p>
      <w:pPr>
        <w:pStyle w:val="ListBullet"/>
      </w:pPr>
      <w:r>
        <w:t>Compare the CNN with a deeper architecture or a transfer-learning approach on a more complex dataset.</w:t>
      </w:r>
    </w:p>
    <w:p>
      <w:pPr>
        <w:pStyle w:val="ListBullet"/>
      </w:pPr>
      <w:r>
        <w:t>Perform hyperparameter tuning for learning rate, filter counts, dropout rates and batch size.</w:t>
      </w:r>
    </w:p>
    <w:p>
      <w:pPr>
        <w:pStyle w:val="ListBullet"/>
      </w:pPr>
      <w:r>
        <w:t>Use learning-rate scheduling to improve convergence.</w:t>
      </w:r>
    </w:p>
    <w:p>
      <w:pPr>
        <w:pStyle w:val="ListBullet"/>
      </w:pPr>
      <w:r>
        <w:t>Evaluate the model on an external handwritten-digit dataset.</w:t>
      </w:r>
    </w:p>
    <w:p>
      <w:pPr>
        <w:pStyle w:val="ListBullet"/>
      </w:pPr>
      <w:r>
        <w:t>Inspect incorrectly classified images and use them to guide further experimentation.</w:t>
      </w:r>
    </w:p>
    <w:p>
      <w:pPr>
        <w:pStyle w:val="Heading1"/>
      </w:pPr>
      <w:r>
        <w:t>19. Key Findings and Insights</w:t>
      </w:r>
    </w:p>
    <w:p>
      <w:pPr>
        <w:pStyle w:val="ListBullet"/>
      </w:pPr>
      <w:r>
        <w:t>CNNs are effective for learning spatial patterns in handwritten images.</w:t>
      </w:r>
    </w:p>
    <w:p>
      <w:pPr>
        <w:pStyle w:val="ListBullet"/>
      </w:pPr>
      <w:r>
        <w:t>Normalization provides a consistent numerical scale for model optimization.</w:t>
      </w:r>
    </w:p>
    <w:p>
      <w:pPr>
        <w:pStyle w:val="ListBullet"/>
      </w:pPr>
      <w:r>
        <w:t>Pooling reduces spatial dimensions and computational requirements.</w:t>
      </w:r>
    </w:p>
    <w:p>
      <w:pPr>
        <w:pStyle w:val="ListBullet"/>
      </w:pPr>
      <w:r>
        <w:t>Dropout and EarlyStopping provide practical controls against overfitting.</w:t>
      </w:r>
    </w:p>
    <w:p>
      <w:pPr>
        <w:pStyle w:val="ListBullet"/>
      </w:pPr>
      <w:r>
        <w:t>Accuracy alone is not enough for understanding a multi-class classifier; class-level metrics and the confusion matrix provide additional insight.</w:t>
      </w:r>
    </w:p>
    <w:p>
      <w:pPr>
        <w:pStyle w:val="ListBullet"/>
      </w:pPr>
      <w:r>
        <w:t>Learning curves reveal whether the model is still learning or beginning to overfit.</w:t>
      </w:r>
    </w:p>
    <w:p>
      <w:pPr>
        <w:pStyle w:val="ListBullet"/>
      </w:pPr>
      <w:r>
        <w:t>The quality of a deep-learning application depends not only on architecture but also on preprocessing, validation strategy and critical interpretation of results.</w:t>
      </w:r>
    </w:p>
    <w:p>
      <w:pPr>
        <w:pStyle w:val="Heading1"/>
      </w:pPr>
      <w:r>
        <w:t>20. Conclusion</w:t>
      </w:r>
    </w:p>
    <w:p>
      <w:r>
        <w:t>This project implemented a complete deep-learning workflow for handwritten digit recognition using a Convolutional Neural Network and the MNIST dataset. The workflow covered dataset preparation, normalization, architecture design, model compilation, training, validation and final evaluation. The CNN uses convolutional layers to learn visual features, pooling to reduce spatial dimensions, dropout to reduce overfitting and a softmax output layer to classify ten digit classes.</w:t>
      </w:r>
    </w:p>
    <w:p>
      <w:r>
        <w:t>The project also emphasizes rigorous evaluation through accuracy, precision, recall, F1-score, confusion-matrix analysis and learning curves. The main practical lesson is that successful deep learning is not only about achieving a high score; it requires appropriate architecture choices, leakage-aware evaluation, monitoring of training behaviour, analysis of errors and recognition of limitations.</w:t>
      </w:r>
    </w:p>
    <w:p>
      <w:pPr>
        <w:pStyle w:val="Heading1"/>
      </w:pPr>
      <w:r>
        <w:t>21. Reproducibility</w:t>
      </w:r>
    </w:p>
    <w:p>
      <w:r>
        <w:t>The complete Python program in the appendix loads the MNIST dataset through TensorFlow/Keras, applies deterministic preprocessing, constructs the CNN, trains it with validation monitoring and calculates the requested evaluation metrics. A fixed random seed is used where practical. Exact numerical results should be copied from the execution output and figures generated by the same code.</w:t>
      </w:r>
    </w:p>
    <w:p>
      <w:pPr>
        <w:pStyle w:val="Heading1"/>
      </w:pPr>
      <w:r>
        <w:t>22. Complete Python Code Appendix</w:t>
      </w:r>
    </w:p>
    <w:p>
      <w:r>
        <w:rPr>
          <w:rFonts w:ascii="Consolas" w:hAnsi="Consolas"/>
          <w:sz w:val="16"/>
        </w:rPr>
        <w:t># Week 5 - Deep Learning Application in Data Science</w:t>
        <w:br/>
        <w:t># Handwritten Digit Recognition using CNN</w:t>
      </w:r>
    </w:p>
    <w:p>
      <w:r>
        <w:rPr>
          <w:rFonts w:ascii="Consolas" w:hAnsi="Consolas"/>
          <w:sz w:val="16"/>
        </w:rPr>
        <w:t>import numpy as np</w:t>
        <w:br/>
        <w:t>import matplotlib.pyplot as plt</w:t>
        <w:br/>
        <w:t>import tensorflow as tf</w:t>
      </w:r>
    </w:p>
    <w:p>
      <w:r>
        <w:rPr>
          <w:rFonts w:ascii="Consolas" w:hAnsi="Consolas"/>
          <w:sz w:val="16"/>
        </w:rPr>
        <w:t>from tensorflow.keras import layers, models</w:t>
        <w:br/>
        <w:t>from sklearn.metrics import (</w:t>
        <w:br/>
        <w:t xml:space="preserve">    accuracy_score, precision_score, recall_score,</w:t>
        <w:br/>
        <w:t xml:space="preserve">    f1_score, confusion_matrix, ConfusionMatrixDisplay,</w:t>
        <w:br/>
        <w:t xml:space="preserve">    classification_report</w:t>
        <w:br/>
        <w:t>)</w:t>
      </w:r>
    </w:p>
    <w:p>
      <w:r>
        <w:rPr>
          <w:rFonts w:ascii="Consolas" w:hAnsi="Consolas"/>
          <w:sz w:val="16"/>
        </w:rPr>
        <w:t># Reproducibility</w:t>
        <w:br/>
        <w:t>np.random.seed(42)</w:t>
        <w:br/>
        <w:t>tf.random.set_seed(42)</w:t>
      </w:r>
    </w:p>
    <w:p>
      <w:r>
        <w:rPr>
          <w:rFonts w:ascii="Consolas" w:hAnsi="Consolas"/>
          <w:sz w:val="16"/>
        </w:rPr>
        <w:t># 1. Load MNIST</w:t>
        <w:br/>
        <w:t>(x_train, y_train), (x_test, y_test) = tf.keras.datasets.mnist.load_data()</w:t>
      </w:r>
    </w:p>
    <w:p>
      <w:r>
        <w:rPr>
          <w:rFonts w:ascii="Consolas" w:hAnsi="Consolas"/>
          <w:sz w:val="16"/>
        </w:rPr>
        <w:t>print("Training shape:", x_train.shape)</w:t>
        <w:br/>
        <w:t>print("Test shape:", x_test.shape)</w:t>
      </w:r>
    </w:p>
    <w:p>
      <w:r>
        <w:rPr>
          <w:rFonts w:ascii="Consolas" w:hAnsi="Consolas"/>
          <w:sz w:val="16"/>
        </w:rPr>
        <w:t># 2. Normalize pixel values and add channel dimension</w:t>
        <w:br/>
        <w:t>x_train = x_train.astype("float32") / 255.0</w:t>
        <w:br/>
        <w:t>x_test = x_test.astype("float32") / 255.0</w:t>
      </w:r>
    </w:p>
    <w:p>
      <w:r>
        <w:rPr>
          <w:rFonts w:ascii="Consolas" w:hAnsi="Consolas"/>
          <w:sz w:val="16"/>
        </w:rPr>
        <w:t>x_train = np.expand_dims(x_train, axis=-1)</w:t>
        <w:br/>
        <w:t>x_test = np.expand_dims(x_test, axis=-1)</w:t>
      </w:r>
    </w:p>
    <w:p>
      <w:r>
        <w:rPr>
          <w:rFonts w:ascii="Consolas" w:hAnsi="Consolas"/>
          <w:sz w:val="16"/>
        </w:rPr>
        <w:t># 3. Create validation split</w:t>
        <w:br/>
        <w:t>validation_size = 5000</w:t>
        <w:br/>
        <w:t>x_val = x_train[-validation_size:]</w:t>
        <w:br/>
        <w:t>y_val = y_train[-validation_size:]</w:t>
      </w:r>
    </w:p>
    <w:p>
      <w:r>
        <w:rPr>
          <w:rFonts w:ascii="Consolas" w:hAnsi="Consolas"/>
          <w:sz w:val="16"/>
        </w:rPr>
        <w:t>x_train_final = x_train[:-validation_size]</w:t>
        <w:br/>
        <w:t>y_train_final = y_train[:-validation_size]</w:t>
      </w:r>
    </w:p>
    <w:p>
      <w:r>
        <w:rPr>
          <w:rFonts w:ascii="Consolas" w:hAnsi="Consolas"/>
          <w:sz w:val="16"/>
        </w:rPr>
        <w:t># 4. CNN architecture</w:t>
        <w:br/>
        <w:t>model = models.Sequential([</w:t>
        <w:br/>
        <w:t xml:space="preserve">    layers.Input(shape=(28, 28, 1)),</w:t>
      </w:r>
    </w:p>
    <w:p>
      <w:r>
        <w:rPr>
          <w:rFonts w:ascii="Consolas" w:hAnsi="Consolas"/>
          <w:sz w:val="16"/>
        </w:rPr>
        <w:t xml:space="preserve">    layers.Conv2D(32, (3, 3), activation="relu"),</w:t>
        <w:br/>
        <w:t xml:space="preserve">    layers.MaxPooling2D((2, 2)),</w:t>
      </w:r>
    </w:p>
    <w:p>
      <w:r>
        <w:rPr>
          <w:rFonts w:ascii="Consolas" w:hAnsi="Consolas"/>
          <w:sz w:val="16"/>
        </w:rPr>
        <w:t xml:space="preserve">    layers.Conv2D(64, (3, 3), activation="relu"),</w:t>
        <w:br/>
        <w:t xml:space="preserve">    layers.MaxPooling2D((2, 2)),</w:t>
      </w:r>
    </w:p>
    <w:p>
      <w:r>
        <w:rPr>
          <w:rFonts w:ascii="Consolas" w:hAnsi="Consolas"/>
          <w:sz w:val="16"/>
        </w:rPr>
        <w:t xml:space="preserve">    layers.Dropout(0.25),</w:t>
        <w:br/>
        <w:t xml:space="preserve">    layers.Flatten(),</w:t>
      </w:r>
    </w:p>
    <w:p>
      <w:r>
        <w:rPr>
          <w:rFonts w:ascii="Consolas" w:hAnsi="Consolas"/>
          <w:sz w:val="16"/>
        </w:rPr>
        <w:t xml:space="preserve">    layers.Dense(128, activation="relu"),</w:t>
        <w:br/>
        <w:t xml:space="preserve">    layers.Dropout(0.50),</w:t>
      </w:r>
    </w:p>
    <w:p>
      <w:r>
        <w:rPr>
          <w:rFonts w:ascii="Consolas" w:hAnsi="Consolas"/>
          <w:sz w:val="16"/>
        </w:rPr>
        <w:t xml:space="preserve">    layers.Dense(10, activation="softmax")</w:t>
        <w:br/>
        <w:t>])</w:t>
      </w:r>
    </w:p>
    <w:p>
      <w:r>
        <w:rPr>
          <w:rFonts w:ascii="Consolas" w:hAnsi="Consolas"/>
          <w:sz w:val="16"/>
        </w:rPr>
        <w:t>model.summary()</w:t>
      </w:r>
    </w:p>
    <w:p>
      <w:r>
        <w:rPr>
          <w:rFonts w:ascii="Consolas" w:hAnsi="Consolas"/>
          <w:sz w:val="16"/>
        </w:rPr>
        <w:t># 5. Compile</w:t>
        <w:br/>
        <w:t>model.compile(</w:t>
        <w:br/>
        <w:t xml:space="preserve">    optimizer="adam",</w:t>
        <w:br/>
        <w:t xml:space="preserve">    loss="sparse_categorical_crossentropy",</w:t>
        <w:br/>
        <w:t xml:space="preserve">    metrics=["accuracy"]</w:t>
        <w:br/>
        <w:t>)</w:t>
      </w:r>
    </w:p>
    <w:p>
      <w:r>
        <w:rPr>
          <w:rFonts w:ascii="Consolas" w:hAnsi="Consolas"/>
          <w:sz w:val="16"/>
        </w:rPr>
        <w:t># 6. Early stopping</w:t>
        <w:br/>
        <w:t>early_stopping = tf.keras.callbacks.EarlyStopping(</w:t>
        <w:br/>
        <w:t xml:space="preserve">    monitor="val_loss",</w:t>
        <w:br/>
        <w:t xml:space="preserve">    patience=3,</w:t>
        <w:br/>
        <w:t xml:space="preserve">    restore_best_weights=True</w:t>
        <w:br/>
        <w:t>)</w:t>
      </w:r>
    </w:p>
    <w:p>
      <w:r>
        <w:rPr>
          <w:rFonts w:ascii="Consolas" w:hAnsi="Consolas"/>
          <w:sz w:val="16"/>
        </w:rPr>
        <w:t># 7. Train</w:t>
        <w:br/>
        <w:t>history = model.fit(</w:t>
        <w:br/>
        <w:t xml:space="preserve">    x_train_final,</w:t>
        <w:br/>
        <w:t xml:space="preserve">    y_train_final,</w:t>
        <w:br/>
        <w:t xml:space="preserve">    validation_data=(x_val, y_val),</w:t>
        <w:br/>
        <w:t xml:space="preserve">    epochs=10,</w:t>
        <w:br/>
        <w:t xml:space="preserve">    batch_size=128,</w:t>
        <w:br/>
        <w:t xml:space="preserve">    callbacks=[early_stopping],</w:t>
        <w:br/>
        <w:t xml:space="preserve">    verbose=1</w:t>
        <w:br/>
        <w:t>)</w:t>
      </w:r>
    </w:p>
    <w:p>
      <w:r>
        <w:rPr>
          <w:rFonts w:ascii="Consolas" w:hAnsi="Consolas"/>
          <w:sz w:val="16"/>
        </w:rPr>
        <w:t># 8. Test predictions</w:t>
        <w:br/>
        <w:t>y_prob = model.predict(x_test, verbose=0)</w:t>
        <w:br/>
        <w:t>y_pred = np.argmax(y_prob, axis=1)</w:t>
      </w:r>
    </w:p>
    <w:p>
      <w:r>
        <w:rPr>
          <w:rFonts w:ascii="Consolas" w:hAnsi="Consolas"/>
          <w:sz w:val="16"/>
        </w:rPr>
        <w:t># 9. Evaluation metrics</w:t>
        <w:br/>
        <w:t>accuracy = accuracy_score(y_test, y_pred)</w:t>
        <w:br/>
        <w:t>precision = precision_score(</w:t>
        <w:br/>
        <w:t xml:space="preserve">    y_test, y_pred, average="macro", zero_division=0</w:t>
        <w:br/>
        <w:t>)</w:t>
        <w:br/>
        <w:t>recall = recall_score(</w:t>
        <w:br/>
        <w:t xml:space="preserve">    y_test, y_pred, average="macro", zero_division=0</w:t>
        <w:br/>
        <w:t>)</w:t>
        <w:br/>
        <w:t>f1 = f1_score(</w:t>
        <w:br/>
        <w:t xml:space="preserve">    y_test, y_pred, average="macro", zero_division=0</w:t>
        <w:br/>
        <w:t>)</w:t>
      </w:r>
    </w:p>
    <w:p>
      <w:r>
        <w:rPr>
          <w:rFonts w:ascii="Consolas" w:hAnsi="Consolas"/>
          <w:sz w:val="16"/>
        </w:rPr>
        <w:t>print("\nFinal Test Metrics")</w:t>
        <w:br/>
        <w:t>print("Accuracy:", accuracy)</w:t>
        <w:br/>
        <w:t>print("Macro Precision:", precision)</w:t>
        <w:br/>
        <w:t>print("Macro Recall:", recall)</w:t>
        <w:br/>
        <w:t>print("Macro F1-score:", f1)</w:t>
      </w:r>
    </w:p>
    <w:p>
      <w:r>
        <w:rPr>
          <w:rFonts w:ascii="Consolas" w:hAnsi="Consolas"/>
          <w:sz w:val="16"/>
        </w:rPr>
        <w:t>print("\nClassification Report")</w:t>
        <w:br/>
        <w:t>print(classification_report(y_test, y_pred, zero_division=0))</w:t>
      </w:r>
    </w:p>
    <w:p>
      <w:r>
        <w:rPr>
          <w:rFonts w:ascii="Consolas" w:hAnsi="Consolas"/>
          <w:sz w:val="16"/>
        </w:rPr>
        <w:t># 10. Confusion matrix</w:t>
        <w:br/>
        <w:t>cm = confusion_matrix(y_test, y_pred)</w:t>
      </w:r>
    </w:p>
    <w:p>
      <w:r>
        <w:rPr>
          <w:rFonts w:ascii="Consolas" w:hAnsi="Consolas"/>
          <w:sz w:val="16"/>
        </w:rPr>
        <w:t>disp = ConfusionMatrixDisplay(</w:t>
        <w:br/>
        <w:t xml:space="preserve">    confusion_matrix=cm,</w:t>
        <w:br/>
        <w:t xml:space="preserve">    display_labels=np.arange(10)</w:t>
        <w:br/>
        <w:t>)</w:t>
        <w:br/>
        <w:t>disp.plot()</w:t>
        <w:br/>
        <w:t>plt.title("MNIST CNN Confusion Matrix")</w:t>
        <w:br/>
        <w:t>plt.tight_layout()</w:t>
        <w:br/>
        <w:t>plt.show()</w:t>
      </w:r>
    </w:p>
    <w:p>
      <w:r>
        <w:rPr>
          <w:rFonts w:ascii="Consolas" w:hAnsi="Consolas"/>
          <w:sz w:val="16"/>
        </w:rPr>
        <w:t># 11. Training and validation accuracy</w:t>
        <w:br/>
        <w:t>plt.figure(figsize=(8, 5))</w:t>
        <w:br/>
        <w:t>plt.plot(history.history["accuracy"], label="Training Accuracy")</w:t>
        <w:br/>
        <w:t>plt.plot(history.history["val_accuracy"], label="Validation Accuracy")</w:t>
        <w:br/>
        <w:t>plt.xlabel("Epoch")</w:t>
        <w:br/>
        <w:t>plt.ylabel("Accuracy")</w:t>
        <w:br/>
        <w:t>plt.title("Training vs Validation Accuracy")</w:t>
        <w:br/>
        <w:t>plt.legend()</w:t>
        <w:br/>
        <w:t>plt.tight_layout()</w:t>
        <w:br/>
        <w:t>plt.show()</w:t>
      </w:r>
    </w:p>
    <w:p>
      <w:r>
        <w:rPr>
          <w:rFonts w:ascii="Consolas" w:hAnsi="Consolas"/>
          <w:sz w:val="16"/>
        </w:rPr>
        <w:t># 12. Training and validation loss</w:t>
        <w:br/>
        <w:t>plt.figure(figsize=(8, 5))</w:t>
        <w:br/>
        <w:t>plt.plot(history.history["loss"], label="Training Loss")</w:t>
        <w:br/>
        <w:t>plt.plot(history.history["val_loss"], label="Validation Loss")</w:t>
        <w:br/>
        <w:t>plt.xlabel("Epoch")</w:t>
        <w:br/>
        <w:t>plt.ylabel("Loss")</w:t>
        <w:br/>
        <w:t>plt.title("Training vs Validation Loss")</w:t>
        <w:br/>
        <w:t>plt.legend()</w:t>
        <w:br/>
        <w:t>plt.tight_layout()</w:t>
        <w:br/>
        <w:t>plt.show()</w:t>
      </w:r>
    </w:p>
    <w:p>
      <w:r>
        <w:rPr>
          <w:rFonts w:ascii="Consolas" w:hAnsi="Consolas"/>
          <w:sz w:val="16"/>
        </w:rPr>
        <w:t># 13. Show sample predictions</w:t>
        <w:br/>
        <w:t>plt.figure(figsize=(10, 5))</w:t>
      </w:r>
    </w:p>
    <w:p>
      <w:r>
        <w:rPr>
          <w:rFonts w:ascii="Consolas" w:hAnsi="Consolas"/>
          <w:sz w:val="16"/>
        </w:rPr>
        <w:t>for i in range(10):</w:t>
        <w:br/>
        <w:t xml:space="preserve">    plt.subplot(2, 5, i + 1)</w:t>
        <w:br/>
        <w:t xml:space="preserve">    plt.imshow(x_test[i].squeeze(), cmap="gray")</w:t>
        <w:br/>
        <w:t xml:space="preserve">    plt.title(f"True: {y_test[i]}\nPred: {y_pred[i]}")</w:t>
        <w:br/>
        <w:t xml:space="preserve">    plt.axis("off")</w:t>
      </w:r>
    </w:p>
    <w:p>
      <w:r>
        <w:rPr>
          <w:rFonts w:ascii="Consolas" w:hAnsi="Consolas"/>
          <w:sz w:val="16"/>
        </w:rPr>
        <w:t>plt.tight_layout()</w:t>
        <w:br/>
        <w:t>plt.show()</w:t>
      </w:r>
    </w:p>
    <w:p>
      <w:r>
        <w:rPr>
          <w:rFonts w:ascii="Consolas" w:hAnsi="Consolas"/>
          <w:sz w:val="16"/>
        </w:rPr>
        <w:t># 14. Save model</w:t>
        <w:br/>
        <w:t>model.save("mnist_cnn_model.keras")</w:t>
        <w:br/>
        <w:t>print("\nModel saved as mnist_cnn_model.keras")</w:t>
        <w:br/>
      </w:r>
    </w:p>
    <w:p>
      <w:pPr>
        <w:pStyle w:val="Heading1"/>
      </w:pPr>
      <w:r>
        <w:t>23. References</w:t>
      </w:r>
    </w:p>
    <w:p>
      <w:pPr>
        <w:pStyle w:val="ListBullet"/>
      </w:pPr>
      <w:r>
        <w:t>TensorFlow/Keras documentation for neural-network model construction, training and evaluation.</w:t>
      </w:r>
    </w:p>
    <w:p>
      <w:pPr>
        <w:pStyle w:val="ListBullet"/>
      </w:pPr>
      <w:r>
        <w:t>TensorFlow/Keras MNIST dataset documentation.</w:t>
      </w:r>
    </w:p>
    <w:p>
      <w:pPr>
        <w:pStyle w:val="ListBullet"/>
      </w:pPr>
      <w:r>
        <w:t>Scikit-learn documentation for classification metrics and confusion-matrix evaluation.</w:t>
      </w:r>
    </w:p>
    <w:p>
      <w:pPr>
        <w:pStyle w:val="Heading1"/>
      </w:pPr>
      <w:r>
        <w:t>24. Submission Description (200+ Words)</w:t>
      </w:r>
    </w:p>
    <w:p>
      <w:r>
        <w:t>This Week 5 project presents a practical deep learning application for handwritten digit recognition using a Convolutional Neural Network (CNN). The project uses the MNIST dataset, which contains grayscale images of handwritten digits from 0 to 9. The main objective is to design, train and evaluate a neural network that can automatically identify the digit represented in each image. The implementation is developed in Python using TensorFlow/Keras, with NumPy, Matplotlib and Scikit-learn used for supporting data processing, visualization and evaluation.</w:t>
      </w:r>
    </w:p>
    <w:p>
      <w:r>
        <w:t>The workflow begins with loading and inspecting the dataset, followed by normalization of pixel values and preparation of image dimensions for convolutional processing. A compact CNN architecture is designed using convolutional layers, max-pooling layers, dropout regularization, a fully connected layer and a softmax output layer. The design choices are justified according to the image-classification problem and computational requirements. The model is trained using the Adam optimizer and sparse categorical cross-entropy loss, with validation monitoring and EarlyStopping used to reduce the risk of overfitting.</w:t>
      </w:r>
    </w:p>
    <w:p>
      <w:r>
        <w:t>Model performance is evaluated using test accuracy, macro-averaged precision, recall and F1-score. A confusion matrix is used to study class-specific errors, while training and validation accuracy and loss curves are used to understand the learning process and detect possible overfitting. The report also discusses challenges such as training time, class confusion, model selection and the limitations of applying MNIST results to more complex real-world handwriting. Overall, the project demonstrates the complete deep-learning lifecycle from dataset preparation and architecture design to training, evaluation, critical analysis and reproducibility.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