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Добрый день.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Внимание!!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В связи с тем  что большинство товара категории наушники проходят процедуру списания из за подтворенных дефектов и отсутствия деталей для ремонта,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Со времени получения данного письма наушники брэнд : JBL, PANASONIC, XIAOMI принимаем с качеством Ремонтопригодый с покупателем производим расчет без диагностики в с/ц.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Для наушников JBL ,  стоимость может превышать 100р.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Условие принятия товара с качеством Ремонтопригодный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1)</w:t>
      </w:r>
      <w:r w:rsidDel="00000000" w:rsidR="00000000" w:rsidRPr="00000000">
        <w:rPr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0"/>
        </w:rPr>
        <w:t xml:space="preserve">Товар куплен в 5 Элементе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2)</w:t>
      </w:r>
      <w:r w:rsidDel="00000000" w:rsidR="00000000" w:rsidRPr="00000000">
        <w:rPr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0"/>
        </w:rPr>
        <w:t xml:space="preserve">Срок гарантии действующий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3)</w:t>
      </w:r>
      <w:r w:rsidDel="00000000" w:rsidR="00000000" w:rsidRPr="00000000">
        <w:rPr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0"/>
        </w:rPr>
        <w:t xml:space="preserve">В товаре наблюдаете заявленный недостаток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4)</w:t>
      </w:r>
      <w:r w:rsidDel="00000000" w:rsidR="00000000" w:rsidRPr="00000000">
        <w:rPr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0"/>
        </w:rPr>
        <w:t xml:space="preserve">Нет видимых следов нарушения эксплуатации.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5)</w:t>
      </w:r>
      <w:r w:rsidDel="00000000" w:rsidR="00000000" w:rsidRPr="00000000">
        <w:rPr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1f497d"/>
          <w:rtl w:val="0"/>
        </w:rPr>
        <w:t xml:space="preserve">Комплект товара полный 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61.8181818181818" w:lineRule="auto"/>
        <w:rPr>
          <w:color w:val="17365d"/>
          <w:sz w:val="20"/>
          <w:szCs w:val="20"/>
        </w:rPr>
      </w:pPr>
      <w:r w:rsidDel="00000000" w:rsidR="00000000" w:rsidRPr="00000000">
        <w:rPr>
          <w:color w:val="17365d"/>
          <w:sz w:val="20"/>
          <w:szCs w:val="20"/>
          <w:rtl w:val="0"/>
        </w:rPr>
        <w:t xml:space="preserve">С уважением,</w:t>
      </w:r>
    </w:p>
    <w:p w:rsidR="00000000" w:rsidDel="00000000" w:rsidP="00000000" w:rsidRDefault="00000000" w:rsidRPr="00000000" w14:paraId="00000012">
      <w:pPr>
        <w:spacing w:after="240" w:before="240" w:line="261.8181818181818" w:lineRule="auto"/>
        <w:rPr>
          <w:b w:val="1"/>
          <w:color w:val="17365d"/>
          <w:sz w:val="20"/>
          <w:szCs w:val="20"/>
        </w:rPr>
      </w:pPr>
      <w:r w:rsidDel="00000000" w:rsidR="00000000" w:rsidRPr="00000000">
        <w:rPr>
          <w:b w:val="1"/>
          <w:color w:val="17365d"/>
          <w:sz w:val="20"/>
          <w:szCs w:val="20"/>
          <w:rtl w:val="0"/>
        </w:rPr>
        <w:t xml:space="preserve">Петр Бушунов</w:t>
      </w:r>
    </w:p>
    <w:p w:rsidR="00000000" w:rsidDel="00000000" w:rsidP="00000000" w:rsidRDefault="00000000" w:rsidRPr="00000000" w14:paraId="00000013">
      <w:pPr>
        <w:spacing w:after="240" w:before="240" w:line="261.8181818181818" w:lineRule="auto"/>
        <w:rPr>
          <w:b w:val="1"/>
          <w:color w:val="17365d"/>
          <w:sz w:val="20"/>
          <w:szCs w:val="20"/>
        </w:rPr>
      </w:pPr>
      <w:r w:rsidDel="00000000" w:rsidR="00000000" w:rsidRPr="00000000">
        <w:rPr>
          <w:b w:val="1"/>
          <w:color w:val="17365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7365d"/>
          <w:sz w:val="20"/>
          <w:szCs w:val="20"/>
        </w:rPr>
      </w:pPr>
      <w:r w:rsidDel="00000000" w:rsidR="00000000" w:rsidRPr="00000000">
        <w:rPr>
          <w:color w:val="17365d"/>
          <w:sz w:val="20"/>
          <w:szCs w:val="20"/>
          <w:rtl w:val="0"/>
        </w:rPr>
        <w:t xml:space="preserve">Начальник службы по работе с клиентами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7365d"/>
          <w:sz w:val="10"/>
          <w:szCs w:val="10"/>
        </w:rPr>
      </w:pPr>
      <w:r w:rsidDel="00000000" w:rsidR="00000000" w:rsidRPr="00000000">
        <w:rPr>
          <w:color w:val="17365d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17365d"/>
          <w:sz w:val="20"/>
          <w:szCs w:val="20"/>
        </w:rPr>
      </w:pPr>
      <w:r w:rsidDel="00000000" w:rsidR="00000000" w:rsidRPr="00000000">
        <w:rPr>
          <w:color w:val="17365d"/>
          <w:sz w:val="20"/>
          <w:szCs w:val="20"/>
          <w:rtl w:val="0"/>
        </w:rPr>
        <w:t xml:space="preserve">ЗАО "ПАТИО"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