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573D1" w14:textId="77777777" w:rsidR="00AD7F03" w:rsidRPr="00A361EC" w:rsidRDefault="00AD7F03" w:rsidP="00AD7F03">
      <w:pPr>
        <w:rPr>
          <w:rFonts w:cstheme="minorHAnsi"/>
        </w:rPr>
      </w:pPr>
    </w:p>
    <w:p w14:paraId="4D08DFCF" w14:textId="6F1C1C16" w:rsidR="00AD7F03" w:rsidRPr="00A361EC" w:rsidRDefault="00AD7F03" w:rsidP="00420F7B">
      <w:pPr>
        <w:tabs>
          <w:tab w:val="left" w:pos="1210"/>
        </w:tabs>
        <w:rPr>
          <w:rFonts w:cstheme="minorHAnsi"/>
        </w:rPr>
      </w:pPr>
    </w:p>
    <w:p w14:paraId="687EDB98" w14:textId="77777777" w:rsidR="00420F7B" w:rsidRPr="00A361EC" w:rsidRDefault="00420F7B" w:rsidP="00420F7B">
      <w:pPr>
        <w:tabs>
          <w:tab w:val="left" w:pos="1210"/>
        </w:tabs>
        <w:rPr>
          <w:rFonts w:cstheme="minorHAnsi"/>
        </w:rPr>
      </w:pPr>
    </w:p>
    <w:p w14:paraId="65BB366D" w14:textId="77777777" w:rsidR="00420F7B" w:rsidRPr="00A361EC" w:rsidRDefault="00420F7B" w:rsidP="00420F7B">
      <w:pPr>
        <w:tabs>
          <w:tab w:val="left" w:pos="1210"/>
        </w:tabs>
        <w:rPr>
          <w:rFonts w:cstheme="minorHAnsi"/>
        </w:rPr>
      </w:pPr>
    </w:p>
    <w:p w14:paraId="5A23D621" w14:textId="77777777" w:rsidR="00420F7B" w:rsidRPr="00A361EC" w:rsidRDefault="00420F7B" w:rsidP="00420F7B">
      <w:pPr>
        <w:tabs>
          <w:tab w:val="left" w:pos="1210"/>
        </w:tabs>
        <w:rPr>
          <w:rFonts w:cstheme="minorHAnsi"/>
        </w:rPr>
      </w:pPr>
    </w:p>
    <w:p w14:paraId="2BDA845C" w14:textId="77777777" w:rsidR="00AD7F03" w:rsidRPr="00A361EC" w:rsidRDefault="00AD7F03" w:rsidP="00AD7F03">
      <w:pPr>
        <w:rPr>
          <w:rFonts w:cstheme="minorHAnsi"/>
        </w:rPr>
      </w:pPr>
    </w:p>
    <w:p w14:paraId="79148520" w14:textId="77777777" w:rsidR="00AD7F03" w:rsidRPr="00A361EC" w:rsidRDefault="00AD7F03" w:rsidP="00420F7B">
      <w:pPr>
        <w:pBdr>
          <w:bottom w:val="double" w:sz="4" w:space="1" w:color="auto"/>
        </w:pBdr>
        <w:rPr>
          <w:rFonts w:cstheme="minorHAnsi"/>
          <w:b/>
          <w:sz w:val="36"/>
        </w:rPr>
      </w:pPr>
      <w:r w:rsidRPr="00A361EC">
        <w:rPr>
          <w:rFonts w:cstheme="minorHAnsi"/>
          <w:b/>
          <w:sz w:val="36"/>
        </w:rPr>
        <w:t>Mining &amp; Cryptocurrency Working Group</w:t>
      </w:r>
    </w:p>
    <w:p w14:paraId="23441650" w14:textId="77777777" w:rsidR="00AD7F03" w:rsidRPr="00A361EC" w:rsidRDefault="00AD7F03" w:rsidP="00AD7F03">
      <w:pPr>
        <w:rPr>
          <w:rFonts w:cstheme="minorHAnsi"/>
          <w:b/>
          <w:i/>
          <w:sz w:val="36"/>
        </w:rPr>
      </w:pPr>
      <w:r w:rsidRPr="00A361EC">
        <w:rPr>
          <w:rFonts w:cstheme="minorHAnsi"/>
          <w:b/>
          <w:i/>
          <w:sz w:val="36"/>
        </w:rPr>
        <w:t>GBA Token White Paper</w:t>
      </w:r>
    </w:p>
    <w:p w14:paraId="0618ADF1" w14:textId="77777777" w:rsidR="00AD7F03" w:rsidRPr="00A361EC" w:rsidRDefault="00AD7F03" w:rsidP="00AD7F03">
      <w:pPr>
        <w:rPr>
          <w:rFonts w:cstheme="minorHAnsi"/>
        </w:rPr>
      </w:pPr>
    </w:p>
    <w:p w14:paraId="7BD5B6D6" w14:textId="77777777" w:rsidR="00AD7F03" w:rsidRPr="00A361EC" w:rsidRDefault="00AD7F03" w:rsidP="00AD7F03">
      <w:pPr>
        <w:rPr>
          <w:rFonts w:cstheme="minorHAnsi"/>
        </w:rPr>
      </w:pPr>
    </w:p>
    <w:p w14:paraId="50D42A19" w14:textId="213E0CA0" w:rsidR="00AD7F03" w:rsidRPr="00A361EC" w:rsidRDefault="0041628D" w:rsidP="0BAA1EBC">
      <w:r>
        <w:t xml:space="preserve">Date: </w:t>
      </w:r>
      <w:fldSimple w:instr=" DOCPROPERTY  &quot;Latest Update&quot;  \* MERGEFORMAT ">
        <w:r w:rsidR="00970B23">
          <w:t>April 25, 2020</w:t>
        </w:r>
      </w:fldSimple>
    </w:p>
    <w:p w14:paraId="765FF2BF" w14:textId="45E348AD" w:rsidR="00AD7F03" w:rsidRDefault="0BAA1EBC" w:rsidP="0BAA1EBC">
      <w:r w:rsidRPr="0BAA1EBC">
        <w:t xml:space="preserve">Version </w:t>
      </w:r>
      <w:fldSimple w:instr=" DOCPROPERTY  Version  \* MERGEFORMAT ">
        <w:r w:rsidR="00970B23">
          <w:t>2.i</w:t>
        </w:r>
      </w:fldSimple>
    </w:p>
    <w:p w14:paraId="4016228D" w14:textId="1F676EA7" w:rsidR="0041628D" w:rsidRPr="00A361EC" w:rsidRDefault="0041628D" w:rsidP="0BAA1EBC">
      <w:r>
        <w:t xml:space="preserve">Status: </w:t>
      </w:r>
      <w:fldSimple w:instr=" DOCPROPERTY  Status  \* MERGEFORMAT ">
        <w:r w:rsidR="00970B23">
          <w:t>Draft</w:t>
        </w:r>
      </w:fldSimple>
    </w:p>
    <w:p w14:paraId="59F07848" w14:textId="77777777" w:rsidR="00AD7F03" w:rsidRPr="00A361EC" w:rsidRDefault="00AD7F03" w:rsidP="00AD7F03">
      <w:pPr>
        <w:rPr>
          <w:rFonts w:cstheme="minorHAnsi"/>
        </w:rPr>
      </w:pPr>
    </w:p>
    <w:p w14:paraId="79433566" w14:textId="77777777" w:rsidR="00AD7F03" w:rsidRPr="00A361EC" w:rsidRDefault="00AD7F03" w:rsidP="00AD7F03">
      <w:pPr>
        <w:rPr>
          <w:rFonts w:cstheme="minorHAnsi"/>
        </w:rPr>
      </w:pPr>
    </w:p>
    <w:p w14:paraId="226482B1" w14:textId="77777777" w:rsidR="00420F7B" w:rsidRPr="00A361EC" w:rsidRDefault="00420F7B" w:rsidP="00AD7F03">
      <w:pPr>
        <w:rPr>
          <w:rFonts w:cstheme="minorHAnsi"/>
        </w:rPr>
      </w:pPr>
    </w:p>
    <w:p w14:paraId="29FEAE31" w14:textId="77777777" w:rsidR="00420F7B" w:rsidRPr="00A361EC" w:rsidRDefault="00420F7B" w:rsidP="00AD7F03">
      <w:pPr>
        <w:rPr>
          <w:rFonts w:cstheme="minorHAnsi"/>
        </w:rPr>
      </w:pPr>
    </w:p>
    <w:p w14:paraId="2A6D64B9" w14:textId="77777777" w:rsidR="00420F7B" w:rsidRPr="00A361EC" w:rsidRDefault="00420F7B" w:rsidP="00AD7F03">
      <w:pPr>
        <w:rPr>
          <w:rFonts w:cstheme="minorHAnsi"/>
        </w:rPr>
      </w:pPr>
    </w:p>
    <w:p w14:paraId="41BDC3AE" w14:textId="77777777" w:rsidR="00AD7F03" w:rsidRPr="00A361EC" w:rsidRDefault="00AD7F03" w:rsidP="00AD7F03">
      <w:pPr>
        <w:rPr>
          <w:rFonts w:cstheme="minorHAnsi"/>
        </w:rPr>
      </w:pPr>
    </w:p>
    <w:p w14:paraId="2808C613" w14:textId="77777777" w:rsidR="00AD7F03" w:rsidRPr="00A361EC" w:rsidRDefault="00AD7F03" w:rsidP="009C363A">
      <w:pPr>
        <w:jc w:val="center"/>
        <w:rPr>
          <w:rFonts w:cstheme="minorHAnsi"/>
        </w:rPr>
      </w:pPr>
      <w:r w:rsidRPr="00A361EC">
        <w:rPr>
          <w:rFonts w:cstheme="minorHAnsi"/>
        </w:rPr>
        <w:t xml:space="preserve">This paper is a product of the Government Blockchain Association (GBA) </w:t>
      </w:r>
      <w:r w:rsidR="00D30858" w:rsidRPr="00A361EC">
        <w:rPr>
          <w:rFonts w:cstheme="minorHAnsi"/>
        </w:rPr>
        <w:t>Mining &amp; Cryptocurrency</w:t>
      </w:r>
      <w:r w:rsidRPr="00A361EC">
        <w:rPr>
          <w:rFonts w:cstheme="minorHAnsi"/>
        </w:rPr>
        <w:t xml:space="preserve"> Working Group (WG).  It is intended to be used as a means of capturing ideas and suggestions.  It does not contain any official position, intent</w:t>
      </w:r>
      <w:r w:rsidR="005C4BBC" w:rsidRPr="00A361EC">
        <w:rPr>
          <w:rFonts w:cstheme="minorHAnsi"/>
        </w:rPr>
        <w:t>,</w:t>
      </w:r>
      <w:r w:rsidRPr="00A361EC">
        <w:rPr>
          <w:rFonts w:cstheme="minorHAnsi"/>
        </w:rPr>
        <w:t xml:space="preserve"> or commitment by any individual or group associated with the GBA.  It is purely informative and not declarative in any manner.  Any declarative statements do not contain the authority or approval of any member or contributor.</w:t>
      </w:r>
    </w:p>
    <w:p w14:paraId="6983D969" w14:textId="77777777" w:rsidR="00B52BED" w:rsidRDefault="00AD7F03" w:rsidP="009C363A">
      <w:pPr>
        <w:jc w:val="center"/>
        <w:rPr>
          <w:rFonts w:cstheme="minorHAnsi"/>
        </w:rPr>
      </w:pPr>
      <w:r w:rsidRPr="00A361EC">
        <w:rPr>
          <w:rFonts w:cstheme="minorHAnsi"/>
        </w:rPr>
        <w:t xml:space="preserve">Any questions or inquiries about this whitepaper should be directed to the </w:t>
      </w:r>
    </w:p>
    <w:p w14:paraId="65943F20" w14:textId="5E0CB9F5" w:rsidR="00AD7F03" w:rsidRPr="00A361EC" w:rsidRDefault="00852579" w:rsidP="009C363A">
      <w:pPr>
        <w:jc w:val="center"/>
        <w:rPr>
          <w:rFonts w:cstheme="minorHAnsi"/>
        </w:rPr>
        <w:sectPr w:rsidR="00AD7F03" w:rsidRPr="00A361EC">
          <w:headerReference w:type="default" r:id="rId8"/>
          <w:pgSz w:w="12240" w:h="15840"/>
          <w:pgMar w:top="1440" w:right="1440" w:bottom="1440" w:left="1440" w:header="720" w:footer="720" w:gutter="0"/>
          <w:cols w:space="720"/>
          <w:docGrid w:linePitch="360"/>
        </w:sectPr>
      </w:pPr>
      <w:hyperlink r:id="rId9" w:history="1">
        <w:r w:rsidR="009C363A" w:rsidRPr="00A361EC">
          <w:rPr>
            <w:rStyle w:val="Hyperlink"/>
            <w:rFonts w:cstheme="minorHAnsi"/>
          </w:rPr>
          <w:t xml:space="preserve">GBA Mining &amp; Cryptocurrency </w:t>
        </w:r>
        <w:r w:rsidR="00AD7F03" w:rsidRPr="00A361EC">
          <w:rPr>
            <w:rStyle w:val="Hyperlink"/>
            <w:rFonts w:cstheme="minorHAnsi"/>
          </w:rPr>
          <w:t>Working Group</w:t>
        </w:r>
      </w:hyperlink>
      <w:r w:rsidR="009C363A" w:rsidRPr="00A361EC">
        <w:rPr>
          <w:rFonts w:cstheme="minorHAnsi"/>
        </w:rPr>
        <w:t>.</w:t>
      </w:r>
    </w:p>
    <w:p w14:paraId="0346AD55" w14:textId="77777777" w:rsidR="00AD7F03" w:rsidRPr="00A361EC" w:rsidRDefault="00AD7F03" w:rsidP="00AD7F03">
      <w:pPr>
        <w:rPr>
          <w:rFonts w:cstheme="minorHAnsi"/>
        </w:rPr>
      </w:pPr>
    </w:p>
    <w:sdt>
      <w:sdtPr>
        <w:rPr>
          <w:rFonts w:asciiTheme="minorHAnsi" w:eastAsiaTheme="minorEastAsia" w:hAnsiTheme="minorHAnsi" w:cstheme="minorHAnsi"/>
          <w:color w:val="auto"/>
          <w:sz w:val="22"/>
          <w:szCs w:val="22"/>
          <w:lang w:eastAsia="zh-CN"/>
        </w:rPr>
        <w:id w:val="1300494461"/>
        <w:docPartObj>
          <w:docPartGallery w:val="Table of Contents"/>
          <w:docPartUnique/>
        </w:docPartObj>
      </w:sdtPr>
      <w:sdtEndPr>
        <w:rPr>
          <w:b/>
          <w:bCs/>
          <w:noProof/>
        </w:rPr>
      </w:sdtEndPr>
      <w:sdtContent>
        <w:p w14:paraId="49744F46" w14:textId="77777777" w:rsidR="00AD7F03" w:rsidRPr="00A361EC" w:rsidRDefault="00AD7F03">
          <w:pPr>
            <w:pStyle w:val="TOCHeading"/>
            <w:rPr>
              <w:rFonts w:asciiTheme="minorHAnsi" w:hAnsiTheme="minorHAnsi" w:cstheme="minorHAnsi"/>
            </w:rPr>
          </w:pPr>
          <w:r w:rsidRPr="00A361EC">
            <w:rPr>
              <w:rFonts w:asciiTheme="minorHAnsi" w:hAnsiTheme="minorHAnsi" w:cstheme="minorHAnsi"/>
            </w:rPr>
            <w:t>Contents</w:t>
          </w:r>
        </w:p>
        <w:p w14:paraId="009B9521" w14:textId="6B817C5C" w:rsidR="00970B23" w:rsidRDefault="00AD7F03">
          <w:pPr>
            <w:pStyle w:val="TOC1"/>
            <w:tabs>
              <w:tab w:val="left" w:pos="440"/>
              <w:tab w:val="right" w:leader="dot" w:pos="9350"/>
            </w:tabs>
            <w:rPr>
              <w:noProof/>
              <w:lang w:eastAsia="en-US"/>
            </w:rPr>
          </w:pPr>
          <w:r w:rsidRPr="00A361EC">
            <w:rPr>
              <w:rFonts w:cstheme="minorHAnsi"/>
              <w:b/>
              <w:bCs/>
              <w:noProof/>
            </w:rPr>
            <w:fldChar w:fldCharType="begin"/>
          </w:r>
          <w:r w:rsidRPr="00A361EC">
            <w:rPr>
              <w:rFonts w:cstheme="minorHAnsi"/>
              <w:b/>
              <w:bCs/>
              <w:noProof/>
            </w:rPr>
            <w:instrText xml:space="preserve"> TOC \o "1-3" \h \z \u </w:instrText>
          </w:r>
          <w:r w:rsidRPr="00A361EC">
            <w:rPr>
              <w:rFonts w:cstheme="minorHAnsi"/>
              <w:b/>
              <w:bCs/>
              <w:noProof/>
            </w:rPr>
            <w:fldChar w:fldCharType="separate"/>
          </w:r>
          <w:hyperlink w:anchor="_Toc38668635" w:history="1">
            <w:r w:rsidR="00970B23" w:rsidRPr="00FC6AEF">
              <w:rPr>
                <w:rStyle w:val="Hyperlink"/>
                <w:rFonts w:cstheme="minorHAnsi"/>
                <w:noProof/>
              </w:rPr>
              <w:t>1.</w:t>
            </w:r>
            <w:r w:rsidR="00970B23">
              <w:rPr>
                <w:noProof/>
                <w:lang w:eastAsia="en-US"/>
              </w:rPr>
              <w:tab/>
            </w:r>
            <w:r w:rsidR="00970B23" w:rsidRPr="00FC6AEF">
              <w:rPr>
                <w:rStyle w:val="Hyperlink"/>
                <w:rFonts w:cstheme="minorHAnsi"/>
                <w:noProof/>
              </w:rPr>
              <w:t>Executive Summary</w:t>
            </w:r>
            <w:r w:rsidR="00970B23">
              <w:rPr>
                <w:noProof/>
                <w:webHidden/>
              </w:rPr>
              <w:tab/>
            </w:r>
            <w:r w:rsidR="00970B23">
              <w:rPr>
                <w:noProof/>
                <w:webHidden/>
              </w:rPr>
              <w:fldChar w:fldCharType="begin"/>
            </w:r>
            <w:r w:rsidR="00970B23">
              <w:rPr>
                <w:noProof/>
                <w:webHidden/>
              </w:rPr>
              <w:instrText xml:space="preserve"> PAGEREF _Toc38668635 \h </w:instrText>
            </w:r>
            <w:r w:rsidR="00970B23">
              <w:rPr>
                <w:noProof/>
                <w:webHidden/>
              </w:rPr>
            </w:r>
            <w:r w:rsidR="00970B23">
              <w:rPr>
                <w:noProof/>
                <w:webHidden/>
              </w:rPr>
              <w:fldChar w:fldCharType="separate"/>
            </w:r>
            <w:r w:rsidR="00970B23">
              <w:rPr>
                <w:noProof/>
                <w:webHidden/>
              </w:rPr>
              <w:t>1</w:t>
            </w:r>
            <w:r w:rsidR="00970B23">
              <w:rPr>
                <w:noProof/>
                <w:webHidden/>
              </w:rPr>
              <w:fldChar w:fldCharType="end"/>
            </w:r>
          </w:hyperlink>
        </w:p>
        <w:p w14:paraId="6BB4D18D" w14:textId="516840A3" w:rsidR="00970B23" w:rsidRDefault="00852579">
          <w:pPr>
            <w:pStyle w:val="TOC2"/>
            <w:tabs>
              <w:tab w:val="left" w:pos="880"/>
              <w:tab w:val="right" w:leader="dot" w:pos="9350"/>
            </w:tabs>
            <w:rPr>
              <w:noProof/>
              <w:lang w:eastAsia="en-US"/>
            </w:rPr>
          </w:pPr>
          <w:hyperlink w:anchor="_Toc38668636" w:history="1">
            <w:r w:rsidR="00970B23" w:rsidRPr="00FC6AEF">
              <w:rPr>
                <w:rStyle w:val="Hyperlink"/>
                <w:rFonts w:cstheme="minorHAnsi"/>
                <w:noProof/>
              </w:rPr>
              <w:t>1.1.</w:t>
            </w:r>
            <w:r w:rsidR="00970B23">
              <w:rPr>
                <w:noProof/>
                <w:lang w:eastAsia="en-US"/>
              </w:rPr>
              <w:tab/>
            </w:r>
            <w:r w:rsidR="00970B23" w:rsidRPr="00FC6AEF">
              <w:rPr>
                <w:rStyle w:val="Hyperlink"/>
                <w:rFonts w:cstheme="minorHAnsi"/>
                <w:noProof/>
              </w:rPr>
              <w:t>Document Purpose &amp; Scope</w:t>
            </w:r>
            <w:r w:rsidR="00970B23">
              <w:rPr>
                <w:noProof/>
                <w:webHidden/>
              </w:rPr>
              <w:tab/>
            </w:r>
            <w:r w:rsidR="00970B23">
              <w:rPr>
                <w:noProof/>
                <w:webHidden/>
              </w:rPr>
              <w:fldChar w:fldCharType="begin"/>
            </w:r>
            <w:r w:rsidR="00970B23">
              <w:rPr>
                <w:noProof/>
                <w:webHidden/>
              </w:rPr>
              <w:instrText xml:space="preserve"> PAGEREF _Toc38668636 \h </w:instrText>
            </w:r>
            <w:r w:rsidR="00970B23">
              <w:rPr>
                <w:noProof/>
                <w:webHidden/>
              </w:rPr>
            </w:r>
            <w:r w:rsidR="00970B23">
              <w:rPr>
                <w:noProof/>
                <w:webHidden/>
              </w:rPr>
              <w:fldChar w:fldCharType="separate"/>
            </w:r>
            <w:r w:rsidR="00970B23">
              <w:rPr>
                <w:noProof/>
                <w:webHidden/>
              </w:rPr>
              <w:t>1</w:t>
            </w:r>
            <w:r w:rsidR="00970B23">
              <w:rPr>
                <w:noProof/>
                <w:webHidden/>
              </w:rPr>
              <w:fldChar w:fldCharType="end"/>
            </w:r>
          </w:hyperlink>
        </w:p>
        <w:p w14:paraId="12D801C4" w14:textId="1BD4A987" w:rsidR="00970B23" w:rsidRDefault="00852579">
          <w:pPr>
            <w:pStyle w:val="TOC2"/>
            <w:tabs>
              <w:tab w:val="left" w:pos="880"/>
              <w:tab w:val="right" w:leader="dot" w:pos="9350"/>
            </w:tabs>
            <w:rPr>
              <w:noProof/>
              <w:lang w:eastAsia="en-US"/>
            </w:rPr>
          </w:pPr>
          <w:hyperlink w:anchor="_Toc38668637" w:history="1">
            <w:r w:rsidR="00970B23" w:rsidRPr="00FC6AEF">
              <w:rPr>
                <w:rStyle w:val="Hyperlink"/>
                <w:rFonts w:cstheme="minorHAnsi"/>
                <w:noProof/>
              </w:rPr>
              <w:t>1.2.</w:t>
            </w:r>
            <w:r w:rsidR="00970B23">
              <w:rPr>
                <w:noProof/>
                <w:lang w:eastAsia="en-US"/>
              </w:rPr>
              <w:tab/>
            </w:r>
            <w:r w:rsidR="00970B23" w:rsidRPr="00FC6AEF">
              <w:rPr>
                <w:rStyle w:val="Hyperlink"/>
                <w:rFonts w:cstheme="minorHAnsi"/>
                <w:noProof/>
              </w:rPr>
              <w:t>Government Blockchain Association (GBA)</w:t>
            </w:r>
            <w:r w:rsidR="00970B23">
              <w:rPr>
                <w:noProof/>
                <w:webHidden/>
              </w:rPr>
              <w:tab/>
            </w:r>
            <w:r w:rsidR="00970B23">
              <w:rPr>
                <w:noProof/>
                <w:webHidden/>
              </w:rPr>
              <w:fldChar w:fldCharType="begin"/>
            </w:r>
            <w:r w:rsidR="00970B23">
              <w:rPr>
                <w:noProof/>
                <w:webHidden/>
              </w:rPr>
              <w:instrText xml:space="preserve"> PAGEREF _Toc38668637 \h </w:instrText>
            </w:r>
            <w:r w:rsidR="00970B23">
              <w:rPr>
                <w:noProof/>
                <w:webHidden/>
              </w:rPr>
            </w:r>
            <w:r w:rsidR="00970B23">
              <w:rPr>
                <w:noProof/>
                <w:webHidden/>
              </w:rPr>
              <w:fldChar w:fldCharType="separate"/>
            </w:r>
            <w:r w:rsidR="00970B23">
              <w:rPr>
                <w:noProof/>
                <w:webHidden/>
              </w:rPr>
              <w:t>2</w:t>
            </w:r>
            <w:r w:rsidR="00970B23">
              <w:rPr>
                <w:noProof/>
                <w:webHidden/>
              </w:rPr>
              <w:fldChar w:fldCharType="end"/>
            </w:r>
          </w:hyperlink>
        </w:p>
        <w:p w14:paraId="03C87EAB" w14:textId="4AAAD964" w:rsidR="00970B23" w:rsidRDefault="00852579">
          <w:pPr>
            <w:pStyle w:val="TOC3"/>
            <w:tabs>
              <w:tab w:val="left" w:pos="1320"/>
              <w:tab w:val="right" w:leader="dot" w:pos="9350"/>
            </w:tabs>
            <w:rPr>
              <w:noProof/>
              <w:lang w:eastAsia="en-US"/>
            </w:rPr>
          </w:pPr>
          <w:hyperlink w:anchor="_Toc38668638" w:history="1">
            <w:r w:rsidR="00970B23" w:rsidRPr="00FC6AEF">
              <w:rPr>
                <w:rStyle w:val="Hyperlink"/>
                <w:rFonts w:cstheme="minorHAnsi"/>
                <w:noProof/>
              </w:rPr>
              <w:t>1.1.1.</w:t>
            </w:r>
            <w:r w:rsidR="00970B23">
              <w:rPr>
                <w:noProof/>
                <w:lang w:eastAsia="en-US"/>
              </w:rPr>
              <w:tab/>
            </w:r>
            <w:r w:rsidR="00970B23" w:rsidRPr="00FC6AEF">
              <w:rPr>
                <w:rStyle w:val="Hyperlink"/>
                <w:rFonts w:cstheme="minorHAnsi"/>
                <w:noProof/>
              </w:rPr>
              <w:t>Mission</w:t>
            </w:r>
            <w:r w:rsidR="00970B23">
              <w:rPr>
                <w:noProof/>
                <w:webHidden/>
              </w:rPr>
              <w:tab/>
            </w:r>
            <w:r w:rsidR="00970B23">
              <w:rPr>
                <w:noProof/>
                <w:webHidden/>
              </w:rPr>
              <w:fldChar w:fldCharType="begin"/>
            </w:r>
            <w:r w:rsidR="00970B23">
              <w:rPr>
                <w:noProof/>
                <w:webHidden/>
              </w:rPr>
              <w:instrText xml:space="preserve"> PAGEREF _Toc38668638 \h </w:instrText>
            </w:r>
            <w:r w:rsidR="00970B23">
              <w:rPr>
                <w:noProof/>
                <w:webHidden/>
              </w:rPr>
            </w:r>
            <w:r w:rsidR="00970B23">
              <w:rPr>
                <w:noProof/>
                <w:webHidden/>
              </w:rPr>
              <w:fldChar w:fldCharType="separate"/>
            </w:r>
            <w:r w:rsidR="00970B23">
              <w:rPr>
                <w:noProof/>
                <w:webHidden/>
              </w:rPr>
              <w:t>2</w:t>
            </w:r>
            <w:r w:rsidR="00970B23">
              <w:rPr>
                <w:noProof/>
                <w:webHidden/>
              </w:rPr>
              <w:fldChar w:fldCharType="end"/>
            </w:r>
          </w:hyperlink>
        </w:p>
        <w:p w14:paraId="3DB01E05" w14:textId="770ED6F1" w:rsidR="00970B23" w:rsidRDefault="00852579">
          <w:pPr>
            <w:pStyle w:val="TOC3"/>
            <w:tabs>
              <w:tab w:val="left" w:pos="1320"/>
              <w:tab w:val="right" w:leader="dot" w:pos="9350"/>
            </w:tabs>
            <w:rPr>
              <w:noProof/>
              <w:lang w:eastAsia="en-US"/>
            </w:rPr>
          </w:pPr>
          <w:hyperlink w:anchor="_Toc38668639" w:history="1">
            <w:r w:rsidR="00970B23" w:rsidRPr="00FC6AEF">
              <w:rPr>
                <w:rStyle w:val="Hyperlink"/>
                <w:rFonts w:cstheme="minorHAnsi"/>
                <w:noProof/>
              </w:rPr>
              <w:t>1.1.2.</w:t>
            </w:r>
            <w:r w:rsidR="00970B23">
              <w:rPr>
                <w:noProof/>
                <w:lang w:eastAsia="en-US"/>
              </w:rPr>
              <w:tab/>
            </w:r>
            <w:r w:rsidR="00970B23" w:rsidRPr="00FC6AEF">
              <w:rPr>
                <w:rStyle w:val="Hyperlink"/>
                <w:rFonts w:cstheme="minorHAnsi"/>
                <w:noProof/>
              </w:rPr>
              <w:t>History &amp; Background</w:t>
            </w:r>
            <w:r w:rsidR="00970B23">
              <w:rPr>
                <w:noProof/>
                <w:webHidden/>
              </w:rPr>
              <w:tab/>
            </w:r>
            <w:r w:rsidR="00970B23">
              <w:rPr>
                <w:noProof/>
                <w:webHidden/>
              </w:rPr>
              <w:fldChar w:fldCharType="begin"/>
            </w:r>
            <w:r w:rsidR="00970B23">
              <w:rPr>
                <w:noProof/>
                <w:webHidden/>
              </w:rPr>
              <w:instrText xml:space="preserve"> PAGEREF _Toc38668639 \h </w:instrText>
            </w:r>
            <w:r w:rsidR="00970B23">
              <w:rPr>
                <w:noProof/>
                <w:webHidden/>
              </w:rPr>
            </w:r>
            <w:r w:rsidR="00970B23">
              <w:rPr>
                <w:noProof/>
                <w:webHidden/>
              </w:rPr>
              <w:fldChar w:fldCharType="separate"/>
            </w:r>
            <w:r w:rsidR="00970B23">
              <w:rPr>
                <w:noProof/>
                <w:webHidden/>
              </w:rPr>
              <w:t>2</w:t>
            </w:r>
            <w:r w:rsidR="00970B23">
              <w:rPr>
                <w:noProof/>
                <w:webHidden/>
              </w:rPr>
              <w:fldChar w:fldCharType="end"/>
            </w:r>
          </w:hyperlink>
        </w:p>
        <w:p w14:paraId="287C6CA0" w14:textId="7229388F" w:rsidR="00970B23" w:rsidRDefault="00852579">
          <w:pPr>
            <w:pStyle w:val="TOC3"/>
            <w:tabs>
              <w:tab w:val="left" w:pos="1320"/>
              <w:tab w:val="right" w:leader="dot" w:pos="9350"/>
            </w:tabs>
            <w:rPr>
              <w:noProof/>
              <w:lang w:eastAsia="en-US"/>
            </w:rPr>
          </w:pPr>
          <w:hyperlink w:anchor="_Toc38668640" w:history="1">
            <w:r w:rsidR="00970B23" w:rsidRPr="00FC6AEF">
              <w:rPr>
                <w:rStyle w:val="Hyperlink"/>
                <w:rFonts w:cstheme="minorHAnsi"/>
                <w:noProof/>
              </w:rPr>
              <w:t>1.1.3.</w:t>
            </w:r>
            <w:r w:rsidR="00970B23">
              <w:rPr>
                <w:noProof/>
                <w:lang w:eastAsia="en-US"/>
              </w:rPr>
              <w:tab/>
            </w:r>
            <w:r w:rsidR="00970B23" w:rsidRPr="00FC6AEF">
              <w:rPr>
                <w:rStyle w:val="Hyperlink"/>
                <w:rFonts w:cstheme="minorHAnsi"/>
                <w:noProof/>
              </w:rPr>
              <w:t>Projections</w:t>
            </w:r>
            <w:r w:rsidR="00970B23">
              <w:rPr>
                <w:noProof/>
                <w:webHidden/>
              </w:rPr>
              <w:tab/>
            </w:r>
            <w:r w:rsidR="00970B23">
              <w:rPr>
                <w:noProof/>
                <w:webHidden/>
              </w:rPr>
              <w:fldChar w:fldCharType="begin"/>
            </w:r>
            <w:r w:rsidR="00970B23">
              <w:rPr>
                <w:noProof/>
                <w:webHidden/>
              </w:rPr>
              <w:instrText xml:space="preserve"> PAGEREF _Toc38668640 \h </w:instrText>
            </w:r>
            <w:r w:rsidR="00970B23">
              <w:rPr>
                <w:noProof/>
                <w:webHidden/>
              </w:rPr>
            </w:r>
            <w:r w:rsidR="00970B23">
              <w:rPr>
                <w:noProof/>
                <w:webHidden/>
              </w:rPr>
              <w:fldChar w:fldCharType="separate"/>
            </w:r>
            <w:r w:rsidR="00970B23">
              <w:rPr>
                <w:noProof/>
                <w:webHidden/>
              </w:rPr>
              <w:t>2</w:t>
            </w:r>
            <w:r w:rsidR="00970B23">
              <w:rPr>
                <w:noProof/>
                <w:webHidden/>
              </w:rPr>
              <w:fldChar w:fldCharType="end"/>
            </w:r>
          </w:hyperlink>
        </w:p>
        <w:p w14:paraId="4860028D" w14:textId="07F9680E" w:rsidR="00970B23" w:rsidRDefault="00852579">
          <w:pPr>
            <w:pStyle w:val="TOC2"/>
            <w:tabs>
              <w:tab w:val="left" w:pos="880"/>
              <w:tab w:val="right" w:leader="dot" w:pos="9350"/>
            </w:tabs>
            <w:rPr>
              <w:noProof/>
              <w:lang w:eastAsia="en-US"/>
            </w:rPr>
          </w:pPr>
          <w:hyperlink w:anchor="_Toc38668641" w:history="1">
            <w:r w:rsidR="00970B23" w:rsidRPr="00FC6AEF">
              <w:rPr>
                <w:rStyle w:val="Hyperlink"/>
                <w:rFonts w:cstheme="minorHAnsi"/>
                <w:noProof/>
              </w:rPr>
              <w:t>1.2.</w:t>
            </w:r>
            <w:r w:rsidR="00970B23">
              <w:rPr>
                <w:noProof/>
                <w:lang w:eastAsia="en-US"/>
              </w:rPr>
              <w:tab/>
            </w:r>
            <w:r w:rsidR="00970B23" w:rsidRPr="00FC6AEF">
              <w:rPr>
                <w:rStyle w:val="Hyperlink"/>
                <w:rFonts w:cstheme="minorHAnsi"/>
                <w:noProof/>
              </w:rPr>
              <w:t>GBA Project Team</w:t>
            </w:r>
            <w:r w:rsidR="00970B23">
              <w:rPr>
                <w:noProof/>
                <w:webHidden/>
              </w:rPr>
              <w:tab/>
            </w:r>
            <w:r w:rsidR="00970B23">
              <w:rPr>
                <w:noProof/>
                <w:webHidden/>
              </w:rPr>
              <w:fldChar w:fldCharType="begin"/>
            </w:r>
            <w:r w:rsidR="00970B23">
              <w:rPr>
                <w:noProof/>
                <w:webHidden/>
              </w:rPr>
              <w:instrText xml:space="preserve"> PAGEREF _Toc38668641 \h </w:instrText>
            </w:r>
            <w:r w:rsidR="00970B23">
              <w:rPr>
                <w:noProof/>
                <w:webHidden/>
              </w:rPr>
            </w:r>
            <w:r w:rsidR="00970B23">
              <w:rPr>
                <w:noProof/>
                <w:webHidden/>
              </w:rPr>
              <w:fldChar w:fldCharType="separate"/>
            </w:r>
            <w:r w:rsidR="00970B23">
              <w:rPr>
                <w:noProof/>
                <w:webHidden/>
              </w:rPr>
              <w:t>3</w:t>
            </w:r>
            <w:r w:rsidR="00970B23">
              <w:rPr>
                <w:noProof/>
                <w:webHidden/>
              </w:rPr>
              <w:fldChar w:fldCharType="end"/>
            </w:r>
          </w:hyperlink>
        </w:p>
        <w:p w14:paraId="264EBF8E" w14:textId="3EAA260E" w:rsidR="00970B23" w:rsidRDefault="00852579">
          <w:pPr>
            <w:pStyle w:val="TOC2"/>
            <w:tabs>
              <w:tab w:val="left" w:pos="880"/>
              <w:tab w:val="right" w:leader="dot" w:pos="9350"/>
            </w:tabs>
            <w:rPr>
              <w:noProof/>
              <w:lang w:eastAsia="en-US"/>
            </w:rPr>
          </w:pPr>
          <w:hyperlink w:anchor="_Toc38668642" w:history="1">
            <w:r w:rsidR="00970B23" w:rsidRPr="00FC6AEF">
              <w:rPr>
                <w:rStyle w:val="Hyperlink"/>
                <w:rFonts w:cstheme="minorHAnsi"/>
                <w:noProof/>
              </w:rPr>
              <w:t>1.3.</w:t>
            </w:r>
            <w:r w:rsidR="00970B23">
              <w:rPr>
                <w:noProof/>
                <w:lang w:eastAsia="en-US"/>
              </w:rPr>
              <w:tab/>
            </w:r>
            <w:r w:rsidR="00970B23" w:rsidRPr="00FC6AEF">
              <w:rPr>
                <w:rStyle w:val="Hyperlink"/>
                <w:rFonts w:cstheme="minorHAnsi"/>
                <w:noProof/>
              </w:rPr>
              <w:t>GBA Token</w:t>
            </w:r>
            <w:r w:rsidR="00970B23">
              <w:rPr>
                <w:noProof/>
                <w:webHidden/>
              </w:rPr>
              <w:tab/>
            </w:r>
            <w:r w:rsidR="00970B23">
              <w:rPr>
                <w:noProof/>
                <w:webHidden/>
              </w:rPr>
              <w:fldChar w:fldCharType="begin"/>
            </w:r>
            <w:r w:rsidR="00970B23">
              <w:rPr>
                <w:noProof/>
                <w:webHidden/>
              </w:rPr>
              <w:instrText xml:space="preserve"> PAGEREF _Toc38668642 \h </w:instrText>
            </w:r>
            <w:r w:rsidR="00970B23">
              <w:rPr>
                <w:noProof/>
                <w:webHidden/>
              </w:rPr>
            </w:r>
            <w:r w:rsidR="00970B23">
              <w:rPr>
                <w:noProof/>
                <w:webHidden/>
              </w:rPr>
              <w:fldChar w:fldCharType="separate"/>
            </w:r>
            <w:r w:rsidR="00970B23">
              <w:rPr>
                <w:noProof/>
                <w:webHidden/>
              </w:rPr>
              <w:t>4</w:t>
            </w:r>
            <w:r w:rsidR="00970B23">
              <w:rPr>
                <w:noProof/>
                <w:webHidden/>
              </w:rPr>
              <w:fldChar w:fldCharType="end"/>
            </w:r>
          </w:hyperlink>
        </w:p>
        <w:p w14:paraId="36176661" w14:textId="579C6444" w:rsidR="00970B23" w:rsidRDefault="00852579">
          <w:pPr>
            <w:pStyle w:val="TOC3"/>
            <w:tabs>
              <w:tab w:val="left" w:pos="1320"/>
              <w:tab w:val="right" w:leader="dot" w:pos="9350"/>
            </w:tabs>
            <w:rPr>
              <w:noProof/>
              <w:lang w:eastAsia="en-US"/>
            </w:rPr>
          </w:pPr>
          <w:hyperlink w:anchor="_Toc38668643" w:history="1">
            <w:r w:rsidR="00970B23" w:rsidRPr="00FC6AEF">
              <w:rPr>
                <w:rStyle w:val="Hyperlink"/>
                <w:rFonts w:cstheme="minorHAnsi"/>
                <w:noProof/>
              </w:rPr>
              <w:t>1.3.1.</w:t>
            </w:r>
            <w:r w:rsidR="00970B23">
              <w:rPr>
                <w:noProof/>
                <w:lang w:eastAsia="en-US"/>
              </w:rPr>
              <w:tab/>
            </w:r>
            <w:r w:rsidR="00970B23" w:rsidRPr="00FC6AEF">
              <w:rPr>
                <w:rStyle w:val="Hyperlink"/>
                <w:rFonts w:cstheme="minorHAnsi"/>
                <w:noProof/>
              </w:rPr>
              <w:t>Description</w:t>
            </w:r>
            <w:r w:rsidR="00970B23">
              <w:rPr>
                <w:noProof/>
                <w:webHidden/>
              </w:rPr>
              <w:tab/>
            </w:r>
            <w:r w:rsidR="00970B23">
              <w:rPr>
                <w:noProof/>
                <w:webHidden/>
              </w:rPr>
              <w:fldChar w:fldCharType="begin"/>
            </w:r>
            <w:r w:rsidR="00970B23">
              <w:rPr>
                <w:noProof/>
                <w:webHidden/>
              </w:rPr>
              <w:instrText xml:space="preserve"> PAGEREF _Toc38668643 \h </w:instrText>
            </w:r>
            <w:r w:rsidR="00970B23">
              <w:rPr>
                <w:noProof/>
                <w:webHidden/>
              </w:rPr>
            </w:r>
            <w:r w:rsidR="00970B23">
              <w:rPr>
                <w:noProof/>
                <w:webHidden/>
              </w:rPr>
              <w:fldChar w:fldCharType="separate"/>
            </w:r>
            <w:r w:rsidR="00970B23">
              <w:rPr>
                <w:noProof/>
                <w:webHidden/>
              </w:rPr>
              <w:t>4</w:t>
            </w:r>
            <w:r w:rsidR="00970B23">
              <w:rPr>
                <w:noProof/>
                <w:webHidden/>
              </w:rPr>
              <w:fldChar w:fldCharType="end"/>
            </w:r>
          </w:hyperlink>
        </w:p>
        <w:p w14:paraId="3ABF6F21" w14:textId="4E8463B1" w:rsidR="00970B23" w:rsidRDefault="00852579">
          <w:pPr>
            <w:pStyle w:val="TOC3"/>
            <w:tabs>
              <w:tab w:val="left" w:pos="1320"/>
              <w:tab w:val="right" w:leader="dot" w:pos="9350"/>
            </w:tabs>
            <w:rPr>
              <w:noProof/>
              <w:lang w:eastAsia="en-US"/>
            </w:rPr>
          </w:pPr>
          <w:hyperlink w:anchor="_Toc38668644" w:history="1">
            <w:r w:rsidR="00970B23" w:rsidRPr="00FC6AEF">
              <w:rPr>
                <w:rStyle w:val="Hyperlink"/>
                <w:rFonts w:cstheme="minorHAnsi"/>
                <w:noProof/>
              </w:rPr>
              <w:t>1.3.2.</w:t>
            </w:r>
            <w:r w:rsidR="00970B23">
              <w:rPr>
                <w:noProof/>
                <w:lang w:eastAsia="en-US"/>
              </w:rPr>
              <w:tab/>
            </w:r>
            <w:r w:rsidR="00970B23" w:rsidRPr="00FC6AEF">
              <w:rPr>
                <w:rStyle w:val="Hyperlink"/>
                <w:rFonts w:cstheme="minorHAnsi"/>
                <w:noProof/>
              </w:rPr>
              <w:t>Motivation</w:t>
            </w:r>
            <w:r w:rsidR="00970B23">
              <w:rPr>
                <w:noProof/>
                <w:webHidden/>
              </w:rPr>
              <w:tab/>
            </w:r>
            <w:r w:rsidR="00970B23">
              <w:rPr>
                <w:noProof/>
                <w:webHidden/>
              </w:rPr>
              <w:fldChar w:fldCharType="begin"/>
            </w:r>
            <w:r w:rsidR="00970B23">
              <w:rPr>
                <w:noProof/>
                <w:webHidden/>
              </w:rPr>
              <w:instrText xml:space="preserve"> PAGEREF _Toc38668644 \h </w:instrText>
            </w:r>
            <w:r w:rsidR="00970B23">
              <w:rPr>
                <w:noProof/>
                <w:webHidden/>
              </w:rPr>
            </w:r>
            <w:r w:rsidR="00970B23">
              <w:rPr>
                <w:noProof/>
                <w:webHidden/>
              </w:rPr>
              <w:fldChar w:fldCharType="separate"/>
            </w:r>
            <w:r w:rsidR="00970B23">
              <w:rPr>
                <w:noProof/>
                <w:webHidden/>
              </w:rPr>
              <w:t>4</w:t>
            </w:r>
            <w:r w:rsidR="00970B23">
              <w:rPr>
                <w:noProof/>
                <w:webHidden/>
              </w:rPr>
              <w:fldChar w:fldCharType="end"/>
            </w:r>
          </w:hyperlink>
        </w:p>
        <w:p w14:paraId="5D17214C" w14:textId="20BA0484" w:rsidR="00970B23" w:rsidRDefault="00852579">
          <w:pPr>
            <w:pStyle w:val="TOC3"/>
            <w:tabs>
              <w:tab w:val="left" w:pos="1320"/>
              <w:tab w:val="right" w:leader="dot" w:pos="9350"/>
            </w:tabs>
            <w:rPr>
              <w:noProof/>
              <w:lang w:eastAsia="en-US"/>
            </w:rPr>
          </w:pPr>
          <w:hyperlink w:anchor="_Toc38668645" w:history="1">
            <w:r w:rsidR="00970B23" w:rsidRPr="00FC6AEF">
              <w:rPr>
                <w:rStyle w:val="Hyperlink"/>
                <w:rFonts w:cstheme="minorHAnsi"/>
                <w:noProof/>
              </w:rPr>
              <w:t>1.3.3.</w:t>
            </w:r>
            <w:r w:rsidR="00970B23">
              <w:rPr>
                <w:noProof/>
                <w:lang w:eastAsia="en-US"/>
              </w:rPr>
              <w:tab/>
            </w:r>
            <w:r w:rsidR="00970B23" w:rsidRPr="00FC6AEF">
              <w:rPr>
                <w:rStyle w:val="Hyperlink"/>
                <w:rFonts w:cstheme="minorHAnsi"/>
                <w:noProof/>
              </w:rPr>
              <w:t>Token Utility &amp; Benefit</w:t>
            </w:r>
            <w:r w:rsidR="00970B23">
              <w:rPr>
                <w:noProof/>
                <w:webHidden/>
              </w:rPr>
              <w:tab/>
            </w:r>
            <w:r w:rsidR="00970B23">
              <w:rPr>
                <w:noProof/>
                <w:webHidden/>
              </w:rPr>
              <w:fldChar w:fldCharType="begin"/>
            </w:r>
            <w:r w:rsidR="00970B23">
              <w:rPr>
                <w:noProof/>
                <w:webHidden/>
              </w:rPr>
              <w:instrText xml:space="preserve"> PAGEREF _Toc38668645 \h </w:instrText>
            </w:r>
            <w:r w:rsidR="00970B23">
              <w:rPr>
                <w:noProof/>
                <w:webHidden/>
              </w:rPr>
            </w:r>
            <w:r w:rsidR="00970B23">
              <w:rPr>
                <w:noProof/>
                <w:webHidden/>
              </w:rPr>
              <w:fldChar w:fldCharType="separate"/>
            </w:r>
            <w:r w:rsidR="00970B23">
              <w:rPr>
                <w:noProof/>
                <w:webHidden/>
              </w:rPr>
              <w:t>4</w:t>
            </w:r>
            <w:r w:rsidR="00970B23">
              <w:rPr>
                <w:noProof/>
                <w:webHidden/>
              </w:rPr>
              <w:fldChar w:fldCharType="end"/>
            </w:r>
          </w:hyperlink>
        </w:p>
        <w:p w14:paraId="5B65586B" w14:textId="697BFA88" w:rsidR="00970B23" w:rsidRDefault="00852579">
          <w:pPr>
            <w:pStyle w:val="TOC3"/>
            <w:tabs>
              <w:tab w:val="left" w:pos="1320"/>
              <w:tab w:val="right" w:leader="dot" w:pos="9350"/>
            </w:tabs>
            <w:rPr>
              <w:noProof/>
              <w:lang w:eastAsia="en-US"/>
            </w:rPr>
          </w:pPr>
          <w:hyperlink w:anchor="_Toc38668646" w:history="1">
            <w:r w:rsidR="00970B23" w:rsidRPr="00FC6AEF">
              <w:rPr>
                <w:rStyle w:val="Hyperlink"/>
                <w:noProof/>
              </w:rPr>
              <w:t>1.3.4.</w:t>
            </w:r>
            <w:r w:rsidR="00970B23">
              <w:rPr>
                <w:noProof/>
                <w:lang w:eastAsia="en-US"/>
              </w:rPr>
              <w:tab/>
            </w:r>
            <w:r w:rsidR="00970B23" w:rsidRPr="00FC6AEF">
              <w:rPr>
                <w:rStyle w:val="Hyperlink"/>
                <w:noProof/>
              </w:rPr>
              <w:t>GBA Tokenomics</w:t>
            </w:r>
            <w:r w:rsidR="00970B23">
              <w:rPr>
                <w:noProof/>
                <w:webHidden/>
              </w:rPr>
              <w:tab/>
            </w:r>
            <w:r w:rsidR="00970B23">
              <w:rPr>
                <w:noProof/>
                <w:webHidden/>
              </w:rPr>
              <w:fldChar w:fldCharType="begin"/>
            </w:r>
            <w:r w:rsidR="00970B23">
              <w:rPr>
                <w:noProof/>
                <w:webHidden/>
              </w:rPr>
              <w:instrText xml:space="preserve"> PAGEREF _Toc38668646 \h </w:instrText>
            </w:r>
            <w:r w:rsidR="00970B23">
              <w:rPr>
                <w:noProof/>
                <w:webHidden/>
              </w:rPr>
            </w:r>
            <w:r w:rsidR="00970B23">
              <w:rPr>
                <w:noProof/>
                <w:webHidden/>
              </w:rPr>
              <w:fldChar w:fldCharType="separate"/>
            </w:r>
            <w:r w:rsidR="00970B23">
              <w:rPr>
                <w:noProof/>
                <w:webHidden/>
              </w:rPr>
              <w:t>5</w:t>
            </w:r>
            <w:r w:rsidR="00970B23">
              <w:rPr>
                <w:noProof/>
                <w:webHidden/>
              </w:rPr>
              <w:fldChar w:fldCharType="end"/>
            </w:r>
          </w:hyperlink>
        </w:p>
        <w:p w14:paraId="59FDEBB8" w14:textId="6AD460B0" w:rsidR="00970B23" w:rsidRDefault="00852579">
          <w:pPr>
            <w:pStyle w:val="TOC3"/>
            <w:tabs>
              <w:tab w:val="left" w:pos="1320"/>
              <w:tab w:val="right" w:leader="dot" w:pos="9350"/>
            </w:tabs>
            <w:rPr>
              <w:noProof/>
              <w:lang w:eastAsia="en-US"/>
            </w:rPr>
          </w:pPr>
          <w:hyperlink w:anchor="_Toc38668647" w:history="1">
            <w:r w:rsidR="00970B23" w:rsidRPr="00FC6AEF">
              <w:rPr>
                <w:rStyle w:val="Hyperlink"/>
                <w:rFonts w:cstheme="minorHAnsi"/>
                <w:noProof/>
              </w:rPr>
              <w:t>1.3.5.</w:t>
            </w:r>
            <w:r w:rsidR="00970B23">
              <w:rPr>
                <w:noProof/>
                <w:lang w:eastAsia="en-US"/>
              </w:rPr>
              <w:tab/>
            </w:r>
            <w:r w:rsidR="00970B23" w:rsidRPr="00FC6AEF">
              <w:rPr>
                <w:rStyle w:val="Hyperlink"/>
                <w:rFonts w:cstheme="minorHAnsi"/>
                <w:noProof/>
              </w:rPr>
              <w:t>Token Value</w:t>
            </w:r>
            <w:r w:rsidR="00970B23">
              <w:rPr>
                <w:noProof/>
                <w:webHidden/>
              </w:rPr>
              <w:tab/>
            </w:r>
            <w:r w:rsidR="00970B23">
              <w:rPr>
                <w:noProof/>
                <w:webHidden/>
              </w:rPr>
              <w:fldChar w:fldCharType="begin"/>
            </w:r>
            <w:r w:rsidR="00970B23">
              <w:rPr>
                <w:noProof/>
                <w:webHidden/>
              </w:rPr>
              <w:instrText xml:space="preserve"> PAGEREF _Toc38668647 \h </w:instrText>
            </w:r>
            <w:r w:rsidR="00970B23">
              <w:rPr>
                <w:noProof/>
                <w:webHidden/>
              </w:rPr>
            </w:r>
            <w:r w:rsidR="00970B23">
              <w:rPr>
                <w:noProof/>
                <w:webHidden/>
              </w:rPr>
              <w:fldChar w:fldCharType="separate"/>
            </w:r>
            <w:r w:rsidR="00970B23">
              <w:rPr>
                <w:noProof/>
                <w:webHidden/>
              </w:rPr>
              <w:t>6</w:t>
            </w:r>
            <w:r w:rsidR="00970B23">
              <w:rPr>
                <w:noProof/>
                <w:webHidden/>
              </w:rPr>
              <w:fldChar w:fldCharType="end"/>
            </w:r>
          </w:hyperlink>
        </w:p>
        <w:p w14:paraId="7D48CC6E" w14:textId="22E57800" w:rsidR="00970B23" w:rsidRDefault="00852579">
          <w:pPr>
            <w:pStyle w:val="TOC1"/>
            <w:tabs>
              <w:tab w:val="left" w:pos="440"/>
              <w:tab w:val="right" w:leader="dot" w:pos="9350"/>
            </w:tabs>
            <w:rPr>
              <w:noProof/>
              <w:lang w:eastAsia="en-US"/>
            </w:rPr>
          </w:pPr>
          <w:hyperlink w:anchor="_Toc38668648" w:history="1">
            <w:r w:rsidR="00970B23" w:rsidRPr="00FC6AEF">
              <w:rPr>
                <w:rStyle w:val="Hyperlink"/>
                <w:rFonts w:cstheme="minorHAnsi"/>
                <w:noProof/>
              </w:rPr>
              <w:t>2.</w:t>
            </w:r>
            <w:r w:rsidR="00970B23">
              <w:rPr>
                <w:noProof/>
                <w:lang w:eastAsia="en-US"/>
              </w:rPr>
              <w:tab/>
            </w:r>
            <w:r w:rsidR="00970B23" w:rsidRPr="00FC6AEF">
              <w:rPr>
                <w:rStyle w:val="Hyperlink"/>
                <w:rFonts w:cstheme="minorHAnsi"/>
                <w:noProof/>
              </w:rPr>
              <w:t>Token Architectural Overview</w:t>
            </w:r>
            <w:r w:rsidR="00970B23">
              <w:rPr>
                <w:noProof/>
                <w:webHidden/>
              </w:rPr>
              <w:tab/>
            </w:r>
            <w:r w:rsidR="00970B23">
              <w:rPr>
                <w:noProof/>
                <w:webHidden/>
              </w:rPr>
              <w:fldChar w:fldCharType="begin"/>
            </w:r>
            <w:r w:rsidR="00970B23">
              <w:rPr>
                <w:noProof/>
                <w:webHidden/>
              </w:rPr>
              <w:instrText xml:space="preserve"> PAGEREF _Toc38668648 \h </w:instrText>
            </w:r>
            <w:r w:rsidR="00970B23">
              <w:rPr>
                <w:noProof/>
                <w:webHidden/>
              </w:rPr>
            </w:r>
            <w:r w:rsidR="00970B23">
              <w:rPr>
                <w:noProof/>
                <w:webHidden/>
              </w:rPr>
              <w:fldChar w:fldCharType="separate"/>
            </w:r>
            <w:r w:rsidR="00970B23">
              <w:rPr>
                <w:noProof/>
                <w:webHidden/>
              </w:rPr>
              <w:t>7</w:t>
            </w:r>
            <w:r w:rsidR="00970B23">
              <w:rPr>
                <w:noProof/>
                <w:webHidden/>
              </w:rPr>
              <w:fldChar w:fldCharType="end"/>
            </w:r>
          </w:hyperlink>
        </w:p>
        <w:p w14:paraId="6CD788F3" w14:textId="50DCF851" w:rsidR="00970B23" w:rsidRDefault="00852579">
          <w:pPr>
            <w:pStyle w:val="TOC1"/>
            <w:tabs>
              <w:tab w:val="left" w:pos="440"/>
              <w:tab w:val="right" w:leader="dot" w:pos="9350"/>
            </w:tabs>
            <w:rPr>
              <w:noProof/>
              <w:lang w:eastAsia="en-US"/>
            </w:rPr>
          </w:pPr>
          <w:hyperlink w:anchor="_Toc38668649" w:history="1">
            <w:r w:rsidR="00970B23" w:rsidRPr="00FC6AEF">
              <w:rPr>
                <w:rStyle w:val="Hyperlink"/>
                <w:rFonts w:cstheme="minorHAnsi"/>
                <w:noProof/>
              </w:rPr>
              <w:t>3.</w:t>
            </w:r>
            <w:r w:rsidR="00970B23">
              <w:rPr>
                <w:noProof/>
                <w:lang w:eastAsia="en-US"/>
              </w:rPr>
              <w:tab/>
            </w:r>
            <w:r w:rsidR="00970B23" w:rsidRPr="00FC6AEF">
              <w:rPr>
                <w:rStyle w:val="Hyperlink"/>
                <w:rFonts w:cstheme="minorHAnsi"/>
                <w:noProof/>
              </w:rPr>
              <w:t>Token Roadmap</w:t>
            </w:r>
            <w:r w:rsidR="00970B23">
              <w:rPr>
                <w:noProof/>
                <w:webHidden/>
              </w:rPr>
              <w:tab/>
            </w:r>
            <w:r w:rsidR="00970B23">
              <w:rPr>
                <w:noProof/>
                <w:webHidden/>
              </w:rPr>
              <w:fldChar w:fldCharType="begin"/>
            </w:r>
            <w:r w:rsidR="00970B23">
              <w:rPr>
                <w:noProof/>
                <w:webHidden/>
              </w:rPr>
              <w:instrText xml:space="preserve"> PAGEREF _Toc38668649 \h </w:instrText>
            </w:r>
            <w:r w:rsidR="00970B23">
              <w:rPr>
                <w:noProof/>
                <w:webHidden/>
              </w:rPr>
            </w:r>
            <w:r w:rsidR="00970B23">
              <w:rPr>
                <w:noProof/>
                <w:webHidden/>
              </w:rPr>
              <w:fldChar w:fldCharType="separate"/>
            </w:r>
            <w:r w:rsidR="00970B23">
              <w:rPr>
                <w:noProof/>
                <w:webHidden/>
              </w:rPr>
              <w:t>8</w:t>
            </w:r>
            <w:r w:rsidR="00970B23">
              <w:rPr>
                <w:noProof/>
                <w:webHidden/>
              </w:rPr>
              <w:fldChar w:fldCharType="end"/>
            </w:r>
          </w:hyperlink>
        </w:p>
        <w:p w14:paraId="2397292A" w14:textId="23ADCF2F" w:rsidR="00AD7F03" w:rsidRPr="00A361EC" w:rsidRDefault="00AD7F03" w:rsidP="000D2231">
          <w:pPr>
            <w:spacing w:before="40" w:after="40" w:line="240" w:lineRule="auto"/>
            <w:rPr>
              <w:rFonts w:cstheme="minorHAnsi"/>
            </w:rPr>
          </w:pPr>
          <w:r w:rsidRPr="00A361EC">
            <w:rPr>
              <w:rFonts w:cstheme="minorHAnsi"/>
              <w:b/>
              <w:bCs/>
              <w:noProof/>
            </w:rPr>
            <w:fldChar w:fldCharType="end"/>
          </w:r>
        </w:p>
      </w:sdtContent>
    </w:sdt>
    <w:p w14:paraId="7912EAB3" w14:textId="77777777" w:rsidR="00AD7F03" w:rsidRPr="00A361EC" w:rsidRDefault="00AD7F03" w:rsidP="00AD7F03">
      <w:pPr>
        <w:rPr>
          <w:rFonts w:cstheme="minorHAnsi"/>
        </w:rPr>
      </w:pPr>
    </w:p>
    <w:p w14:paraId="65C2C8F0" w14:textId="77777777" w:rsidR="00AD7F03" w:rsidRPr="00216E0B" w:rsidRDefault="00AD7F03" w:rsidP="00216E0B">
      <w:pPr>
        <w:pBdr>
          <w:bottom w:val="double" w:sz="4" w:space="1" w:color="auto"/>
        </w:pBdr>
        <w:jc w:val="center"/>
        <w:rPr>
          <w:rFonts w:cstheme="minorHAnsi"/>
          <w:b/>
          <w:sz w:val="28"/>
          <w:szCs w:val="24"/>
        </w:rPr>
      </w:pPr>
      <w:r w:rsidRPr="00216E0B">
        <w:rPr>
          <w:rFonts w:cstheme="minorHAnsi"/>
          <w:b/>
          <w:sz w:val="28"/>
          <w:szCs w:val="24"/>
        </w:rPr>
        <w:t>Appendixes</w:t>
      </w:r>
    </w:p>
    <w:p w14:paraId="564E01DE" w14:textId="482F2F0A" w:rsidR="00AA4DC6" w:rsidRPr="000D2231" w:rsidRDefault="00852579" w:rsidP="000D2231">
      <w:pPr>
        <w:spacing w:before="80" w:after="80" w:line="240" w:lineRule="auto"/>
        <w:rPr>
          <w:rFonts w:cstheme="minorHAnsi"/>
        </w:rPr>
      </w:pPr>
      <w:hyperlink w:anchor="App_A" w:history="1">
        <w:r w:rsidR="00AA4DC6" w:rsidRPr="000D2231">
          <w:rPr>
            <w:rStyle w:val="Hyperlink"/>
            <w:rFonts w:cstheme="minorHAnsi"/>
          </w:rPr>
          <w:t>Appendix A:</w:t>
        </w:r>
        <w:r w:rsidR="00AA4DC6" w:rsidRPr="000D2231">
          <w:rPr>
            <w:rStyle w:val="Hyperlink"/>
            <w:rFonts w:cstheme="minorHAnsi"/>
            <w:color w:val="000000" w:themeColor="text1"/>
          </w:rPr>
          <w:t xml:space="preserve">  GBA Blockchain Specifications</w:t>
        </w:r>
      </w:hyperlink>
    </w:p>
    <w:p w14:paraId="09AA744C" w14:textId="552C76E3" w:rsidR="00AA4DC6" w:rsidRPr="000D2231" w:rsidRDefault="00852579" w:rsidP="000D2231">
      <w:pPr>
        <w:spacing w:before="80" w:after="80" w:line="240" w:lineRule="auto"/>
        <w:rPr>
          <w:rFonts w:cstheme="minorHAnsi"/>
        </w:rPr>
      </w:pPr>
      <w:hyperlink w:anchor="App_B" w:history="1">
        <w:r w:rsidR="00AA4DC6" w:rsidRPr="000D2231">
          <w:rPr>
            <w:rStyle w:val="Hyperlink"/>
            <w:rFonts w:cstheme="minorHAnsi"/>
          </w:rPr>
          <w:t xml:space="preserve">Appendix B:  </w:t>
        </w:r>
        <w:r w:rsidR="00AA4DC6" w:rsidRPr="000D2231">
          <w:rPr>
            <w:rStyle w:val="Hyperlink"/>
            <w:rFonts w:cstheme="minorHAnsi"/>
            <w:color w:val="000000" w:themeColor="text1"/>
          </w:rPr>
          <w:t>GBA Core Blockchain Consensus Node Set-Up Instructions</w:t>
        </w:r>
      </w:hyperlink>
    </w:p>
    <w:p w14:paraId="6B3C487F" w14:textId="25D9BDA8" w:rsidR="00AA4DC6" w:rsidRPr="000D2231" w:rsidRDefault="00852579" w:rsidP="000D2231">
      <w:pPr>
        <w:spacing w:before="80" w:after="80" w:line="240" w:lineRule="auto"/>
        <w:rPr>
          <w:rFonts w:cstheme="minorHAnsi"/>
        </w:rPr>
      </w:pPr>
      <w:hyperlink w:anchor="App_C" w:history="1">
        <w:r w:rsidR="00AA4DC6" w:rsidRPr="000D2231">
          <w:rPr>
            <w:rStyle w:val="Hyperlink"/>
            <w:rFonts w:cstheme="minorHAnsi"/>
          </w:rPr>
          <w:t xml:space="preserve">Appendix C:  </w:t>
        </w:r>
        <w:r w:rsidR="00AA4DC6" w:rsidRPr="000D2231">
          <w:rPr>
            <w:rStyle w:val="Hyperlink"/>
            <w:rFonts w:cstheme="minorHAnsi"/>
            <w:color w:val="000000" w:themeColor="text1"/>
          </w:rPr>
          <w:t>GBA Blockchain Gateway Specifications</w:t>
        </w:r>
      </w:hyperlink>
      <w:r w:rsidR="00AA4DC6" w:rsidRPr="000D2231">
        <w:rPr>
          <w:rFonts w:cstheme="minorHAnsi"/>
        </w:rPr>
        <w:t xml:space="preserve"> </w:t>
      </w:r>
    </w:p>
    <w:p w14:paraId="02B61585" w14:textId="2D4D8BAE" w:rsidR="00AA4DC6" w:rsidRPr="000D2231" w:rsidRDefault="00852579" w:rsidP="000D2231">
      <w:pPr>
        <w:spacing w:before="80" w:after="80" w:line="240" w:lineRule="auto"/>
        <w:rPr>
          <w:rFonts w:cstheme="minorHAnsi"/>
        </w:rPr>
      </w:pPr>
      <w:hyperlink w:anchor="App_D" w:history="1">
        <w:r w:rsidR="00AA4DC6" w:rsidRPr="000D2231">
          <w:rPr>
            <w:rStyle w:val="Hyperlink"/>
            <w:rFonts w:cstheme="minorHAnsi"/>
          </w:rPr>
          <w:t xml:space="preserve">Appendix D:  </w:t>
        </w:r>
        <w:r w:rsidR="00AA4DC6" w:rsidRPr="000D2231">
          <w:rPr>
            <w:rStyle w:val="Hyperlink"/>
            <w:rFonts w:cstheme="minorHAnsi"/>
            <w:color w:val="000000" w:themeColor="text1"/>
          </w:rPr>
          <w:t>GBA Gateway-Connected Blockchain Requirements</w:t>
        </w:r>
      </w:hyperlink>
    </w:p>
    <w:p w14:paraId="1E6439A7" w14:textId="12F46E27" w:rsidR="00AA4DC6" w:rsidRPr="000D2231" w:rsidRDefault="00852579" w:rsidP="000D2231">
      <w:pPr>
        <w:spacing w:before="80" w:after="80" w:line="240" w:lineRule="auto"/>
        <w:rPr>
          <w:rFonts w:cstheme="minorHAnsi"/>
        </w:rPr>
      </w:pPr>
      <w:hyperlink w:anchor="App_E" w:history="1">
        <w:r w:rsidR="00AA4DC6" w:rsidRPr="000D2231">
          <w:rPr>
            <w:rStyle w:val="Hyperlink"/>
            <w:rFonts w:cstheme="minorHAnsi"/>
          </w:rPr>
          <w:t>Appendix E:</w:t>
        </w:r>
        <w:r w:rsidR="00AA4DC6" w:rsidRPr="000D2231">
          <w:rPr>
            <w:rStyle w:val="Hyperlink"/>
            <w:rFonts w:cstheme="minorHAnsi"/>
            <w:color w:val="000000" w:themeColor="text1"/>
          </w:rPr>
          <w:t xml:space="preserve">  Token Transfer Specifications</w:t>
        </w:r>
      </w:hyperlink>
    </w:p>
    <w:p w14:paraId="06048734" w14:textId="46327CC6" w:rsidR="00AA4DC6" w:rsidRPr="000D2231" w:rsidRDefault="00852579" w:rsidP="000D2231">
      <w:pPr>
        <w:spacing w:before="80" w:after="80" w:line="240" w:lineRule="auto"/>
        <w:rPr>
          <w:rFonts w:cstheme="minorHAnsi"/>
        </w:rPr>
      </w:pPr>
      <w:hyperlink w:anchor="App_F" w:history="1">
        <w:r w:rsidR="00AA4DC6" w:rsidRPr="000D2231">
          <w:rPr>
            <w:rStyle w:val="Hyperlink"/>
            <w:rFonts w:cstheme="minorHAnsi"/>
          </w:rPr>
          <w:t xml:space="preserve">Appendix F:  </w:t>
        </w:r>
        <w:r w:rsidR="00AA4DC6" w:rsidRPr="000D2231">
          <w:rPr>
            <w:rStyle w:val="Hyperlink"/>
            <w:rFonts w:cstheme="minorHAnsi"/>
            <w:color w:val="000000" w:themeColor="text1"/>
          </w:rPr>
          <w:t>GBA Wallet Specifications</w:t>
        </w:r>
      </w:hyperlink>
      <w:r w:rsidR="00AA4DC6" w:rsidRPr="000D2231">
        <w:rPr>
          <w:rFonts w:cstheme="minorHAnsi"/>
        </w:rPr>
        <w:t xml:space="preserve"> </w:t>
      </w:r>
    </w:p>
    <w:p w14:paraId="70D49544" w14:textId="19E99106" w:rsidR="008766EB" w:rsidRPr="008766EB" w:rsidRDefault="00852579" w:rsidP="000D2231">
      <w:pPr>
        <w:spacing w:before="80" w:after="80" w:line="240" w:lineRule="auto"/>
        <w:rPr>
          <w:rFonts w:cstheme="minorHAnsi"/>
          <w:color w:val="000000" w:themeColor="text1"/>
          <w:u w:val="single"/>
        </w:rPr>
      </w:pPr>
      <w:hyperlink w:anchor="App_G" w:history="1">
        <w:r w:rsidR="00AA4DC6" w:rsidRPr="000D2231">
          <w:rPr>
            <w:rStyle w:val="Hyperlink"/>
            <w:rFonts w:cstheme="minorHAnsi"/>
          </w:rPr>
          <w:t xml:space="preserve">Appendix G: </w:t>
        </w:r>
        <w:r w:rsidR="00AA4DC6" w:rsidRPr="000D2231">
          <w:rPr>
            <w:rStyle w:val="Hyperlink"/>
            <w:rFonts w:cstheme="minorHAnsi"/>
            <w:color w:val="000000" w:themeColor="text1"/>
          </w:rPr>
          <w:t xml:space="preserve"> Self-Sovereign Identity Requirements</w:t>
        </w:r>
      </w:hyperlink>
    </w:p>
    <w:p w14:paraId="75289676" w14:textId="77777777" w:rsidR="00492A41" w:rsidRDefault="00852579" w:rsidP="000D2231">
      <w:pPr>
        <w:spacing w:before="80" w:after="80" w:line="240" w:lineRule="auto"/>
        <w:rPr>
          <w:rStyle w:val="Hyperlink"/>
          <w:rFonts w:cstheme="minorHAnsi"/>
          <w:color w:val="000000" w:themeColor="text1"/>
        </w:rPr>
      </w:pPr>
      <w:hyperlink w:anchor="App_H" w:history="1">
        <w:r w:rsidR="00AA4DC6" w:rsidRPr="000D2231">
          <w:rPr>
            <w:rStyle w:val="Hyperlink"/>
            <w:rFonts w:cstheme="minorHAnsi"/>
          </w:rPr>
          <w:t xml:space="preserve">Appendix H: </w:t>
        </w:r>
        <w:r w:rsidR="00AA4DC6" w:rsidRPr="000D2231">
          <w:rPr>
            <w:rStyle w:val="Hyperlink"/>
            <w:rFonts w:cstheme="minorHAnsi"/>
            <w:color w:val="000000" w:themeColor="text1"/>
          </w:rPr>
          <w:t>Acknowledgements</w:t>
        </w:r>
      </w:hyperlink>
    </w:p>
    <w:p w14:paraId="2957384C" w14:textId="3B61697D" w:rsidR="00610C8A" w:rsidRPr="00492A41" w:rsidRDefault="00492A41" w:rsidP="000D2231">
      <w:pPr>
        <w:spacing w:before="80" w:after="80" w:line="240" w:lineRule="auto"/>
        <w:rPr>
          <w:rStyle w:val="Hyperlink"/>
          <w:rFonts w:cstheme="minorHAnsi"/>
        </w:rPr>
      </w:pPr>
      <w:r>
        <w:rPr>
          <w:rFonts w:cstheme="minorHAnsi"/>
        </w:rPr>
        <w:fldChar w:fldCharType="begin"/>
      </w:r>
      <w:r>
        <w:rPr>
          <w:rFonts w:cstheme="minorHAnsi"/>
        </w:rPr>
        <w:instrText xml:space="preserve"> HYPERLINK  \l "App_I" </w:instrText>
      </w:r>
      <w:r>
        <w:rPr>
          <w:rFonts w:cstheme="minorHAnsi"/>
        </w:rPr>
        <w:fldChar w:fldCharType="separate"/>
      </w:r>
      <w:r w:rsidRPr="00492A41">
        <w:rPr>
          <w:rStyle w:val="Hyperlink"/>
          <w:rFonts w:cstheme="minorHAnsi"/>
        </w:rPr>
        <w:t xml:space="preserve">Appendix I: </w:t>
      </w:r>
      <w:r w:rsidRPr="00492A41">
        <w:rPr>
          <w:rStyle w:val="Hyperlink"/>
          <w:rFonts w:cstheme="minorHAnsi"/>
          <w:color w:val="000000" w:themeColor="text1"/>
        </w:rPr>
        <w:t>Initial Distribution Data</w:t>
      </w:r>
    </w:p>
    <w:p w14:paraId="12177F1F" w14:textId="69C949BA" w:rsidR="00610C8A" w:rsidRPr="00A361EC" w:rsidRDefault="00492A41" w:rsidP="000D2231">
      <w:pPr>
        <w:spacing w:before="80" w:after="80" w:line="240" w:lineRule="auto"/>
        <w:rPr>
          <w:rFonts w:cstheme="minorHAnsi"/>
        </w:rPr>
      </w:pPr>
      <w:r>
        <w:rPr>
          <w:rFonts w:cstheme="minorHAnsi"/>
        </w:rPr>
        <w:fldChar w:fldCharType="end"/>
      </w:r>
    </w:p>
    <w:p w14:paraId="2A7494FD" w14:textId="77777777" w:rsidR="00610C8A" w:rsidRPr="00A361EC" w:rsidRDefault="00610C8A" w:rsidP="00AD7F03">
      <w:pPr>
        <w:rPr>
          <w:rFonts w:cstheme="minorHAnsi"/>
        </w:rPr>
        <w:sectPr w:rsidR="00610C8A" w:rsidRPr="00A361EC" w:rsidSect="000D2231">
          <w:footerReference w:type="default" r:id="rId10"/>
          <w:pgSz w:w="12240" w:h="15840"/>
          <w:pgMar w:top="1440" w:right="1440" w:bottom="1440" w:left="1440" w:header="720" w:footer="720" w:gutter="0"/>
          <w:pgNumType w:fmt="lowerRoman" w:start="1"/>
          <w:cols w:space="720"/>
          <w:docGrid w:linePitch="360"/>
        </w:sectPr>
      </w:pPr>
    </w:p>
    <w:p w14:paraId="558487C0" w14:textId="77777777" w:rsidR="00AD7F03" w:rsidRPr="005F0107" w:rsidRDefault="00DC55E3" w:rsidP="009A0D23">
      <w:pPr>
        <w:pStyle w:val="Heading1"/>
        <w:numPr>
          <w:ilvl w:val="0"/>
          <w:numId w:val="3"/>
        </w:numPr>
        <w:rPr>
          <w:rFonts w:asciiTheme="minorHAnsi" w:hAnsiTheme="minorHAnsi" w:cstheme="minorHAnsi"/>
          <w:sz w:val="24"/>
          <w:szCs w:val="24"/>
        </w:rPr>
      </w:pPr>
      <w:bookmarkStart w:id="0" w:name="_Toc38668635"/>
      <w:r w:rsidRPr="005F0107">
        <w:rPr>
          <w:rFonts w:asciiTheme="minorHAnsi" w:hAnsiTheme="minorHAnsi" w:cstheme="minorHAnsi"/>
          <w:sz w:val="24"/>
          <w:szCs w:val="24"/>
        </w:rPr>
        <w:lastRenderedPageBreak/>
        <w:t>Executive Summary</w:t>
      </w:r>
      <w:bookmarkEnd w:id="0"/>
    </w:p>
    <w:p w14:paraId="4AABD4E8" w14:textId="3D139ADA" w:rsidR="00B45871" w:rsidRDefault="005C4BBC" w:rsidP="00B45871">
      <w:pPr>
        <w:ind w:left="360"/>
        <w:rPr>
          <w:rFonts w:cstheme="minorHAnsi"/>
          <w:sz w:val="24"/>
          <w:szCs w:val="24"/>
        </w:rPr>
      </w:pPr>
      <w:r w:rsidRPr="005F0107">
        <w:rPr>
          <w:rFonts w:cstheme="minorHAnsi"/>
          <w:sz w:val="24"/>
          <w:szCs w:val="24"/>
        </w:rPr>
        <w:t>The Government Blockchain Association (GBA) is a global non-profit organization comprised of thousands of government and private sector professionals dedicated to the improvement of government operations using blockchain technology.   </w:t>
      </w:r>
    </w:p>
    <w:p w14:paraId="5D12850C" w14:textId="31DA3A8A" w:rsidR="00B45871" w:rsidRDefault="005C4BBC" w:rsidP="00B45871">
      <w:pPr>
        <w:ind w:left="360"/>
        <w:rPr>
          <w:rFonts w:cstheme="minorHAnsi"/>
          <w:sz w:val="24"/>
          <w:szCs w:val="24"/>
        </w:rPr>
      </w:pPr>
      <w:r w:rsidRPr="005F0107">
        <w:rPr>
          <w:rFonts w:cstheme="minorHAnsi"/>
          <w:sz w:val="24"/>
          <w:szCs w:val="24"/>
        </w:rPr>
        <w:t>The organization is planning to launch a token that will be awarded to GBA members, contributors and leaders for the benefits they bring to the community.  Tokens will be awarded for leading chapters, publishing articles, delivering presentations and other activities that bring value to the GBA Ecosystem.</w:t>
      </w:r>
      <w:r w:rsidR="00B45871">
        <w:rPr>
          <w:rFonts w:cstheme="minorHAnsi"/>
          <w:sz w:val="24"/>
          <w:szCs w:val="24"/>
        </w:rPr>
        <w:t xml:space="preserve"> </w:t>
      </w:r>
      <w:r w:rsidR="69B28EFE" w:rsidRPr="005F0107">
        <w:rPr>
          <w:rFonts w:cstheme="minorHAnsi"/>
          <w:sz w:val="24"/>
          <w:szCs w:val="24"/>
        </w:rPr>
        <w:t xml:space="preserve">Later, when future individuals and organizations want to join GBA as members, or participate in working groups, work on special projects, participate in proposal response teams, or become members of public-private partnerships, they </w:t>
      </w:r>
      <w:r w:rsidR="004C3899" w:rsidRPr="005F0107">
        <w:rPr>
          <w:rFonts w:cstheme="minorHAnsi"/>
          <w:sz w:val="24"/>
          <w:szCs w:val="24"/>
        </w:rPr>
        <w:t>may</w:t>
      </w:r>
      <w:r w:rsidR="69B28EFE" w:rsidRPr="005F0107">
        <w:rPr>
          <w:rFonts w:cstheme="minorHAnsi"/>
          <w:sz w:val="24"/>
          <w:szCs w:val="24"/>
        </w:rPr>
        <w:t xml:space="preserve"> pay for those GBA benefits and services with GBA Tokens.  The purpose of this token is to reward the people who built the GBA by people who benefit from the GBA community and resources.</w:t>
      </w:r>
    </w:p>
    <w:p w14:paraId="59E4FCB2" w14:textId="1202DA6C" w:rsidR="00B45871" w:rsidRPr="00B45871" w:rsidRDefault="00B45871" w:rsidP="00B45871">
      <w:pPr>
        <w:ind w:left="360"/>
        <w:rPr>
          <w:rFonts w:cstheme="minorHAnsi"/>
          <w:sz w:val="24"/>
          <w:szCs w:val="24"/>
        </w:rPr>
      </w:pPr>
      <w:r>
        <w:rPr>
          <w:rFonts w:cstheme="minorHAnsi"/>
          <w:sz w:val="24"/>
          <w:szCs w:val="24"/>
        </w:rPr>
        <w:t>Blockchain and related technology may also support new management and economic frameworks. GBA can be a thought-leader in developing and implementing ground-breaking innovations. Consequently, t</w:t>
      </w:r>
      <w:r w:rsidRPr="00B45871">
        <w:rPr>
          <w:rFonts w:cstheme="minorHAnsi"/>
          <w:sz w:val="24"/>
          <w:szCs w:val="24"/>
        </w:rPr>
        <w:t xml:space="preserve">he </w:t>
      </w:r>
      <w:r>
        <w:rPr>
          <w:rFonts w:cstheme="minorHAnsi"/>
          <w:sz w:val="24"/>
          <w:szCs w:val="24"/>
        </w:rPr>
        <w:t>GBA</w:t>
      </w:r>
      <w:r w:rsidRPr="00B45871">
        <w:rPr>
          <w:rFonts w:cstheme="minorHAnsi"/>
          <w:sz w:val="24"/>
          <w:szCs w:val="24"/>
        </w:rPr>
        <w:t xml:space="preserve"> itself is the test subject of an exciting experiment to explore how any group of people, including corporations and government agencies, could use collective intelligence to operate more effectively and inexpensively by consensus than hierarchically.  How can and should we use </w:t>
      </w:r>
      <w:r>
        <w:rPr>
          <w:rFonts w:cstheme="minorHAnsi"/>
          <w:sz w:val="24"/>
          <w:szCs w:val="24"/>
        </w:rPr>
        <w:t>distributed ledger technology</w:t>
      </w:r>
      <w:r w:rsidRPr="00B45871">
        <w:rPr>
          <w:rFonts w:cstheme="minorHAnsi"/>
          <w:sz w:val="24"/>
          <w:szCs w:val="24"/>
        </w:rPr>
        <w:t xml:space="preserve"> to become a </w:t>
      </w:r>
      <w:hyperlink r:id="rId11">
        <w:r w:rsidRPr="00B45871">
          <w:rPr>
            <w:rStyle w:val="Hyperlink"/>
            <w:rFonts w:eastAsia="Calibri" w:cstheme="minorHAnsi"/>
          </w:rPr>
          <w:t>Decentralized Autonomous Organization (DAO)</w:t>
        </w:r>
      </w:hyperlink>
      <w:r w:rsidRPr="00B45871">
        <w:rPr>
          <w:rFonts w:eastAsia="Calibri" w:cstheme="minorHAnsi"/>
        </w:rPr>
        <w:t xml:space="preserve"> that is:</w:t>
      </w:r>
    </w:p>
    <w:p w14:paraId="40BF12E1" w14:textId="77777777" w:rsidR="00B45871" w:rsidRPr="00B45871" w:rsidRDefault="00B45871" w:rsidP="009A0D23">
      <w:pPr>
        <w:pStyle w:val="ListParagraph"/>
        <w:numPr>
          <w:ilvl w:val="0"/>
          <w:numId w:val="12"/>
        </w:numPr>
        <w:rPr>
          <w:rFonts w:cstheme="minorHAnsi"/>
        </w:rPr>
      </w:pPr>
      <w:r w:rsidRPr="00B45871">
        <w:rPr>
          <w:rFonts w:eastAsia="Calibri" w:cstheme="minorHAnsi"/>
        </w:rPr>
        <w:t>Rules-based on a consensus mechanism?</w:t>
      </w:r>
    </w:p>
    <w:p w14:paraId="7D440FE3" w14:textId="77777777" w:rsidR="00B45871" w:rsidRPr="00B45871" w:rsidRDefault="00B45871" w:rsidP="009A0D23">
      <w:pPr>
        <w:pStyle w:val="ListParagraph"/>
        <w:numPr>
          <w:ilvl w:val="0"/>
          <w:numId w:val="12"/>
        </w:numPr>
        <w:rPr>
          <w:rFonts w:cstheme="minorHAnsi"/>
        </w:rPr>
      </w:pPr>
      <w:r w:rsidRPr="00B45871">
        <w:rPr>
          <w:rFonts w:eastAsia="Calibri" w:cstheme="minorHAnsi"/>
        </w:rPr>
        <w:t>Transparent enough to eliminate fraud?</w:t>
      </w:r>
    </w:p>
    <w:p w14:paraId="3722629D" w14:textId="77777777" w:rsidR="00B45871" w:rsidRPr="00B45871" w:rsidRDefault="00B45871" w:rsidP="009A0D23">
      <w:pPr>
        <w:pStyle w:val="ListParagraph"/>
        <w:numPr>
          <w:ilvl w:val="0"/>
          <w:numId w:val="12"/>
        </w:numPr>
        <w:rPr>
          <w:rFonts w:cstheme="minorHAnsi"/>
        </w:rPr>
      </w:pPr>
      <w:r w:rsidRPr="00B45871">
        <w:rPr>
          <w:rFonts w:eastAsia="Calibri" w:cstheme="minorHAnsi"/>
        </w:rPr>
        <w:t>Fair so that those who made the most contributions, received the most reward?</w:t>
      </w:r>
    </w:p>
    <w:p w14:paraId="3D2DF149" w14:textId="0B20CD5E" w:rsidR="00B45871" w:rsidRPr="00B45871" w:rsidRDefault="00F10807" w:rsidP="009A0D23">
      <w:pPr>
        <w:pStyle w:val="ListParagraph"/>
        <w:numPr>
          <w:ilvl w:val="0"/>
          <w:numId w:val="12"/>
        </w:numPr>
        <w:rPr>
          <w:rFonts w:cstheme="minorHAnsi"/>
        </w:rPr>
      </w:pPr>
      <w:r>
        <w:rPr>
          <w:rFonts w:eastAsia="Calibri" w:cstheme="minorHAnsi"/>
        </w:rPr>
        <w:t>S</w:t>
      </w:r>
      <w:r w:rsidRPr="00E56C1E">
        <w:rPr>
          <w:rFonts w:eastAsia="Calibri" w:cstheme="minorHAnsi"/>
        </w:rPr>
        <w:t>ustainabl</w:t>
      </w:r>
      <w:r>
        <w:rPr>
          <w:rFonts w:eastAsia="Calibri" w:cstheme="minorHAnsi"/>
        </w:rPr>
        <w:t>e</w:t>
      </w:r>
      <w:r w:rsidR="00E56C1E" w:rsidRPr="00E56C1E">
        <w:rPr>
          <w:rFonts w:eastAsia="Calibri" w:cstheme="minorHAnsi"/>
        </w:rPr>
        <w:t xml:space="preserve"> through immutable records and P2P transactions</w:t>
      </w:r>
      <w:r w:rsidR="00B45871" w:rsidRPr="00B45871">
        <w:rPr>
          <w:rFonts w:eastAsia="Calibri" w:cstheme="minorHAnsi"/>
        </w:rPr>
        <w:t>?</w:t>
      </w:r>
    </w:p>
    <w:p w14:paraId="3F1AED91" w14:textId="3C5E356A" w:rsidR="00B45871" w:rsidRPr="00B45871" w:rsidRDefault="00B45871" w:rsidP="00E56C1E">
      <w:pPr>
        <w:ind w:left="360"/>
        <w:jc w:val="both"/>
        <w:rPr>
          <w:rFonts w:cstheme="minorHAnsi"/>
        </w:rPr>
      </w:pPr>
      <w:r w:rsidRPr="00B45871">
        <w:rPr>
          <w:rFonts w:eastAsia="Calibri" w:cstheme="minorHAnsi"/>
        </w:rPr>
        <w:t xml:space="preserve">To accomplish these goals, incentives need to be created.  These incentives need to be inextricably tied to the organization in order to </w:t>
      </w:r>
      <w:r w:rsidR="00E56C1E" w:rsidRPr="00E56C1E">
        <w:rPr>
          <w:rFonts w:eastAsia="Calibri" w:cstheme="minorHAnsi"/>
        </w:rPr>
        <w:t>retain value in the network that accrues</w:t>
      </w:r>
      <w:r w:rsidR="00E56C1E">
        <w:rPr>
          <w:rFonts w:eastAsia="Calibri" w:cstheme="minorHAnsi"/>
        </w:rPr>
        <w:t xml:space="preserve"> </w:t>
      </w:r>
      <w:r w:rsidR="00E56C1E" w:rsidRPr="00E56C1E">
        <w:rPr>
          <w:rFonts w:eastAsia="Calibri" w:cstheme="minorHAnsi"/>
        </w:rPr>
        <w:t>to those members in the GBA network</w:t>
      </w:r>
      <w:r w:rsidRPr="00B45871">
        <w:rPr>
          <w:rFonts w:eastAsia="Calibri" w:cstheme="minorHAnsi"/>
        </w:rPr>
        <w:t>.  As different individuals require different incentives, the organization needs to ensure that they are mutually interchangeable.  Thus, the fungible form of these incentives is the GBA token.</w:t>
      </w:r>
    </w:p>
    <w:p w14:paraId="72497D81" w14:textId="49DD80E0" w:rsidR="00143694" w:rsidRDefault="00143694" w:rsidP="009A0D23">
      <w:pPr>
        <w:pStyle w:val="Heading2"/>
        <w:numPr>
          <w:ilvl w:val="1"/>
          <w:numId w:val="4"/>
        </w:numPr>
        <w:rPr>
          <w:rFonts w:asciiTheme="minorHAnsi" w:hAnsiTheme="minorHAnsi" w:cstheme="minorHAnsi"/>
          <w:sz w:val="24"/>
          <w:szCs w:val="24"/>
        </w:rPr>
      </w:pPr>
      <w:bookmarkStart w:id="1" w:name="_Toc38668636"/>
      <w:r>
        <w:rPr>
          <w:rFonts w:asciiTheme="minorHAnsi" w:hAnsiTheme="minorHAnsi" w:cstheme="minorHAnsi"/>
          <w:sz w:val="24"/>
          <w:szCs w:val="24"/>
        </w:rPr>
        <w:t>Document Purpose &amp; Scope</w:t>
      </w:r>
      <w:bookmarkEnd w:id="1"/>
    </w:p>
    <w:p w14:paraId="51A5E286" w14:textId="0E069A46" w:rsidR="00143694" w:rsidRPr="00143694" w:rsidRDefault="00143694" w:rsidP="00143694">
      <w:pPr>
        <w:ind w:left="792"/>
      </w:pPr>
      <w:r>
        <w:t xml:space="preserve">This document describes the GBA Token purpose, function, architecture, and administration. This document is used as a basis for all other planning, implementation and governance of the GBA Token. No changes </w:t>
      </w:r>
      <w:r w:rsidR="00795FFF">
        <w:t>can</w:t>
      </w:r>
      <w:r>
        <w:t xml:space="preserve"> </w:t>
      </w:r>
      <w:r w:rsidR="00795FFF">
        <w:t xml:space="preserve">be made to </w:t>
      </w:r>
      <w:r>
        <w:t>the GBA Token</w:t>
      </w:r>
      <w:r w:rsidR="00795FFF">
        <w:t xml:space="preserve"> technology or processes that are inconsistent with this document. Any inconsistencies must be resolved in this document first, and then may be flowed down to any other technical or procedural work products.</w:t>
      </w:r>
    </w:p>
    <w:p w14:paraId="1C256273" w14:textId="49A8F846" w:rsidR="00AD7F03" w:rsidRPr="005F0107" w:rsidRDefault="00AD7F03" w:rsidP="009A0D23">
      <w:pPr>
        <w:pStyle w:val="Heading2"/>
        <w:numPr>
          <w:ilvl w:val="1"/>
          <w:numId w:val="4"/>
        </w:numPr>
        <w:rPr>
          <w:rFonts w:asciiTheme="minorHAnsi" w:hAnsiTheme="minorHAnsi" w:cstheme="minorHAnsi"/>
          <w:sz w:val="24"/>
          <w:szCs w:val="24"/>
        </w:rPr>
      </w:pPr>
      <w:bookmarkStart w:id="2" w:name="_Toc38668637"/>
      <w:r w:rsidRPr="005F0107">
        <w:rPr>
          <w:rFonts w:asciiTheme="minorHAnsi" w:hAnsiTheme="minorHAnsi" w:cstheme="minorHAnsi"/>
          <w:sz w:val="24"/>
          <w:szCs w:val="24"/>
        </w:rPr>
        <w:lastRenderedPageBreak/>
        <w:t>Government Blockchain Association (GBA)</w:t>
      </w:r>
      <w:bookmarkEnd w:id="2"/>
    </w:p>
    <w:p w14:paraId="613EA1D4" w14:textId="77777777" w:rsidR="00AD7F03" w:rsidRPr="005F0107" w:rsidRDefault="00AD7F03" w:rsidP="005F0107">
      <w:pPr>
        <w:pStyle w:val="Heading3"/>
        <w:rPr>
          <w:rFonts w:asciiTheme="minorHAnsi" w:hAnsiTheme="minorHAnsi" w:cstheme="minorHAnsi"/>
        </w:rPr>
      </w:pPr>
      <w:bookmarkStart w:id="3" w:name="_Toc38668638"/>
      <w:r w:rsidRPr="005F0107">
        <w:rPr>
          <w:rFonts w:asciiTheme="minorHAnsi" w:hAnsiTheme="minorHAnsi" w:cstheme="minorHAnsi"/>
        </w:rPr>
        <w:t>Mission</w:t>
      </w:r>
      <w:bookmarkEnd w:id="3"/>
    </w:p>
    <w:p w14:paraId="3AD329DE" w14:textId="77777777" w:rsidR="00AD7F03" w:rsidRPr="005F0107" w:rsidRDefault="00AD7F03" w:rsidP="005F0107">
      <w:pPr>
        <w:ind w:left="1440"/>
        <w:rPr>
          <w:rFonts w:cstheme="minorHAnsi"/>
          <w:sz w:val="24"/>
          <w:szCs w:val="24"/>
        </w:rPr>
      </w:pPr>
      <w:r w:rsidRPr="005F0107">
        <w:rPr>
          <w:rFonts w:cstheme="minorHAnsi"/>
          <w:sz w:val="24"/>
          <w:szCs w:val="24"/>
        </w:rPr>
        <w:t>The GBA is a global non-profit organization that is committed to helping government and p</w:t>
      </w:r>
      <w:r w:rsidR="00671257" w:rsidRPr="005F0107">
        <w:rPr>
          <w:rFonts w:cstheme="minorHAnsi"/>
          <w:sz w:val="24"/>
          <w:szCs w:val="24"/>
        </w:rPr>
        <w:t>rivate</w:t>
      </w:r>
      <w:r w:rsidRPr="005F0107">
        <w:rPr>
          <w:rFonts w:cstheme="minorHAnsi"/>
          <w:sz w:val="24"/>
          <w:szCs w:val="24"/>
        </w:rPr>
        <w:t xml:space="preserve"> sector professionals &amp; organizations around the world understand, implement and benefit from blockchain related technologies and capabilities.</w:t>
      </w:r>
    </w:p>
    <w:p w14:paraId="51F9FA0C" w14:textId="77777777" w:rsidR="00AD7F03" w:rsidRPr="005F0107" w:rsidRDefault="00AD7F03" w:rsidP="005F0107">
      <w:pPr>
        <w:pStyle w:val="Heading3"/>
        <w:rPr>
          <w:rFonts w:asciiTheme="minorHAnsi" w:hAnsiTheme="minorHAnsi" w:cstheme="minorHAnsi"/>
        </w:rPr>
      </w:pPr>
      <w:bookmarkStart w:id="4" w:name="_Toc38668639"/>
      <w:r w:rsidRPr="005F0107">
        <w:rPr>
          <w:rFonts w:asciiTheme="minorHAnsi" w:hAnsiTheme="minorHAnsi" w:cstheme="minorHAnsi"/>
        </w:rPr>
        <w:t>History &amp; Background</w:t>
      </w:r>
      <w:bookmarkEnd w:id="4"/>
    </w:p>
    <w:p w14:paraId="7DFA7460" w14:textId="0E054C13" w:rsidR="00AD7F03" w:rsidRPr="005F0107" w:rsidRDefault="00AD7F03" w:rsidP="005F0107">
      <w:pPr>
        <w:ind w:left="1440"/>
        <w:rPr>
          <w:rFonts w:cstheme="minorHAnsi"/>
          <w:sz w:val="24"/>
          <w:szCs w:val="24"/>
        </w:rPr>
      </w:pPr>
      <w:r w:rsidRPr="005F0107">
        <w:rPr>
          <w:rFonts w:cstheme="minorHAnsi"/>
          <w:sz w:val="24"/>
          <w:szCs w:val="24"/>
        </w:rPr>
        <w:t xml:space="preserve">In August of 2016, Gerard Dache started a meetup called the Government Blockchain Professionals to bring people together to talk about how blockchain technology would impact government.  After weeks of marketing and promotions, only two people attended the first event.  By January of 2017 approximately 40 people were attending events.  In March, they became a legal entity known as the Government Blockchain Association (GBA) and in the summer of 2017 launched a website.  Today there are over </w:t>
      </w:r>
      <w:r w:rsidR="000D5ADC">
        <w:rPr>
          <w:rFonts w:cstheme="minorHAnsi"/>
          <w:sz w:val="24"/>
          <w:szCs w:val="24"/>
        </w:rPr>
        <w:t>fifteen</w:t>
      </w:r>
      <w:r w:rsidRPr="005F0107">
        <w:rPr>
          <w:rFonts w:cstheme="minorHAnsi"/>
          <w:sz w:val="24"/>
          <w:szCs w:val="24"/>
        </w:rPr>
        <w:t xml:space="preserve"> thousand people affiliated with </w:t>
      </w:r>
      <w:r w:rsidR="00671257" w:rsidRPr="005F0107">
        <w:rPr>
          <w:rFonts w:cstheme="minorHAnsi"/>
          <w:sz w:val="24"/>
          <w:szCs w:val="24"/>
        </w:rPr>
        <w:t xml:space="preserve">approximately a hundred </w:t>
      </w:r>
      <w:r w:rsidRPr="005F0107">
        <w:rPr>
          <w:rFonts w:cstheme="minorHAnsi"/>
          <w:sz w:val="24"/>
          <w:szCs w:val="24"/>
        </w:rPr>
        <w:t xml:space="preserve">chapters all over the </w:t>
      </w:r>
      <w:r w:rsidR="00FD65D5" w:rsidRPr="005F0107">
        <w:rPr>
          <w:rFonts w:cstheme="minorHAnsi"/>
          <w:sz w:val="24"/>
          <w:szCs w:val="24"/>
        </w:rPr>
        <w:t>globe</w:t>
      </w:r>
      <w:r w:rsidRPr="005F0107">
        <w:rPr>
          <w:rFonts w:cstheme="minorHAnsi"/>
          <w:sz w:val="24"/>
          <w:szCs w:val="24"/>
        </w:rPr>
        <w:t xml:space="preserve">. </w:t>
      </w:r>
    </w:p>
    <w:p w14:paraId="0C4F74CC" w14:textId="5D32A9E4" w:rsidR="00AD7F03" w:rsidRPr="005F0107" w:rsidRDefault="00AD7F03" w:rsidP="005F0107">
      <w:pPr>
        <w:ind w:left="1440"/>
        <w:rPr>
          <w:rFonts w:cstheme="minorHAnsi"/>
          <w:sz w:val="24"/>
          <w:szCs w:val="24"/>
        </w:rPr>
      </w:pPr>
      <w:r w:rsidRPr="005F0107">
        <w:rPr>
          <w:rFonts w:cstheme="minorHAnsi"/>
          <w:sz w:val="24"/>
          <w:szCs w:val="24"/>
        </w:rPr>
        <w:t xml:space="preserve">However, Mr. Dache could not provide the content for so many chapters.  So, Working Groups were formed to develop contents for the chapters.  Today there are over </w:t>
      </w:r>
      <w:r w:rsidR="000D5ADC">
        <w:rPr>
          <w:rFonts w:cstheme="minorHAnsi"/>
          <w:sz w:val="24"/>
          <w:szCs w:val="24"/>
        </w:rPr>
        <w:t>5</w:t>
      </w:r>
      <w:r w:rsidRPr="005F0107">
        <w:rPr>
          <w:rFonts w:cstheme="minorHAnsi"/>
          <w:sz w:val="24"/>
          <w:szCs w:val="24"/>
        </w:rPr>
        <w:t>0 groups covering Acquisition Management; Architecture, Engineering, and Construction; Artificial Intelligence; Asset Management; Banking; Big Data; Budgeting, Appropriations &amp; Tracking Working Group; Cannabis; Contract Management; Crypto Asset Management; Cybersecurity; Digital Identification; Economic Analysis; Economic Development; Education &amp; Training; Energy; Financial Regulatory &amp; Compliance; Government Ontology; Health Care; Higher &amp; Continuing Education; Identity Management; Information Technology; Insurance; Intellectual Property; Land Titling; Legislative &amp; Legal; Mining &amp; Cryptocurrency; Public Accountability; Records Management; Simulation; Smart City; Supply Chain; Taxes; and Voting.</w:t>
      </w:r>
    </w:p>
    <w:p w14:paraId="5F407B91" w14:textId="77777777" w:rsidR="00AD7F03" w:rsidRPr="005F0107" w:rsidRDefault="00AD7F03" w:rsidP="005F0107">
      <w:pPr>
        <w:ind w:left="1440"/>
        <w:rPr>
          <w:rFonts w:cstheme="minorHAnsi"/>
          <w:sz w:val="24"/>
          <w:szCs w:val="24"/>
        </w:rPr>
      </w:pPr>
      <w:r w:rsidRPr="005F0107">
        <w:rPr>
          <w:rFonts w:cstheme="minorHAnsi"/>
          <w:sz w:val="24"/>
          <w:szCs w:val="24"/>
        </w:rPr>
        <w:t xml:space="preserve">Today the GBA is an organization of volunteers and professionals that develop solutions globally and deploy them locally.  </w:t>
      </w:r>
    </w:p>
    <w:p w14:paraId="47D15220" w14:textId="7D72F59B" w:rsidR="00AD7F03" w:rsidRPr="005F0107" w:rsidRDefault="00E90446" w:rsidP="005F0107">
      <w:pPr>
        <w:pStyle w:val="Heading3"/>
        <w:rPr>
          <w:rFonts w:asciiTheme="minorHAnsi" w:hAnsiTheme="minorHAnsi" w:cstheme="minorHAnsi"/>
        </w:rPr>
      </w:pPr>
      <w:bookmarkStart w:id="5" w:name="_Toc38668640"/>
      <w:r>
        <w:rPr>
          <w:rFonts w:asciiTheme="minorHAnsi" w:hAnsiTheme="minorHAnsi" w:cstheme="minorHAnsi"/>
        </w:rPr>
        <w:t>Projections</w:t>
      </w:r>
      <w:bookmarkEnd w:id="5"/>
    </w:p>
    <w:p w14:paraId="44487768" w14:textId="15E5A08D" w:rsidR="00AD7F03" w:rsidRPr="005F0107" w:rsidRDefault="00AD7F03" w:rsidP="005F0107">
      <w:pPr>
        <w:ind w:left="1440"/>
        <w:rPr>
          <w:rFonts w:cstheme="minorHAnsi"/>
          <w:sz w:val="24"/>
          <w:szCs w:val="24"/>
        </w:rPr>
      </w:pPr>
      <w:r w:rsidRPr="005F0107">
        <w:rPr>
          <w:rFonts w:cstheme="minorHAnsi"/>
          <w:sz w:val="24"/>
          <w:szCs w:val="24"/>
        </w:rPr>
        <w:t xml:space="preserve">There are potentially </w:t>
      </w:r>
      <w:r w:rsidR="00476177">
        <w:rPr>
          <w:rFonts w:cstheme="minorHAnsi"/>
          <w:sz w:val="24"/>
          <w:szCs w:val="24"/>
        </w:rPr>
        <w:t>hundreds of millions</w:t>
      </w:r>
      <w:r w:rsidRPr="005F0107">
        <w:rPr>
          <w:rFonts w:cstheme="minorHAnsi"/>
          <w:sz w:val="24"/>
          <w:szCs w:val="24"/>
        </w:rPr>
        <w:t xml:space="preserve"> of people that have a fundamental interest in the impact that blockchain and cryptocurrencies will have on and be impacted by governments around the world.  Imagine how many civil servants there are in the world in counties, cities, states, regions, </w:t>
      </w:r>
      <w:r w:rsidR="00F10807">
        <w:rPr>
          <w:rFonts w:cstheme="minorHAnsi"/>
          <w:sz w:val="24"/>
          <w:szCs w:val="24"/>
        </w:rPr>
        <w:t xml:space="preserve">and </w:t>
      </w:r>
      <w:r w:rsidRPr="005F0107">
        <w:rPr>
          <w:rFonts w:cstheme="minorHAnsi"/>
          <w:sz w:val="24"/>
          <w:szCs w:val="24"/>
        </w:rPr>
        <w:t xml:space="preserve">provinces.  Since any civil servant can join GBA for free and since many of them will care about this topic, </w:t>
      </w:r>
      <w:r w:rsidR="000D5ADC">
        <w:rPr>
          <w:rFonts w:cstheme="minorHAnsi"/>
          <w:sz w:val="24"/>
          <w:szCs w:val="24"/>
        </w:rPr>
        <w:t>many will want to join the organization.</w:t>
      </w:r>
      <w:r w:rsidRPr="005F0107">
        <w:rPr>
          <w:rFonts w:cstheme="minorHAnsi"/>
          <w:sz w:val="24"/>
          <w:szCs w:val="24"/>
        </w:rPr>
        <w:t xml:space="preserve">  </w:t>
      </w:r>
      <w:r w:rsidR="000D5ADC">
        <w:rPr>
          <w:rFonts w:cstheme="minorHAnsi"/>
          <w:sz w:val="24"/>
          <w:szCs w:val="24"/>
        </w:rPr>
        <w:t>M</w:t>
      </w:r>
      <w:r w:rsidRPr="005F0107">
        <w:rPr>
          <w:rFonts w:cstheme="minorHAnsi"/>
          <w:sz w:val="24"/>
          <w:szCs w:val="24"/>
        </w:rPr>
        <w:t xml:space="preserve">any more government </w:t>
      </w:r>
      <w:r w:rsidRPr="005F0107">
        <w:rPr>
          <w:rFonts w:cstheme="minorHAnsi"/>
          <w:sz w:val="24"/>
          <w:szCs w:val="24"/>
        </w:rPr>
        <w:lastRenderedPageBreak/>
        <w:t xml:space="preserve">contractors will </w:t>
      </w:r>
      <w:r w:rsidR="000D5ADC">
        <w:rPr>
          <w:rFonts w:cstheme="minorHAnsi"/>
          <w:sz w:val="24"/>
          <w:szCs w:val="24"/>
        </w:rPr>
        <w:t xml:space="preserve">also </w:t>
      </w:r>
      <w:r w:rsidRPr="005F0107">
        <w:rPr>
          <w:rFonts w:cstheme="minorHAnsi"/>
          <w:sz w:val="24"/>
          <w:szCs w:val="24"/>
        </w:rPr>
        <w:t xml:space="preserve">want to have access to those </w:t>
      </w:r>
      <w:r w:rsidR="000D5ADC">
        <w:rPr>
          <w:rFonts w:cstheme="minorHAnsi"/>
          <w:sz w:val="24"/>
          <w:szCs w:val="24"/>
        </w:rPr>
        <w:t>government employees.</w:t>
      </w:r>
      <w:r w:rsidRPr="005F0107">
        <w:rPr>
          <w:rFonts w:cstheme="minorHAnsi"/>
          <w:sz w:val="24"/>
          <w:szCs w:val="24"/>
        </w:rPr>
        <w:t xml:space="preserve"> The number of people that may become part of this community is staggering.</w:t>
      </w:r>
    </w:p>
    <w:p w14:paraId="2B19AC32" w14:textId="01968FB3" w:rsidR="00AD7F03" w:rsidRPr="005F0107" w:rsidRDefault="009270B9" w:rsidP="009270B9">
      <w:pPr>
        <w:ind w:left="1440"/>
        <w:rPr>
          <w:rFonts w:cstheme="minorHAnsi"/>
          <w:sz w:val="24"/>
          <w:szCs w:val="24"/>
        </w:rPr>
      </w:pPr>
      <w:r w:rsidRPr="009270B9">
        <w:rPr>
          <w:rFonts w:cstheme="minorHAnsi"/>
          <w:sz w:val="24"/>
          <w:szCs w:val="24"/>
        </w:rPr>
        <w:t>Tokens deployed into this community, well managed and with proper utility, have the potential to become a major, global resource.</w:t>
      </w:r>
      <w:r>
        <w:rPr>
          <w:rFonts w:cstheme="minorHAnsi"/>
          <w:sz w:val="24"/>
          <w:szCs w:val="24"/>
        </w:rPr>
        <w:t xml:space="preserve">  </w:t>
      </w:r>
      <w:r w:rsidR="69B28EFE" w:rsidRPr="005F0107">
        <w:rPr>
          <w:rFonts w:cstheme="minorHAnsi"/>
          <w:sz w:val="24"/>
          <w:szCs w:val="24"/>
        </w:rPr>
        <w:t>What will this mean for GBA members?  Those members that receive tokens early, will have many people who will want to purchase those tokens later for GBA products, services and opportunities.  If GBA Tokens are awarded to people who build the community and create value, others will be willing to pay for that value.  So, future GBA members may need to purchase tokens to access GBA resources.  They will need to purchase those tokens from GBA members that earned them and built the community.  In this way, the token serves as a mechanism to encourage early GBA members to build value that will be paid for by future members.  This supports the recruitment, retention goals of the GBA by providing individuals with an economic incentive to join the GBA, contribute to it and stay in the association.</w:t>
      </w:r>
    </w:p>
    <w:p w14:paraId="12EFC4B9" w14:textId="313EF144" w:rsidR="0059188E" w:rsidRDefault="0059188E" w:rsidP="005F0107">
      <w:pPr>
        <w:pStyle w:val="Heading2"/>
        <w:rPr>
          <w:rFonts w:asciiTheme="minorHAnsi" w:hAnsiTheme="minorHAnsi" w:cstheme="minorHAnsi"/>
          <w:sz w:val="24"/>
          <w:szCs w:val="24"/>
        </w:rPr>
      </w:pPr>
      <w:bookmarkStart w:id="6" w:name="_Toc38668641"/>
      <w:r w:rsidRPr="005F0107">
        <w:rPr>
          <w:rFonts w:asciiTheme="minorHAnsi" w:hAnsiTheme="minorHAnsi" w:cstheme="minorHAnsi"/>
          <w:sz w:val="24"/>
          <w:szCs w:val="24"/>
        </w:rPr>
        <w:t>GBA Project Team</w:t>
      </w:r>
      <w:bookmarkEnd w:id="6"/>
    </w:p>
    <w:tbl>
      <w:tblPr>
        <w:tblStyle w:val="FooterChar"/>
        <w:tblW w:w="0" w:type="auto"/>
        <w:tblInd w:w="720" w:type="dxa"/>
        <w:tblLook w:val="04A0" w:firstRow="1" w:lastRow="0" w:firstColumn="1" w:lastColumn="0" w:noHBand="0" w:noVBand="1"/>
      </w:tblPr>
      <w:tblGrid>
        <w:gridCol w:w="2515"/>
        <w:gridCol w:w="6115"/>
      </w:tblGrid>
      <w:tr w:rsidR="00EF21B8" w:rsidRPr="00EF21B8" w14:paraId="36271DAD" w14:textId="77777777" w:rsidTr="3955A7D2">
        <w:tc>
          <w:tcPr>
            <w:tcW w:w="2515" w:type="dxa"/>
          </w:tcPr>
          <w:p w14:paraId="39B93ECA" w14:textId="77777777" w:rsidR="00EF21B8" w:rsidRPr="00EF21B8" w:rsidRDefault="00EF21B8" w:rsidP="00795FFF">
            <w:r w:rsidRPr="00EF21B8">
              <w:t>Board of Directors</w:t>
            </w:r>
          </w:p>
        </w:tc>
        <w:tc>
          <w:tcPr>
            <w:tcW w:w="6115" w:type="dxa"/>
          </w:tcPr>
          <w:p w14:paraId="12AA9BC9" w14:textId="09366F55" w:rsidR="00EF21B8" w:rsidRPr="00EF21B8" w:rsidRDefault="00EF21B8" w:rsidP="00795FFF">
            <w:r>
              <w:t>The Board of Directors’ review and approved the Token Whitepaper and any changes that may have an economic or legal impact on the GBA organization or their members.</w:t>
            </w:r>
          </w:p>
        </w:tc>
      </w:tr>
      <w:tr w:rsidR="00EF21B8" w:rsidRPr="00EF21B8" w14:paraId="5E9520BD" w14:textId="77777777" w:rsidTr="3955A7D2">
        <w:tc>
          <w:tcPr>
            <w:tcW w:w="2515" w:type="dxa"/>
          </w:tcPr>
          <w:p w14:paraId="15AA3D68" w14:textId="1475DEA1" w:rsidR="00EF21B8" w:rsidRPr="00EF21B8" w:rsidRDefault="00EF21B8" w:rsidP="00795FFF">
            <w:r>
              <w:t>Executive Director</w:t>
            </w:r>
          </w:p>
        </w:tc>
        <w:tc>
          <w:tcPr>
            <w:tcW w:w="6115" w:type="dxa"/>
          </w:tcPr>
          <w:p w14:paraId="3F02842A" w14:textId="452A26AC" w:rsidR="00EF21B8" w:rsidRPr="00EF21B8" w:rsidRDefault="00EF21B8" w:rsidP="00795FFF">
            <w:r>
              <w:t>The Executive Director reviews and approves any formal decisions submitted to the Board of Directors.</w:t>
            </w:r>
          </w:p>
        </w:tc>
      </w:tr>
      <w:tr w:rsidR="00EF21B8" w:rsidRPr="00EF21B8" w14:paraId="0DE67CAB" w14:textId="77777777" w:rsidTr="3955A7D2">
        <w:tc>
          <w:tcPr>
            <w:tcW w:w="2515" w:type="dxa"/>
          </w:tcPr>
          <w:p w14:paraId="7B4089B9" w14:textId="77777777" w:rsidR="00EF21B8" w:rsidRDefault="00EF21B8" w:rsidP="00795FFF">
            <w:r>
              <w:t>GBA Leadership Team</w:t>
            </w:r>
          </w:p>
          <w:p w14:paraId="10613B03" w14:textId="0BFF1877" w:rsidR="00EF21B8" w:rsidRPr="00EF21B8" w:rsidRDefault="00EF21B8" w:rsidP="00795FFF">
            <w:r>
              <w:t>COO, CMO, CTO</w:t>
            </w:r>
          </w:p>
        </w:tc>
        <w:tc>
          <w:tcPr>
            <w:tcW w:w="6115" w:type="dxa"/>
          </w:tcPr>
          <w:p w14:paraId="7D219F3A" w14:textId="33208F3D" w:rsidR="00EF21B8" w:rsidRPr="00EF21B8" w:rsidRDefault="00EF21B8" w:rsidP="00795FFF">
            <w:r>
              <w:t xml:space="preserve">Reviews and approves any </w:t>
            </w:r>
            <w:r w:rsidR="00F753CA">
              <w:t xml:space="preserve">technical architecture changes and algorithmic changes to the GBA Token </w:t>
            </w:r>
            <w:r w:rsidR="00143694">
              <w:t>that may impact GBA members.</w:t>
            </w:r>
          </w:p>
        </w:tc>
      </w:tr>
      <w:tr w:rsidR="00EF21B8" w:rsidRPr="00EF21B8" w14:paraId="56B535C5" w14:textId="77777777" w:rsidTr="3955A7D2">
        <w:tc>
          <w:tcPr>
            <w:tcW w:w="2515" w:type="dxa"/>
          </w:tcPr>
          <w:p w14:paraId="1A15D891" w14:textId="77777777" w:rsidR="00EF21B8" w:rsidRPr="00EF21B8" w:rsidRDefault="00EF21B8" w:rsidP="00795FFF">
            <w:r w:rsidRPr="00EF21B8">
              <w:t>CTO</w:t>
            </w:r>
          </w:p>
        </w:tc>
        <w:tc>
          <w:tcPr>
            <w:tcW w:w="6115" w:type="dxa"/>
          </w:tcPr>
          <w:p w14:paraId="5321E759" w14:textId="0BEE8608" w:rsidR="00EF21B8" w:rsidRPr="00EF21B8" w:rsidRDefault="00143694" w:rsidP="00795FFF">
            <w:r>
              <w:t>The CTO is responsible for the design, development, implementation and maintenance of the GBA Token suite of technologies. This includes managing the change control process to ensure that all changes are adequately reviewed and approved by the appropriate levels of oversight.</w:t>
            </w:r>
          </w:p>
        </w:tc>
      </w:tr>
      <w:tr w:rsidR="00EF21B8" w:rsidRPr="00EF21B8" w14:paraId="0D085B72" w14:textId="77777777" w:rsidTr="3955A7D2">
        <w:tc>
          <w:tcPr>
            <w:tcW w:w="2515" w:type="dxa"/>
          </w:tcPr>
          <w:p w14:paraId="00DCAAC0" w14:textId="43979EA2" w:rsidR="00EF21B8" w:rsidRPr="00EF21B8" w:rsidRDefault="00EF21B8" w:rsidP="00795FFF">
            <w:r w:rsidRPr="00EF21B8">
              <w:t>Working Groups</w:t>
            </w:r>
          </w:p>
        </w:tc>
        <w:tc>
          <w:tcPr>
            <w:tcW w:w="6115" w:type="dxa"/>
          </w:tcPr>
          <w:p w14:paraId="60AD0819" w14:textId="77777777" w:rsidR="00EF21B8" w:rsidRDefault="00143694" w:rsidP="00795FFF">
            <w:r>
              <w:t>The Working Groups form an advisory function. However, all comments from the Working Groups will be recorded and addressed. All recorded comments and responses will be presented to the GBA Leadership Team (Executive Director, COO, CMO and CTO) for review and approval prior to any change that may impact GBA members.</w:t>
            </w:r>
          </w:p>
          <w:p w14:paraId="2C8F359C" w14:textId="303A5A5A" w:rsidR="00143694" w:rsidRPr="00EF21B8" w:rsidRDefault="00143694" w:rsidP="00143694">
            <w:r>
              <w:lastRenderedPageBreak/>
              <w:t>All Working Group leads will be informed of any changes to the GBA Whitepaper.</w:t>
            </w:r>
          </w:p>
        </w:tc>
      </w:tr>
      <w:tr w:rsidR="3955A7D2" w14:paraId="081A6DE4" w14:textId="77777777" w:rsidTr="3955A7D2">
        <w:tc>
          <w:tcPr>
            <w:tcW w:w="2515" w:type="dxa"/>
          </w:tcPr>
          <w:p w14:paraId="23978FF8" w14:textId="07FF6698" w:rsidR="3955A7D2" w:rsidRDefault="3955A7D2" w:rsidP="3955A7D2">
            <w:r>
              <w:lastRenderedPageBreak/>
              <w:t>GBA Node Managers</w:t>
            </w:r>
          </w:p>
        </w:tc>
        <w:tc>
          <w:tcPr>
            <w:tcW w:w="6115" w:type="dxa"/>
          </w:tcPr>
          <w:p w14:paraId="1CE0FD3F" w14:textId="5F9FBAB8" w:rsidR="3955A7D2" w:rsidRDefault="3955A7D2" w:rsidP="3955A7D2">
            <w:r>
              <w:t>Individuals responsible for managing GBA Nodes and reviewing, approving, and complying with the GBA Token Requirements Specification. These individuals are identified in the GBA Token Requirements Document.</w:t>
            </w:r>
          </w:p>
        </w:tc>
      </w:tr>
    </w:tbl>
    <w:p w14:paraId="73AB7405" w14:textId="77777777" w:rsidR="00795FFF" w:rsidRDefault="00795FFF" w:rsidP="00795FFF"/>
    <w:p w14:paraId="1C91552E" w14:textId="297B20F1" w:rsidR="00AD7F03" w:rsidRPr="005F0107" w:rsidRDefault="00AD7F03" w:rsidP="005F0107">
      <w:pPr>
        <w:pStyle w:val="Heading2"/>
        <w:rPr>
          <w:rFonts w:asciiTheme="minorHAnsi" w:hAnsiTheme="minorHAnsi" w:cstheme="minorHAnsi"/>
          <w:sz w:val="24"/>
          <w:szCs w:val="24"/>
        </w:rPr>
      </w:pPr>
      <w:bookmarkStart w:id="7" w:name="_Toc38668642"/>
      <w:r w:rsidRPr="005F0107">
        <w:rPr>
          <w:rFonts w:asciiTheme="minorHAnsi" w:hAnsiTheme="minorHAnsi" w:cstheme="minorHAnsi"/>
          <w:sz w:val="24"/>
          <w:szCs w:val="24"/>
        </w:rPr>
        <w:t>GBA Token</w:t>
      </w:r>
      <w:bookmarkEnd w:id="7"/>
    </w:p>
    <w:p w14:paraId="0E7D8DCC" w14:textId="5D52E288" w:rsidR="000C3E7B" w:rsidRDefault="69B28EFE" w:rsidP="005F0107">
      <w:pPr>
        <w:pStyle w:val="Heading3"/>
        <w:rPr>
          <w:rFonts w:asciiTheme="minorHAnsi" w:hAnsiTheme="minorHAnsi" w:cstheme="minorHAnsi"/>
        </w:rPr>
      </w:pPr>
      <w:bookmarkStart w:id="8" w:name="_Toc38668643"/>
      <w:r w:rsidRPr="005F0107">
        <w:rPr>
          <w:rFonts w:asciiTheme="minorHAnsi" w:hAnsiTheme="minorHAnsi" w:cstheme="minorHAnsi"/>
        </w:rPr>
        <w:t>Description</w:t>
      </w:r>
      <w:bookmarkEnd w:id="8"/>
    </w:p>
    <w:p w14:paraId="7926297E" w14:textId="64C17FC4" w:rsidR="0BAA1EBC" w:rsidRPr="006E3515" w:rsidRDefault="0BAA1EBC" w:rsidP="0BAA1EBC">
      <w:pPr>
        <w:ind w:left="1440"/>
      </w:pPr>
      <w:r>
        <w:t xml:space="preserve">In order to comply with SEC regulations, GBA tokens will be released by the GBA only as rewards and never sold by the GBA.  Initially, the tokens will be released manually on a monthly basis.  It is currently intended that eventually they will be released by a smart contract on a more frequent basis; however, no promises are </w:t>
      </w:r>
      <w:r w:rsidR="00201725">
        <w:t>expressed,</w:t>
      </w:r>
      <w:r>
        <w:t xml:space="preserve"> or implied and token distribution may </w:t>
      </w:r>
      <w:r w:rsidR="006E3515">
        <w:t>cease,</w:t>
      </w:r>
      <w:r>
        <w:t xml:space="preserve"> or the details be altered at any time.  </w:t>
      </w:r>
    </w:p>
    <w:p w14:paraId="1DBBFA26" w14:textId="545584CF" w:rsidR="69B28EFE" w:rsidRPr="006E3515" w:rsidRDefault="69B28EFE" w:rsidP="006E3515">
      <w:pPr>
        <w:ind w:left="1440"/>
      </w:pPr>
      <w:r w:rsidRPr="006E3515">
        <w:t>The GBA Tokens may be used to pay for GBA renewals, training, conferences, participation on special projects or individual members may use them in exchange for products and services within the GBA Ecosystem.  Other GBA Working Groups may also use the GBA Tokens as a utility function in future systems or applications built by GBA members.</w:t>
      </w:r>
    </w:p>
    <w:p w14:paraId="4470BE03" w14:textId="54AB3100" w:rsidR="00EF6A89" w:rsidRPr="005F0107" w:rsidRDefault="00120A12" w:rsidP="005F0107">
      <w:pPr>
        <w:pStyle w:val="Heading3"/>
        <w:rPr>
          <w:rFonts w:asciiTheme="minorHAnsi" w:hAnsiTheme="minorHAnsi" w:cstheme="minorHAnsi"/>
        </w:rPr>
      </w:pPr>
      <w:bookmarkStart w:id="9" w:name="_Toc38668644"/>
      <w:r w:rsidRPr="005F0107">
        <w:rPr>
          <w:rFonts w:asciiTheme="minorHAnsi" w:hAnsiTheme="minorHAnsi" w:cstheme="minorHAnsi"/>
        </w:rPr>
        <w:t>Motivation</w:t>
      </w:r>
      <w:bookmarkEnd w:id="9"/>
    </w:p>
    <w:p w14:paraId="71289BDA" w14:textId="6C2D6F39" w:rsidR="00F008F1" w:rsidRPr="005F0107" w:rsidRDefault="00AD7F03" w:rsidP="005F0107">
      <w:pPr>
        <w:ind w:left="1440"/>
        <w:rPr>
          <w:rFonts w:cstheme="minorHAnsi"/>
          <w:sz w:val="24"/>
          <w:szCs w:val="24"/>
        </w:rPr>
      </w:pPr>
      <w:r w:rsidRPr="005F0107">
        <w:rPr>
          <w:rFonts w:cstheme="minorHAnsi"/>
          <w:sz w:val="24"/>
          <w:szCs w:val="24"/>
        </w:rPr>
        <w:t>The</w:t>
      </w:r>
      <w:r w:rsidR="00EF6A89" w:rsidRPr="005F0107">
        <w:rPr>
          <w:rFonts w:cstheme="minorHAnsi"/>
          <w:sz w:val="24"/>
          <w:szCs w:val="24"/>
        </w:rPr>
        <w:t xml:space="preserve"> </w:t>
      </w:r>
      <w:r w:rsidRPr="005F0107">
        <w:rPr>
          <w:rFonts w:cstheme="minorHAnsi"/>
          <w:sz w:val="24"/>
          <w:szCs w:val="24"/>
        </w:rPr>
        <w:t xml:space="preserve">token </w:t>
      </w:r>
      <w:r w:rsidR="00EF6A89" w:rsidRPr="005F0107">
        <w:rPr>
          <w:rFonts w:cstheme="minorHAnsi"/>
          <w:sz w:val="24"/>
          <w:szCs w:val="24"/>
        </w:rPr>
        <w:t xml:space="preserve">is being created </w:t>
      </w:r>
      <w:r w:rsidRPr="005F0107">
        <w:rPr>
          <w:rFonts w:cstheme="minorHAnsi"/>
          <w:sz w:val="24"/>
          <w:szCs w:val="24"/>
        </w:rPr>
        <w:t>to fuel an incentivize</w:t>
      </w:r>
      <w:r w:rsidR="00B72AFB" w:rsidRPr="005F0107">
        <w:rPr>
          <w:rFonts w:cstheme="minorHAnsi"/>
          <w:sz w:val="24"/>
          <w:szCs w:val="24"/>
        </w:rPr>
        <w:t>d</w:t>
      </w:r>
      <w:r w:rsidRPr="005F0107">
        <w:rPr>
          <w:rFonts w:cstheme="minorHAnsi"/>
          <w:sz w:val="24"/>
          <w:szCs w:val="24"/>
        </w:rPr>
        <w:t xml:space="preserve"> internal reward ecosystem for </w:t>
      </w:r>
      <w:r w:rsidR="007F4949">
        <w:rPr>
          <w:rFonts w:cstheme="minorHAnsi"/>
          <w:sz w:val="24"/>
          <w:szCs w:val="24"/>
        </w:rPr>
        <w:t>the community</w:t>
      </w:r>
      <w:r w:rsidRPr="005F0107">
        <w:rPr>
          <w:rFonts w:cstheme="minorHAnsi"/>
          <w:sz w:val="24"/>
          <w:szCs w:val="24"/>
        </w:rPr>
        <w:t>.</w:t>
      </w:r>
      <w:r w:rsidR="00EF6A89" w:rsidRPr="005F0107">
        <w:rPr>
          <w:rFonts w:cstheme="minorHAnsi"/>
          <w:sz w:val="24"/>
          <w:szCs w:val="24"/>
        </w:rPr>
        <w:t xml:space="preserve">  Specific goals of token</w:t>
      </w:r>
      <w:r w:rsidR="0027721C">
        <w:rPr>
          <w:rFonts w:cstheme="minorHAnsi"/>
          <w:sz w:val="24"/>
          <w:szCs w:val="24"/>
        </w:rPr>
        <w:t>s</w:t>
      </w:r>
      <w:r w:rsidR="00EF6A89" w:rsidRPr="005F0107">
        <w:rPr>
          <w:rFonts w:cstheme="minorHAnsi"/>
          <w:sz w:val="24"/>
          <w:szCs w:val="24"/>
        </w:rPr>
        <w:t xml:space="preserve"> are to:</w:t>
      </w:r>
    </w:p>
    <w:p w14:paraId="20FBDE73" w14:textId="0C4057D7" w:rsidR="00EF6A89" w:rsidRPr="005F0107" w:rsidRDefault="0027721C" w:rsidP="009A0D23">
      <w:pPr>
        <w:pStyle w:val="ListParagraph"/>
        <w:numPr>
          <w:ilvl w:val="0"/>
          <w:numId w:val="7"/>
        </w:numPr>
        <w:rPr>
          <w:rFonts w:cstheme="minorHAnsi"/>
          <w:sz w:val="24"/>
          <w:szCs w:val="24"/>
        </w:rPr>
      </w:pPr>
      <w:r>
        <w:rPr>
          <w:rFonts w:cstheme="minorHAnsi"/>
          <w:sz w:val="24"/>
          <w:szCs w:val="24"/>
        </w:rPr>
        <w:t>C</w:t>
      </w:r>
      <w:r w:rsidR="00AD7F03" w:rsidRPr="005F0107">
        <w:rPr>
          <w:rFonts w:cstheme="minorHAnsi"/>
          <w:sz w:val="24"/>
          <w:szCs w:val="24"/>
        </w:rPr>
        <w:t>reate a self-sufficient incentive</w:t>
      </w:r>
      <w:r w:rsidR="00EF6A89" w:rsidRPr="005F0107">
        <w:rPr>
          <w:rFonts w:cstheme="minorHAnsi"/>
          <w:sz w:val="24"/>
          <w:szCs w:val="24"/>
        </w:rPr>
        <w:t>-</w:t>
      </w:r>
      <w:r w:rsidR="00AD7F03" w:rsidRPr="005F0107">
        <w:rPr>
          <w:rFonts w:cstheme="minorHAnsi"/>
          <w:sz w:val="24"/>
          <w:szCs w:val="24"/>
        </w:rPr>
        <w:t xml:space="preserve">based economy within the </w:t>
      </w:r>
      <w:r w:rsidR="007F4949">
        <w:rPr>
          <w:rFonts w:cstheme="minorHAnsi"/>
          <w:sz w:val="24"/>
          <w:szCs w:val="24"/>
        </w:rPr>
        <w:t>government blockchain community</w:t>
      </w:r>
      <w:r w:rsidR="00AD7F03" w:rsidRPr="005F0107">
        <w:rPr>
          <w:rFonts w:cstheme="minorHAnsi"/>
          <w:sz w:val="24"/>
          <w:szCs w:val="24"/>
        </w:rPr>
        <w:t xml:space="preserve"> that</w:t>
      </w:r>
      <w:r w:rsidR="00EF6A89" w:rsidRPr="005F0107">
        <w:rPr>
          <w:rFonts w:cstheme="minorHAnsi"/>
          <w:sz w:val="24"/>
          <w:szCs w:val="24"/>
        </w:rPr>
        <w:t xml:space="preserve"> promotes positive contributions to the community.</w:t>
      </w:r>
    </w:p>
    <w:p w14:paraId="79919C4B" w14:textId="2BF380DD" w:rsidR="00EF6A89" w:rsidRPr="005F0107" w:rsidRDefault="0027721C" w:rsidP="009A0D23">
      <w:pPr>
        <w:pStyle w:val="ListParagraph"/>
        <w:numPr>
          <w:ilvl w:val="0"/>
          <w:numId w:val="7"/>
        </w:numPr>
        <w:rPr>
          <w:rFonts w:cstheme="minorHAnsi"/>
          <w:sz w:val="24"/>
          <w:szCs w:val="24"/>
        </w:rPr>
      </w:pPr>
      <w:r>
        <w:rPr>
          <w:rFonts w:cstheme="minorHAnsi"/>
          <w:sz w:val="24"/>
          <w:szCs w:val="24"/>
        </w:rPr>
        <w:t>P</w:t>
      </w:r>
      <w:r w:rsidR="00EF6A89" w:rsidRPr="005F0107">
        <w:rPr>
          <w:rFonts w:cstheme="minorHAnsi"/>
          <w:sz w:val="24"/>
          <w:szCs w:val="24"/>
        </w:rPr>
        <w:t>rove the use-case of blockchain technology enabling organizations with large communities to benefit using a similar incentive driven-ecosystem.</w:t>
      </w:r>
    </w:p>
    <w:p w14:paraId="6225E420" w14:textId="1455A009" w:rsidR="00EF6A89" w:rsidRPr="005F0107" w:rsidRDefault="0027721C" w:rsidP="009A0D23">
      <w:pPr>
        <w:pStyle w:val="ListParagraph"/>
        <w:numPr>
          <w:ilvl w:val="0"/>
          <w:numId w:val="7"/>
        </w:numPr>
        <w:rPr>
          <w:rFonts w:cstheme="minorHAnsi"/>
          <w:sz w:val="24"/>
          <w:szCs w:val="24"/>
        </w:rPr>
      </w:pPr>
      <w:r>
        <w:rPr>
          <w:rFonts w:cstheme="minorHAnsi"/>
          <w:sz w:val="24"/>
          <w:szCs w:val="24"/>
        </w:rPr>
        <w:t>C</w:t>
      </w:r>
      <w:r w:rsidR="00EF6A89" w:rsidRPr="005F0107">
        <w:rPr>
          <w:rFonts w:cstheme="minorHAnsi"/>
          <w:sz w:val="24"/>
          <w:szCs w:val="24"/>
        </w:rPr>
        <w:t xml:space="preserve">reate the infrastructure to transform the </w:t>
      </w:r>
      <w:r w:rsidR="007F4949">
        <w:rPr>
          <w:rFonts w:cstheme="minorHAnsi"/>
          <w:sz w:val="24"/>
          <w:szCs w:val="24"/>
        </w:rPr>
        <w:t>government blockchain community</w:t>
      </w:r>
      <w:r w:rsidR="00EF6A89" w:rsidRPr="005F0107">
        <w:rPr>
          <w:rFonts w:cstheme="minorHAnsi"/>
          <w:sz w:val="24"/>
          <w:szCs w:val="24"/>
        </w:rPr>
        <w:t xml:space="preserve"> into a Distributed Autonomous Organization</w:t>
      </w:r>
      <w:r w:rsidR="00F008F1" w:rsidRPr="005F0107">
        <w:rPr>
          <w:rFonts w:cstheme="minorHAnsi"/>
          <w:sz w:val="24"/>
          <w:szCs w:val="24"/>
        </w:rPr>
        <w:t>.</w:t>
      </w:r>
    </w:p>
    <w:p w14:paraId="62AD9BA1" w14:textId="12D99366" w:rsidR="007B5BAD" w:rsidRPr="005F0107" w:rsidRDefault="0027721C" w:rsidP="009A0D23">
      <w:pPr>
        <w:pStyle w:val="ListParagraph"/>
        <w:numPr>
          <w:ilvl w:val="0"/>
          <w:numId w:val="7"/>
        </w:numPr>
        <w:rPr>
          <w:rFonts w:cstheme="minorHAnsi"/>
          <w:sz w:val="24"/>
          <w:szCs w:val="24"/>
        </w:rPr>
      </w:pPr>
      <w:r>
        <w:rPr>
          <w:rFonts w:cstheme="minorHAnsi"/>
          <w:sz w:val="24"/>
          <w:szCs w:val="24"/>
        </w:rPr>
        <w:t>P</w:t>
      </w:r>
      <w:r w:rsidR="00EF6A89" w:rsidRPr="005F0107">
        <w:rPr>
          <w:rFonts w:cstheme="minorHAnsi"/>
          <w:sz w:val="24"/>
          <w:szCs w:val="24"/>
        </w:rPr>
        <w:t xml:space="preserve">rove as a testing ground for the ultimate </w:t>
      </w:r>
      <w:r w:rsidR="0059188E" w:rsidRPr="005F0107">
        <w:rPr>
          <w:rFonts w:cstheme="minorHAnsi"/>
          <w:sz w:val="24"/>
          <w:szCs w:val="24"/>
        </w:rPr>
        <w:t xml:space="preserve">long-range </w:t>
      </w:r>
      <w:r w:rsidR="00EF6A89" w:rsidRPr="005F0107">
        <w:rPr>
          <w:rFonts w:cstheme="minorHAnsi"/>
          <w:sz w:val="24"/>
          <w:szCs w:val="24"/>
        </w:rPr>
        <w:t xml:space="preserve">vision of using a token to fuel </w:t>
      </w:r>
      <w:r w:rsidR="0059188E" w:rsidRPr="005F0107">
        <w:rPr>
          <w:rFonts w:cstheme="minorHAnsi"/>
          <w:sz w:val="24"/>
          <w:szCs w:val="24"/>
        </w:rPr>
        <w:t>inter- and intra-</w:t>
      </w:r>
      <w:r w:rsidR="00EF6A89" w:rsidRPr="005F0107">
        <w:rPr>
          <w:rFonts w:cstheme="minorHAnsi"/>
          <w:sz w:val="24"/>
          <w:szCs w:val="24"/>
        </w:rPr>
        <w:t xml:space="preserve">government </w:t>
      </w:r>
      <w:r w:rsidR="0059188E" w:rsidRPr="005F0107">
        <w:rPr>
          <w:rFonts w:cstheme="minorHAnsi"/>
          <w:sz w:val="24"/>
          <w:szCs w:val="24"/>
        </w:rPr>
        <w:t>transactions</w:t>
      </w:r>
      <w:r w:rsidR="00EF6A89" w:rsidRPr="005F0107">
        <w:rPr>
          <w:rFonts w:cstheme="minorHAnsi"/>
          <w:sz w:val="24"/>
          <w:szCs w:val="24"/>
        </w:rPr>
        <w:t>.</w:t>
      </w:r>
      <w:r w:rsidR="0059188E" w:rsidRPr="005F0107">
        <w:rPr>
          <w:rFonts w:cstheme="minorHAnsi"/>
          <w:sz w:val="24"/>
          <w:szCs w:val="24"/>
        </w:rPr>
        <w:t xml:space="preserve">  This may be part of a government financial eco-system that would give citizens visibility and confidence in the financial stewardship of their respective governments.</w:t>
      </w:r>
    </w:p>
    <w:p w14:paraId="393860EE" w14:textId="77777777" w:rsidR="00AD7F03" w:rsidRPr="005F0107" w:rsidRDefault="00992474" w:rsidP="005F0107">
      <w:pPr>
        <w:pStyle w:val="Heading3"/>
        <w:rPr>
          <w:rFonts w:asciiTheme="minorHAnsi" w:hAnsiTheme="minorHAnsi" w:cstheme="minorHAnsi"/>
        </w:rPr>
      </w:pPr>
      <w:bookmarkStart w:id="10" w:name="_Toc38668645"/>
      <w:r w:rsidRPr="005F0107">
        <w:rPr>
          <w:rFonts w:asciiTheme="minorHAnsi" w:hAnsiTheme="minorHAnsi" w:cstheme="minorHAnsi"/>
        </w:rPr>
        <w:lastRenderedPageBreak/>
        <w:t>Token Utility &amp; Benefit</w:t>
      </w:r>
      <w:bookmarkEnd w:id="10"/>
    </w:p>
    <w:p w14:paraId="42EB6473" w14:textId="77777777" w:rsidR="00120A12" w:rsidRPr="005F0107" w:rsidRDefault="00120A12" w:rsidP="005F0107">
      <w:pPr>
        <w:pStyle w:val="Heading4"/>
        <w:rPr>
          <w:rFonts w:asciiTheme="minorHAnsi" w:hAnsiTheme="minorHAnsi" w:cstheme="minorHAnsi"/>
          <w:sz w:val="24"/>
          <w:szCs w:val="24"/>
        </w:rPr>
      </w:pPr>
      <w:r w:rsidRPr="005F0107">
        <w:rPr>
          <w:rFonts w:asciiTheme="minorHAnsi" w:hAnsiTheme="minorHAnsi" w:cstheme="minorHAnsi"/>
          <w:sz w:val="24"/>
          <w:szCs w:val="24"/>
        </w:rPr>
        <w:t>To GBA</w:t>
      </w:r>
    </w:p>
    <w:p w14:paraId="2EA74A3B" w14:textId="43E5B225" w:rsidR="00F008F1" w:rsidRPr="005F0107" w:rsidRDefault="007B5BAD" w:rsidP="005F0107">
      <w:pPr>
        <w:ind w:left="1440" w:firstLine="720"/>
        <w:rPr>
          <w:rFonts w:cstheme="minorHAnsi"/>
          <w:sz w:val="24"/>
          <w:szCs w:val="24"/>
        </w:rPr>
      </w:pPr>
      <w:r w:rsidRPr="005F0107">
        <w:rPr>
          <w:rFonts w:cstheme="minorHAnsi"/>
          <w:sz w:val="24"/>
          <w:szCs w:val="24"/>
        </w:rPr>
        <w:t>The token offers utility to GBA, a non-profit organization, because it:</w:t>
      </w:r>
    </w:p>
    <w:p w14:paraId="5CB2FA1C" w14:textId="79EDB7E2" w:rsidR="007B5BAD" w:rsidRPr="005F0107" w:rsidRDefault="001E4649" w:rsidP="009A0D23">
      <w:pPr>
        <w:pStyle w:val="ListParagraph"/>
        <w:numPr>
          <w:ilvl w:val="0"/>
          <w:numId w:val="8"/>
        </w:numPr>
        <w:rPr>
          <w:rFonts w:cstheme="minorHAnsi"/>
          <w:sz w:val="24"/>
          <w:szCs w:val="24"/>
        </w:rPr>
      </w:pPr>
      <w:r>
        <w:rPr>
          <w:rFonts w:cstheme="minorHAnsi"/>
          <w:sz w:val="24"/>
          <w:szCs w:val="24"/>
        </w:rPr>
        <w:t>A</w:t>
      </w:r>
      <w:r w:rsidR="007B5BAD" w:rsidRPr="005F0107">
        <w:rPr>
          <w:rFonts w:cstheme="minorHAnsi"/>
          <w:sz w:val="24"/>
          <w:szCs w:val="24"/>
        </w:rPr>
        <w:t>llows the creation of an incentive-based economy to fuel the advancement of their program that still allows users to gain monetary rewards</w:t>
      </w:r>
      <w:r w:rsidR="00F008F1" w:rsidRPr="005F0107">
        <w:rPr>
          <w:rFonts w:cstheme="minorHAnsi"/>
          <w:sz w:val="24"/>
          <w:szCs w:val="24"/>
        </w:rPr>
        <w:t>.</w:t>
      </w:r>
    </w:p>
    <w:p w14:paraId="5931F982" w14:textId="33A224CB" w:rsidR="007B5BAD" w:rsidRPr="005F0107" w:rsidRDefault="001E4649" w:rsidP="009A0D23">
      <w:pPr>
        <w:pStyle w:val="ListParagraph"/>
        <w:numPr>
          <w:ilvl w:val="0"/>
          <w:numId w:val="8"/>
        </w:numPr>
        <w:rPr>
          <w:rFonts w:cstheme="minorHAnsi"/>
          <w:sz w:val="24"/>
          <w:szCs w:val="24"/>
        </w:rPr>
      </w:pPr>
      <w:r>
        <w:rPr>
          <w:rFonts w:cstheme="minorHAnsi"/>
          <w:sz w:val="24"/>
          <w:szCs w:val="24"/>
        </w:rPr>
        <w:t>R</w:t>
      </w:r>
      <w:r w:rsidR="007B5BAD" w:rsidRPr="005F0107">
        <w:rPr>
          <w:rFonts w:cstheme="minorHAnsi"/>
          <w:sz w:val="24"/>
          <w:szCs w:val="24"/>
        </w:rPr>
        <w:t>ewards early members who grow the community the most while encouraging member retention</w:t>
      </w:r>
      <w:r w:rsidR="00F008F1" w:rsidRPr="005F0107">
        <w:rPr>
          <w:rFonts w:cstheme="minorHAnsi"/>
          <w:sz w:val="24"/>
          <w:szCs w:val="24"/>
        </w:rPr>
        <w:t>.</w:t>
      </w:r>
    </w:p>
    <w:p w14:paraId="6D3DDB4C" w14:textId="7E6F1E84" w:rsidR="007B5BAD" w:rsidRPr="005F0107" w:rsidRDefault="001E4649" w:rsidP="009A0D23">
      <w:pPr>
        <w:pStyle w:val="ListParagraph"/>
        <w:numPr>
          <w:ilvl w:val="0"/>
          <w:numId w:val="8"/>
        </w:numPr>
        <w:rPr>
          <w:rFonts w:cstheme="minorHAnsi"/>
          <w:sz w:val="24"/>
          <w:szCs w:val="24"/>
        </w:rPr>
      </w:pPr>
      <w:r>
        <w:rPr>
          <w:rFonts w:cstheme="minorHAnsi"/>
          <w:sz w:val="24"/>
          <w:szCs w:val="24"/>
        </w:rPr>
        <w:t>I</w:t>
      </w:r>
      <w:r w:rsidR="007B5BAD" w:rsidRPr="005F0107">
        <w:rPr>
          <w:rFonts w:cstheme="minorHAnsi"/>
          <w:sz w:val="24"/>
          <w:szCs w:val="24"/>
        </w:rPr>
        <w:t xml:space="preserve">mproves member acquisition by closing parts of the ecosystem to those who don’t have access </w:t>
      </w:r>
      <w:r w:rsidR="005D2310" w:rsidRPr="005F0107">
        <w:rPr>
          <w:rFonts w:cstheme="minorHAnsi"/>
          <w:sz w:val="24"/>
          <w:szCs w:val="24"/>
        </w:rPr>
        <w:t xml:space="preserve">to </w:t>
      </w:r>
      <w:r w:rsidR="007B5BAD" w:rsidRPr="005F0107">
        <w:rPr>
          <w:rFonts w:cstheme="minorHAnsi"/>
          <w:sz w:val="24"/>
          <w:szCs w:val="24"/>
        </w:rPr>
        <w:t>tokens</w:t>
      </w:r>
      <w:r w:rsidR="00F008F1" w:rsidRPr="005F0107">
        <w:rPr>
          <w:rFonts w:cstheme="minorHAnsi"/>
          <w:sz w:val="24"/>
          <w:szCs w:val="24"/>
        </w:rPr>
        <w:t>.</w:t>
      </w:r>
    </w:p>
    <w:p w14:paraId="6478E412" w14:textId="77777777" w:rsidR="00120A12" w:rsidRPr="005F0107" w:rsidRDefault="00120A12" w:rsidP="005F0107">
      <w:pPr>
        <w:pStyle w:val="Heading4"/>
        <w:rPr>
          <w:rFonts w:asciiTheme="minorHAnsi" w:hAnsiTheme="minorHAnsi" w:cstheme="minorHAnsi"/>
          <w:sz w:val="24"/>
          <w:szCs w:val="24"/>
        </w:rPr>
      </w:pPr>
      <w:r w:rsidRPr="005F0107">
        <w:rPr>
          <w:rFonts w:asciiTheme="minorHAnsi" w:hAnsiTheme="minorHAnsi" w:cstheme="minorHAnsi"/>
          <w:sz w:val="24"/>
          <w:szCs w:val="24"/>
        </w:rPr>
        <w:t>To GBA Members</w:t>
      </w:r>
    </w:p>
    <w:p w14:paraId="0CD284A6" w14:textId="77777777" w:rsidR="007B5BAD" w:rsidRPr="005F0107" w:rsidRDefault="007B5BAD" w:rsidP="005F0107">
      <w:pPr>
        <w:ind w:left="2160"/>
        <w:rPr>
          <w:rFonts w:cstheme="minorHAnsi"/>
          <w:sz w:val="24"/>
          <w:szCs w:val="24"/>
        </w:rPr>
      </w:pPr>
      <w:r w:rsidRPr="005F0107">
        <w:rPr>
          <w:rFonts w:cstheme="minorHAnsi"/>
          <w:sz w:val="24"/>
          <w:szCs w:val="24"/>
        </w:rPr>
        <w:t>GBA members will benefit in several ways including:</w:t>
      </w:r>
    </w:p>
    <w:p w14:paraId="03377C52" w14:textId="7F79C7C0" w:rsidR="00AD7F03" w:rsidRPr="005F0107" w:rsidRDefault="001E4649" w:rsidP="009A0D23">
      <w:pPr>
        <w:pStyle w:val="ListParagraph"/>
        <w:numPr>
          <w:ilvl w:val="3"/>
          <w:numId w:val="6"/>
        </w:numPr>
        <w:rPr>
          <w:rFonts w:cstheme="minorHAnsi"/>
          <w:sz w:val="24"/>
          <w:szCs w:val="24"/>
        </w:rPr>
      </w:pPr>
      <w:r>
        <w:rPr>
          <w:rFonts w:cstheme="minorHAnsi"/>
          <w:sz w:val="24"/>
          <w:szCs w:val="24"/>
        </w:rPr>
        <w:t>M</w:t>
      </w:r>
      <w:r w:rsidR="00AD7F03" w:rsidRPr="005F0107">
        <w:rPr>
          <w:rFonts w:cstheme="minorHAnsi"/>
          <w:sz w:val="24"/>
          <w:szCs w:val="24"/>
        </w:rPr>
        <w:t xml:space="preserve">embership now comes with free trial of the services </w:t>
      </w:r>
      <w:r w:rsidR="005844C0" w:rsidRPr="005F0107">
        <w:rPr>
          <w:rFonts w:cstheme="minorHAnsi"/>
          <w:sz w:val="24"/>
          <w:szCs w:val="24"/>
        </w:rPr>
        <w:t xml:space="preserve">(GBA wallet download) </w:t>
      </w:r>
      <w:r w:rsidR="00AD7F03" w:rsidRPr="005F0107">
        <w:rPr>
          <w:rFonts w:cstheme="minorHAnsi"/>
          <w:sz w:val="24"/>
          <w:szCs w:val="24"/>
        </w:rPr>
        <w:t>the member cares most about and gives them automatic exposure to cryptocurrency, while simultaneously creating an economic ecosystem of goods (aka tokens) and services within the Government Blockchain Association.</w:t>
      </w:r>
    </w:p>
    <w:p w14:paraId="02A9091E" w14:textId="2988B11F" w:rsidR="007B5BAD" w:rsidRPr="005F0107" w:rsidRDefault="001E4649" w:rsidP="009A0D23">
      <w:pPr>
        <w:pStyle w:val="ListParagraph"/>
        <w:numPr>
          <w:ilvl w:val="3"/>
          <w:numId w:val="6"/>
        </w:numPr>
        <w:rPr>
          <w:rFonts w:cstheme="minorHAnsi"/>
          <w:sz w:val="24"/>
          <w:szCs w:val="24"/>
        </w:rPr>
      </w:pPr>
      <w:r>
        <w:rPr>
          <w:rFonts w:cstheme="minorHAnsi"/>
          <w:sz w:val="24"/>
          <w:szCs w:val="24"/>
        </w:rPr>
        <w:t>M</w:t>
      </w:r>
      <w:r w:rsidR="00AD7F03" w:rsidRPr="005F0107">
        <w:rPr>
          <w:rFonts w:cstheme="minorHAnsi"/>
          <w:sz w:val="24"/>
          <w:szCs w:val="24"/>
        </w:rPr>
        <w:t xml:space="preserve">embers are now automatically granted a stake in the organization. </w:t>
      </w:r>
      <w:r w:rsidR="009922E4" w:rsidRPr="009922E4">
        <w:rPr>
          <w:rFonts w:cstheme="minorHAnsi"/>
          <w:sz w:val="24"/>
          <w:szCs w:val="24"/>
        </w:rPr>
        <w:t>The growth and success of the company is in the best interest of the members.</w:t>
      </w:r>
    </w:p>
    <w:p w14:paraId="53057328" w14:textId="0271C27B" w:rsidR="005844C0" w:rsidRPr="005F0107" w:rsidRDefault="009922E4" w:rsidP="009A0D23">
      <w:pPr>
        <w:pStyle w:val="ListParagraph"/>
        <w:numPr>
          <w:ilvl w:val="3"/>
          <w:numId w:val="6"/>
        </w:numPr>
        <w:rPr>
          <w:rFonts w:cstheme="minorHAnsi"/>
          <w:sz w:val="24"/>
          <w:szCs w:val="24"/>
        </w:rPr>
      </w:pPr>
      <w:r w:rsidRPr="009922E4">
        <w:rPr>
          <w:rFonts w:cstheme="minorHAnsi"/>
          <w:sz w:val="24"/>
          <w:szCs w:val="24"/>
        </w:rPr>
        <w:t>Members are "incentivized" to continuously</w:t>
      </w:r>
      <w:r>
        <w:rPr>
          <w:rFonts w:cstheme="minorHAnsi"/>
          <w:sz w:val="24"/>
          <w:szCs w:val="24"/>
        </w:rPr>
        <w:t xml:space="preserve"> contributing to GBA’s knowledge base</w:t>
      </w:r>
      <w:r w:rsidR="005844C0" w:rsidRPr="005F0107">
        <w:rPr>
          <w:rFonts w:cstheme="minorHAnsi"/>
          <w:sz w:val="24"/>
          <w:szCs w:val="24"/>
        </w:rPr>
        <w:t>.</w:t>
      </w:r>
    </w:p>
    <w:p w14:paraId="19934A7C" w14:textId="321DF007" w:rsidR="00992474" w:rsidRPr="005F0107" w:rsidRDefault="007B5BAD" w:rsidP="009A0D23">
      <w:pPr>
        <w:pStyle w:val="ListParagraph"/>
        <w:numPr>
          <w:ilvl w:val="3"/>
          <w:numId w:val="6"/>
        </w:numPr>
        <w:rPr>
          <w:rFonts w:cstheme="minorHAnsi"/>
          <w:sz w:val="24"/>
          <w:szCs w:val="24"/>
        </w:rPr>
      </w:pPr>
      <w:r w:rsidRPr="005F0107">
        <w:rPr>
          <w:rFonts w:cstheme="minorHAnsi"/>
          <w:sz w:val="24"/>
          <w:szCs w:val="24"/>
        </w:rPr>
        <w:t>Tokens w</w:t>
      </w:r>
      <w:r w:rsidR="00AD7F03" w:rsidRPr="005F0107">
        <w:rPr>
          <w:rFonts w:cstheme="minorHAnsi"/>
          <w:sz w:val="24"/>
          <w:szCs w:val="24"/>
        </w:rPr>
        <w:t xml:space="preserve">ill drive membership growth for </w:t>
      </w:r>
      <w:r w:rsidRPr="005F0107">
        <w:rPr>
          <w:rFonts w:cstheme="minorHAnsi"/>
          <w:sz w:val="24"/>
          <w:szCs w:val="24"/>
        </w:rPr>
        <w:t>GBA and consequently, increase the value of GBA membership to the individual member.</w:t>
      </w:r>
    </w:p>
    <w:p w14:paraId="429D33D0" w14:textId="77777777" w:rsidR="000C3E7B" w:rsidRPr="005F0107" w:rsidRDefault="000C3E7B" w:rsidP="005F0107">
      <w:pPr>
        <w:pStyle w:val="Heading4"/>
        <w:rPr>
          <w:rFonts w:asciiTheme="minorHAnsi" w:hAnsiTheme="minorHAnsi" w:cstheme="minorHAnsi"/>
          <w:sz w:val="24"/>
          <w:szCs w:val="24"/>
        </w:rPr>
      </w:pPr>
      <w:r w:rsidRPr="005F0107">
        <w:rPr>
          <w:rFonts w:asciiTheme="minorHAnsi" w:hAnsiTheme="minorHAnsi" w:cstheme="minorHAnsi"/>
          <w:sz w:val="24"/>
          <w:szCs w:val="24"/>
        </w:rPr>
        <w:t>Technical Details</w:t>
      </w:r>
    </w:p>
    <w:p w14:paraId="59E0995C" w14:textId="731E2D04" w:rsidR="00AD7F03" w:rsidRPr="005F0107" w:rsidRDefault="00AD7F03" w:rsidP="005F0107">
      <w:pPr>
        <w:ind w:left="2160"/>
        <w:rPr>
          <w:rFonts w:cstheme="minorHAnsi"/>
          <w:sz w:val="24"/>
          <w:szCs w:val="24"/>
        </w:rPr>
      </w:pPr>
    </w:p>
    <w:tbl>
      <w:tblPr>
        <w:tblStyle w:val="GridTable4-Accent1"/>
        <w:tblW w:w="3800" w:type="pct"/>
        <w:tblInd w:w="2245" w:type="dxa"/>
        <w:tblLook w:val="04A0" w:firstRow="1" w:lastRow="0" w:firstColumn="1" w:lastColumn="0" w:noHBand="0" w:noVBand="1"/>
      </w:tblPr>
      <w:tblGrid>
        <w:gridCol w:w="1169"/>
        <w:gridCol w:w="2877"/>
        <w:gridCol w:w="3060"/>
      </w:tblGrid>
      <w:tr w:rsidR="000E2030" w:rsidRPr="005F0107" w14:paraId="4467181A" w14:textId="77777777" w:rsidTr="69B28E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pct"/>
          </w:tcPr>
          <w:p w14:paraId="66A80C78" w14:textId="570E4683" w:rsidR="000E2030" w:rsidRPr="005F0107" w:rsidRDefault="000E2030" w:rsidP="005F0107">
            <w:pPr>
              <w:rPr>
                <w:rFonts w:cstheme="minorHAnsi"/>
                <w:sz w:val="24"/>
                <w:szCs w:val="24"/>
              </w:rPr>
            </w:pPr>
            <w:r w:rsidRPr="005F0107">
              <w:rPr>
                <w:rFonts w:cstheme="minorHAnsi"/>
                <w:sz w:val="24"/>
                <w:szCs w:val="24"/>
              </w:rPr>
              <w:t>Symbol:</w:t>
            </w:r>
          </w:p>
        </w:tc>
        <w:tc>
          <w:tcPr>
            <w:tcW w:w="2024" w:type="pct"/>
          </w:tcPr>
          <w:p w14:paraId="57F34750" w14:textId="18043D53" w:rsidR="000E2030" w:rsidRPr="005F0107" w:rsidRDefault="000E2030" w:rsidP="005F010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5F0107">
              <w:rPr>
                <w:rFonts w:cstheme="minorHAnsi"/>
                <w:sz w:val="24"/>
                <w:szCs w:val="24"/>
              </w:rPr>
              <w:t>Supply:</w:t>
            </w:r>
          </w:p>
        </w:tc>
        <w:tc>
          <w:tcPr>
            <w:tcW w:w="2153" w:type="pct"/>
          </w:tcPr>
          <w:p w14:paraId="2B039B3C" w14:textId="302C828E" w:rsidR="000E2030" w:rsidRPr="005F0107" w:rsidRDefault="000E2030" w:rsidP="005F010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5F0107">
              <w:rPr>
                <w:rFonts w:cstheme="minorHAnsi"/>
                <w:sz w:val="24"/>
                <w:szCs w:val="24"/>
              </w:rPr>
              <w:t>Divisible up to:</w:t>
            </w:r>
          </w:p>
        </w:tc>
      </w:tr>
      <w:tr w:rsidR="000E2030" w:rsidRPr="005F0107" w14:paraId="6113392F" w14:textId="77777777" w:rsidTr="69B28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pct"/>
          </w:tcPr>
          <w:p w14:paraId="421465FA" w14:textId="4E87333F" w:rsidR="000E2030" w:rsidRPr="005F0107" w:rsidRDefault="000E2030" w:rsidP="005F0107">
            <w:pPr>
              <w:rPr>
                <w:rFonts w:cstheme="minorHAnsi"/>
                <w:sz w:val="24"/>
                <w:szCs w:val="24"/>
              </w:rPr>
            </w:pPr>
            <w:r w:rsidRPr="005F0107">
              <w:rPr>
                <w:rFonts w:cstheme="minorHAnsi"/>
                <w:sz w:val="24"/>
                <w:szCs w:val="24"/>
              </w:rPr>
              <w:t>GBA</w:t>
            </w:r>
          </w:p>
        </w:tc>
        <w:tc>
          <w:tcPr>
            <w:tcW w:w="2024" w:type="pct"/>
          </w:tcPr>
          <w:p w14:paraId="2398FB11" w14:textId="416300CE" w:rsidR="000E2030" w:rsidRPr="005F0107" w:rsidRDefault="008E22B4" w:rsidP="005F010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F0107">
              <w:rPr>
                <w:rFonts w:cstheme="minorHAnsi"/>
                <w:sz w:val="24"/>
                <w:szCs w:val="24"/>
              </w:rPr>
              <w:t>1,</w:t>
            </w:r>
            <w:r w:rsidR="00E748FB" w:rsidRPr="005F0107">
              <w:rPr>
                <w:rFonts w:cstheme="minorHAnsi"/>
                <w:sz w:val="24"/>
                <w:szCs w:val="24"/>
              </w:rPr>
              <w:t>0</w:t>
            </w:r>
            <w:r w:rsidRPr="005F0107">
              <w:rPr>
                <w:rFonts w:cstheme="minorHAnsi"/>
                <w:sz w:val="24"/>
                <w:szCs w:val="24"/>
              </w:rPr>
              <w:t>0</w:t>
            </w:r>
            <w:r w:rsidR="69B28EFE" w:rsidRPr="005F0107">
              <w:rPr>
                <w:rFonts w:cstheme="minorHAnsi"/>
                <w:sz w:val="24"/>
                <w:szCs w:val="24"/>
              </w:rPr>
              <w:t>0,000,000 total supply</w:t>
            </w:r>
          </w:p>
        </w:tc>
        <w:tc>
          <w:tcPr>
            <w:tcW w:w="2153" w:type="pct"/>
          </w:tcPr>
          <w:p w14:paraId="3EE48D73" w14:textId="2FD19C26" w:rsidR="000E2030" w:rsidRPr="005F0107" w:rsidRDefault="000E2030" w:rsidP="005F010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F0107">
              <w:rPr>
                <w:rFonts w:cstheme="minorHAnsi"/>
                <w:sz w:val="24"/>
                <w:szCs w:val="24"/>
              </w:rPr>
              <w:t>8 Decimal places (0.00000001)</w:t>
            </w:r>
          </w:p>
        </w:tc>
      </w:tr>
    </w:tbl>
    <w:p w14:paraId="213E60C2" w14:textId="77777777" w:rsidR="00216E0B" w:rsidRDefault="00216E0B" w:rsidP="00216E0B"/>
    <w:p w14:paraId="2D64736E" w14:textId="2CBB1C6E" w:rsidR="00AF773A" w:rsidRDefault="006E3515" w:rsidP="00AF773A">
      <w:pPr>
        <w:pStyle w:val="Heading3"/>
        <w:rPr>
          <w:rFonts w:asciiTheme="minorHAnsi" w:hAnsiTheme="minorHAnsi" w:cstheme="minorBidi"/>
        </w:rPr>
      </w:pPr>
      <w:bookmarkStart w:id="11" w:name="_Toc38668646"/>
      <w:r>
        <w:rPr>
          <w:rFonts w:asciiTheme="minorHAnsi" w:hAnsiTheme="minorHAnsi" w:cstheme="minorBidi"/>
        </w:rPr>
        <w:t>GBA Tokenomics</w:t>
      </w:r>
      <w:bookmarkEnd w:id="11"/>
    </w:p>
    <w:p w14:paraId="3C03B8BD" w14:textId="08BA5974" w:rsidR="00157703" w:rsidRDefault="00157703" w:rsidP="00157703">
      <w:pPr>
        <w:pStyle w:val="Heading4"/>
      </w:pPr>
      <w:r>
        <w:t>Distribution</w:t>
      </w:r>
    </w:p>
    <w:p w14:paraId="70065A34" w14:textId="08E9C990" w:rsidR="006E3515" w:rsidRPr="006E3515" w:rsidRDefault="3955A7D2" w:rsidP="006E3515">
      <w:pPr>
        <w:ind w:left="2160"/>
      </w:pPr>
      <w:r>
        <w:t xml:space="preserve">GBA tokens are distributed each month from the GBA cold storage reserve. The monthly distribution of tokens will be equal to 20% of the previous months GBA total revenue.  For example, if the GBA received US $10,000 in one month, the </w:t>
      </w:r>
      <w:r>
        <w:lastRenderedPageBreak/>
        <w:t>next month the GBA would distribute 2,000 GBA Tokens (20% of $10,000). The tokens would then be distributed based on the allocation algorithm (described below).</w:t>
      </w:r>
    </w:p>
    <w:p w14:paraId="1D66EED8" w14:textId="69F64E66" w:rsidR="3955A7D2" w:rsidRDefault="3955A7D2" w:rsidP="3955A7D2">
      <w:pPr>
        <w:ind w:left="2160"/>
      </w:pPr>
      <w:r>
        <w:t>GBA Tokens may also be distributed from cold storage to GBA members based on a rewards program that is reviewed, approved, and published by the GBA Leadership Team.</w:t>
      </w:r>
    </w:p>
    <w:p w14:paraId="6BBC9B71" w14:textId="31F261E2" w:rsidR="00157703" w:rsidRDefault="00157703" w:rsidP="009A0D23">
      <w:pPr>
        <w:pStyle w:val="Heading4"/>
        <w:numPr>
          <w:ilvl w:val="3"/>
          <w:numId w:val="9"/>
        </w:numPr>
      </w:pPr>
      <w:bookmarkStart w:id="12" w:name="_Hlk36907902"/>
      <w:r>
        <w:t>Allocation</w:t>
      </w:r>
      <w:r w:rsidR="00EB6E54">
        <w:t xml:space="preserve"> by the GBA Token DAO</w:t>
      </w:r>
    </w:p>
    <w:p w14:paraId="27EA2B37" w14:textId="47528831" w:rsidR="005629E9" w:rsidRDefault="00EB6E54" w:rsidP="005629E9">
      <w:pPr>
        <w:ind w:left="2160"/>
      </w:pPr>
      <w:r>
        <w:t>Tokens are distributed to the GBA Token Decentralized Autonomous Organization (DAO). The GBA Token DAO is comprised of all GBA Token owners that stake their GBA Tokens in the DAO. All token allocation decisions are made via a voting process. Votes are weighted based on the percent of GBA Tokens staked in the DAO.</w:t>
      </w:r>
      <w:r w:rsidR="008429D2">
        <w:t xml:space="preserve"> </w:t>
      </w:r>
    </w:p>
    <w:p w14:paraId="5AAE25FC" w14:textId="3E3C9C6D" w:rsidR="008429D2" w:rsidRDefault="008429D2" w:rsidP="008429D2">
      <w:pPr>
        <w:ind w:left="2160"/>
      </w:pPr>
      <w:r>
        <w:t>Initial token allocation is made based on the following model:</w:t>
      </w:r>
    </w:p>
    <w:p w14:paraId="5A3E00CF" w14:textId="6D171223" w:rsidR="0066316B" w:rsidRDefault="00520EE9" w:rsidP="0066316B">
      <w:pPr>
        <w:pStyle w:val="ListParagraph"/>
        <w:numPr>
          <w:ilvl w:val="0"/>
          <w:numId w:val="36"/>
        </w:numPr>
      </w:pPr>
      <w:r>
        <w:t xml:space="preserve">All active GBA members that have posted </w:t>
      </w:r>
      <w:r w:rsidR="004D5D9A">
        <w:t xml:space="preserve">events or </w:t>
      </w:r>
      <w:r>
        <w:t>content on the GBA site since the site was launched receives one token</w:t>
      </w:r>
      <w:r w:rsidR="004D5D9A">
        <w:rPr>
          <w:rStyle w:val="FootnoteReference"/>
        </w:rPr>
        <w:footnoteReference w:id="1"/>
      </w:r>
    </w:p>
    <w:p w14:paraId="591B0743" w14:textId="259CBB96" w:rsidR="0066316B" w:rsidRDefault="0066316B" w:rsidP="0066316B">
      <w:pPr>
        <w:pStyle w:val="ListParagraph"/>
        <w:numPr>
          <w:ilvl w:val="0"/>
          <w:numId w:val="36"/>
        </w:numPr>
      </w:pPr>
      <w:r>
        <w:t>One token per closed helpdesk ticket completed by GBA staff member</w:t>
      </w:r>
      <w:r w:rsidR="004D5D9A">
        <w:rPr>
          <w:rStyle w:val="FootnoteReference"/>
        </w:rPr>
        <w:footnoteReference w:id="2"/>
      </w:r>
    </w:p>
    <w:p w14:paraId="09950AD3" w14:textId="15ED37AB" w:rsidR="00520EE9" w:rsidRDefault="00520EE9" w:rsidP="00520EE9">
      <w:pPr>
        <w:pStyle w:val="ListParagraph"/>
        <w:numPr>
          <w:ilvl w:val="0"/>
          <w:numId w:val="36"/>
        </w:numPr>
      </w:pPr>
      <w:r>
        <w:t>Each active GBA member that has completed a GBA certified course receives one token for each course completed</w:t>
      </w:r>
      <w:r w:rsidR="008766EB">
        <w:t xml:space="preserve"> from the </w:t>
      </w:r>
      <w:hyperlink r:id="rId12" w:history="1">
        <w:r w:rsidR="008766EB" w:rsidRPr="008766EB">
          <w:rPr>
            <w:rStyle w:val="Hyperlink"/>
          </w:rPr>
          <w:t>GBA Certified Consultant Page</w:t>
        </w:r>
      </w:hyperlink>
      <w:r w:rsidR="008766EB">
        <w:t>.</w:t>
      </w:r>
    </w:p>
    <w:p w14:paraId="487D51D2" w14:textId="69386F43" w:rsidR="008766EB" w:rsidRDefault="008766EB" w:rsidP="00520EE9">
      <w:pPr>
        <w:pStyle w:val="ListParagraph"/>
        <w:numPr>
          <w:ilvl w:val="0"/>
          <w:numId w:val="36"/>
        </w:numPr>
      </w:pPr>
      <w:r>
        <w:t>Each GBA Node Owner receives one token per dollar spent to host or support the GBA blockchain.</w:t>
      </w:r>
    </w:p>
    <w:p w14:paraId="3E7AA427" w14:textId="2D11B03C" w:rsidR="00520EE9" w:rsidRDefault="008766EB" w:rsidP="008766EB">
      <w:pPr>
        <w:pStyle w:val="ListParagraph"/>
        <w:numPr>
          <w:ilvl w:val="0"/>
          <w:numId w:val="36"/>
        </w:numPr>
      </w:pPr>
      <w:r>
        <w:t>Any active GBA member that completes a challenge from the GBA Challenge page receives one token per challenge</w:t>
      </w:r>
    </w:p>
    <w:p w14:paraId="6E958C20" w14:textId="4CC86294" w:rsidR="00EB6E54" w:rsidRDefault="005629E9" w:rsidP="005629E9">
      <w:pPr>
        <w:ind w:left="2160"/>
      </w:pPr>
      <w:r>
        <w:t xml:space="preserve">Once the initial tokens are distributed, tokens may be staked in the GBA Token DAO and changes to the token distribution model may be </w:t>
      </w:r>
      <w:r w:rsidR="00FF584C">
        <w:t>proposed and</w:t>
      </w:r>
      <w:r>
        <w:t xml:space="preserve"> voted on by members of the DAO to implement changes to the Token Allocation Model.</w:t>
      </w:r>
    </w:p>
    <w:bookmarkEnd w:id="12"/>
    <w:p w14:paraId="500ED4BB" w14:textId="3326B25E" w:rsidR="006E3515" w:rsidRDefault="00D87D30" w:rsidP="006E3515">
      <w:pPr>
        <w:pStyle w:val="Heading4"/>
      </w:pPr>
      <w:r>
        <w:t xml:space="preserve">Wallet and </w:t>
      </w:r>
      <w:r w:rsidR="006E3515">
        <w:t>Marketplace</w:t>
      </w:r>
    </w:p>
    <w:p w14:paraId="7D35E533" w14:textId="2A46DAD3" w:rsidR="00D87D30" w:rsidRPr="00D87D30" w:rsidRDefault="3955A7D2" w:rsidP="00D87D30">
      <w:pPr>
        <w:ind w:left="2160"/>
      </w:pPr>
      <w:r>
        <w:t>The GBA Token Wallet is an open source application that may be downloaded by any individual. However, to activate the wallet, the user must adhere to the GBA Identity Requirements described in Appendix A. The wallet allows individuals to:</w:t>
      </w:r>
    </w:p>
    <w:p w14:paraId="3453C40A" w14:textId="2BE8220D" w:rsidR="3955A7D2" w:rsidRDefault="3955A7D2" w:rsidP="3955A7D2">
      <w:pPr>
        <w:pStyle w:val="ListParagraph"/>
        <w:numPr>
          <w:ilvl w:val="3"/>
          <w:numId w:val="2"/>
        </w:numPr>
      </w:pPr>
      <w:r>
        <w:t xml:space="preserve">Send/receive GBA Tokens to </w:t>
      </w:r>
      <w:r w:rsidR="000C7D70">
        <w:t>another</w:t>
      </w:r>
      <w:r>
        <w:t xml:space="preserve"> wallet </w:t>
      </w:r>
    </w:p>
    <w:p w14:paraId="159631DE" w14:textId="67D524E2" w:rsidR="3955A7D2" w:rsidRDefault="3955A7D2" w:rsidP="3955A7D2">
      <w:pPr>
        <w:pStyle w:val="ListParagraph"/>
        <w:numPr>
          <w:ilvl w:val="3"/>
          <w:numId w:val="2"/>
        </w:numPr>
      </w:pPr>
      <w:r>
        <w:t>List GBA buy/sell requests</w:t>
      </w:r>
    </w:p>
    <w:p w14:paraId="04F0BB72" w14:textId="0400C739" w:rsidR="3955A7D2" w:rsidRDefault="3955A7D2" w:rsidP="000C7D70">
      <w:pPr>
        <w:pStyle w:val="ListParagraph"/>
        <w:numPr>
          <w:ilvl w:val="3"/>
          <w:numId w:val="2"/>
        </w:numPr>
      </w:pPr>
      <w:r>
        <w:lastRenderedPageBreak/>
        <w:t>Send messages to other GBA wallet holders</w:t>
      </w:r>
    </w:p>
    <w:p w14:paraId="1A13D8A0" w14:textId="77777777" w:rsidR="00D87D30" w:rsidRDefault="00D87D30" w:rsidP="00D87D30">
      <w:pPr>
        <w:pStyle w:val="Heading4"/>
      </w:pPr>
      <w:r>
        <w:t>Redemption</w:t>
      </w:r>
    </w:p>
    <w:p w14:paraId="2225125A" w14:textId="1219BC6A" w:rsidR="00875413" w:rsidRPr="00875413" w:rsidRDefault="00D87D30" w:rsidP="00EE77EE">
      <w:pPr>
        <w:ind w:left="2160"/>
      </w:pPr>
      <w:r>
        <w:t xml:space="preserve">Anyone may use GBA Tokens to redeem membership, training, conference attendance or </w:t>
      </w:r>
      <w:r w:rsidR="009922E4" w:rsidRPr="009922E4">
        <w:t>other products/services offered by GBA. 1 GBA Token equals $1 U</w:t>
      </w:r>
      <w:r w:rsidR="009922E4">
        <w:t>SD</w:t>
      </w:r>
      <w:r>
        <w:t>.</w:t>
      </w:r>
    </w:p>
    <w:p w14:paraId="01C7901E" w14:textId="7C8ECDCC" w:rsidR="00AD7F03" w:rsidRDefault="00875413" w:rsidP="005F0107">
      <w:pPr>
        <w:pStyle w:val="Heading3"/>
        <w:rPr>
          <w:rFonts w:asciiTheme="minorHAnsi" w:hAnsiTheme="minorHAnsi" w:cstheme="minorHAnsi"/>
        </w:rPr>
      </w:pPr>
      <w:bookmarkStart w:id="13" w:name="_Toc38668647"/>
      <w:r>
        <w:rPr>
          <w:rFonts w:asciiTheme="minorHAnsi" w:hAnsiTheme="minorHAnsi" w:cstheme="minorHAnsi"/>
        </w:rPr>
        <w:t>Token Value</w:t>
      </w:r>
      <w:bookmarkEnd w:id="13"/>
    </w:p>
    <w:p w14:paraId="0D7A095E" w14:textId="3C977A9E" w:rsidR="00701B8F" w:rsidRPr="00701B8F" w:rsidRDefault="00701B8F" w:rsidP="00701B8F">
      <w:pPr>
        <w:ind w:left="1440"/>
      </w:pPr>
      <w:r>
        <w:t>Tokens may be exchanged for GBA memberships, renewa</w:t>
      </w:r>
      <w:r w:rsidR="00E26907">
        <w:t xml:space="preserve">ls, training, conferences and other GBA products and services. </w:t>
      </w:r>
    </w:p>
    <w:p w14:paraId="4C29EC60" w14:textId="77777777" w:rsidR="003A4314" w:rsidRPr="005F0107" w:rsidRDefault="003A4314" w:rsidP="005F0107">
      <w:pPr>
        <w:pStyle w:val="Heading4"/>
        <w:rPr>
          <w:rFonts w:asciiTheme="minorHAnsi" w:hAnsiTheme="minorHAnsi" w:cstheme="minorHAnsi"/>
          <w:sz w:val="24"/>
          <w:szCs w:val="24"/>
        </w:rPr>
      </w:pPr>
      <w:r w:rsidRPr="005F0107">
        <w:rPr>
          <w:rFonts w:asciiTheme="minorHAnsi" w:hAnsiTheme="minorHAnsi" w:cstheme="minorHAnsi"/>
          <w:sz w:val="24"/>
          <w:szCs w:val="24"/>
        </w:rPr>
        <w:t>Token Exchange</w:t>
      </w:r>
    </w:p>
    <w:p w14:paraId="4E18B0DA" w14:textId="77777777" w:rsidR="00E26907" w:rsidRDefault="0BAA1EBC" w:rsidP="0BAA1EBC">
      <w:pPr>
        <w:ind w:left="2160"/>
        <w:rPr>
          <w:sz w:val="24"/>
          <w:szCs w:val="24"/>
        </w:rPr>
      </w:pPr>
      <w:r w:rsidRPr="0BAA1EBC">
        <w:rPr>
          <w:sz w:val="24"/>
          <w:szCs w:val="24"/>
        </w:rPr>
        <w:t xml:space="preserve">The GBA will not list the Token on an exchange until the regulatory environment is defined to the point that GBA leadership has confidence that it can be done in full compliance with relevant legal, regulatory and statutory requirements.  </w:t>
      </w:r>
    </w:p>
    <w:p w14:paraId="6929636E" w14:textId="3F312D0D" w:rsidR="00E26907" w:rsidRDefault="00E26907" w:rsidP="00E26907">
      <w:pPr>
        <w:pStyle w:val="Heading4"/>
        <w:rPr>
          <w:rFonts w:asciiTheme="minorHAnsi" w:hAnsiTheme="minorHAnsi" w:cstheme="minorHAnsi"/>
          <w:sz w:val="24"/>
          <w:szCs w:val="24"/>
        </w:rPr>
      </w:pPr>
      <w:r w:rsidRPr="00E26907">
        <w:rPr>
          <w:rFonts w:asciiTheme="minorHAnsi" w:hAnsiTheme="minorHAnsi" w:cstheme="minorHAnsi"/>
          <w:sz w:val="24"/>
          <w:szCs w:val="24"/>
        </w:rPr>
        <w:t>GBA Wallets</w:t>
      </w:r>
    </w:p>
    <w:p w14:paraId="5C9A30E0" w14:textId="157FC3EB" w:rsidR="00E26907" w:rsidRDefault="00E26907" w:rsidP="00E26907">
      <w:pPr>
        <w:ind w:left="2160"/>
      </w:pPr>
      <w:r>
        <w:t>GBA members can download wallet software that will allow them to trade GBA tokens with any other GBA wallet holder. The wallets will also allow for atomic swaps between GBA tokens maintained on various blockchains and different cryptocurrencies.</w:t>
      </w:r>
    </w:p>
    <w:p w14:paraId="3A8FD06D" w14:textId="084291C7" w:rsidR="00E26907" w:rsidRPr="00E26907" w:rsidRDefault="00E26907" w:rsidP="00E26907">
      <w:pPr>
        <w:pStyle w:val="Heading4"/>
        <w:rPr>
          <w:rFonts w:asciiTheme="minorHAnsi" w:hAnsiTheme="minorHAnsi" w:cstheme="minorHAnsi"/>
          <w:sz w:val="24"/>
          <w:szCs w:val="24"/>
        </w:rPr>
      </w:pPr>
      <w:r w:rsidRPr="00E26907">
        <w:rPr>
          <w:rFonts w:asciiTheme="minorHAnsi" w:hAnsiTheme="minorHAnsi" w:cstheme="minorHAnsi"/>
          <w:sz w:val="24"/>
          <w:szCs w:val="24"/>
        </w:rPr>
        <w:t>GBA Marketplace</w:t>
      </w:r>
    </w:p>
    <w:p w14:paraId="7F5E05B6" w14:textId="56073F38" w:rsidR="00AD7F03" w:rsidRPr="005F0107" w:rsidRDefault="00C731A7" w:rsidP="0BAA1EBC">
      <w:pPr>
        <w:ind w:left="2160"/>
        <w:rPr>
          <w:sz w:val="24"/>
          <w:szCs w:val="24"/>
        </w:rPr>
      </w:pPr>
      <w:r>
        <w:rPr>
          <w:sz w:val="24"/>
          <w:szCs w:val="24"/>
        </w:rPr>
        <w:t xml:space="preserve">GBA will maintain </w:t>
      </w:r>
      <w:r w:rsidR="0BAA1EBC" w:rsidRPr="0BAA1EBC">
        <w:rPr>
          <w:sz w:val="24"/>
          <w:szCs w:val="24"/>
        </w:rPr>
        <w:t>a</w:t>
      </w:r>
      <w:r w:rsidR="005263AA">
        <w:rPr>
          <w:sz w:val="24"/>
          <w:szCs w:val="24"/>
        </w:rPr>
        <w:t>n internal</w:t>
      </w:r>
      <w:r w:rsidR="0BAA1EBC" w:rsidRPr="0BAA1EBC">
        <w:rPr>
          <w:sz w:val="24"/>
          <w:szCs w:val="24"/>
        </w:rPr>
        <w:t xml:space="preserve"> marketplace </w:t>
      </w:r>
      <w:r w:rsidR="005263AA">
        <w:rPr>
          <w:sz w:val="24"/>
          <w:szCs w:val="24"/>
        </w:rPr>
        <w:t xml:space="preserve">within its ecosphere </w:t>
      </w:r>
      <w:r w:rsidR="0BAA1EBC" w:rsidRPr="0BAA1EBC">
        <w:rPr>
          <w:sz w:val="24"/>
          <w:szCs w:val="24"/>
        </w:rPr>
        <w:t>where people can list assets like the GBA Token for sale</w:t>
      </w:r>
      <w:r>
        <w:rPr>
          <w:sz w:val="24"/>
          <w:szCs w:val="24"/>
        </w:rPr>
        <w:t>/trade</w:t>
      </w:r>
      <w:r w:rsidR="0BAA1EBC" w:rsidRPr="0BAA1EBC">
        <w:rPr>
          <w:sz w:val="24"/>
          <w:szCs w:val="24"/>
        </w:rPr>
        <w:t>.</w:t>
      </w:r>
      <w:r w:rsidR="00EB6365">
        <w:rPr>
          <w:sz w:val="24"/>
          <w:szCs w:val="24"/>
        </w:rPr>
        <w:t xml:space="preserve"> </w:t>
      </w:r>
    </w:p>
    <w:p w14:paraId="27FFA70D" w14:textId="46C5BB4C" w:rsidR="00520EE9" w:rsidRPr="00520EE9" w:rsidRDefault="00875413" w:rsidP="00520EE9">
      <w:pPr>
        <w:pStyle w:val="Heading1"/>
        <w:numPr>
          <w:ilvl w:val="0"/>
          <w:numId w:val="3"/>
        </w:numPr>
        <w:rPr>
          <w:rFonts w:asciiTheme="minorHAnsi" w:hAnsiTheme="minorHAnsi" w:cstheme="minorHAnsi"/>
          <w:sz w:val="24"/>
          <w:szCs w:val="24"/>
        </w:rPr>
      </w:pPr>
      <w:bookmarkStart w:id="14" w:name="_Toc38668648"/>
      <w:r>
        <w:rPr>
          <w:rFonts w:asciiTheme="minorHAnsi" w:hAnsiTheme="minorHAnsi" w:cstheme="minorHAnsi"/>
          <w:sz w:val="24"/>
          <w:szCs w:val="24"/>
        </w:rPr>
        <w:t>Token Architectural Overview</w:t>
      </w:r>
      <w:bookmarkEnd w:id="14"/>
    </w:p>
    <w:p w14:paraId="1F8169CE" w14:textId="77777777" w:rsidR="00520EE9" w:rsidRDefault="00520EE9" w:rsidP="00520EE9">
      <w:pPr>
        <w:ind w:left="360"/>
      </w:pPr>
      <w:r>
        <w:t>The GBBP is a multi-blockchain platform. Master nodes are established based on a set of rules established and maintained by the GBA. The master nodes all maintain copies of the following items:</w:t>
      </w:r>
    </w:p>
    <w:p w14:paraId="42C4D3A2" w14:textId="77777777" w:rsidR="00520EE9" w:rsidRDefault="00520EE9" w:rsidP="00520EE9">
      <w:pPr>
        <w:pStyle w:val="ListParagraph"/>
        <w:numPr>
          <w:ilvl w:val="0"/>
          <w:numId w:val="10"/>
        </w:numPr>
      </w:pPr>
      <w:r>
        <w:t>Code that calculates and verifies the distribution &amp; allocation of assets on the blockchain</w:t>
      </w:r>
    </w:p>
    <w:p w14:paraId="13F7D8DA" w14:textId="77777777" w:rsidR="00520EE9" w:rsidRDefault="00520EE9" w:rsidP="00520EE9">
      <w:pPr>
        <w:pStyle w:val="ListParagraph"/>
        <w:numPr>
          <w:ilvl w:val="0"/>
          <w:numId w:val="10"/>
        </w:numPr>
      </w:pPr>
      <w:r>
        <w:t>Shared ledger of the on-chain wallets, assets and balances on each linked blockchain platform.</w:t>
      </w:r>
    </w:p>
    <w:p w14:paraId="2646E55C" w14:textId="77777777" w:rsidR="00520EE9" w:rsidRDefault="00520EE9" w:rsidP="00520EE9">
      <w:pPr>
        <w:ind w:left="360"/>
      </w:pPr>
      <w:r>
        <w:t xml:space="preserve">Each master node is linked with an existing blockchain platform. Each master node contains an interface that facilitates the transfer of assets on and off the linked blockchain platform. </w:t>
      </w:r>
    </w:p>
    <w:p w14:paraId="08D9BCD0" w14:textId="77777777" w:rsidR="00520EE9" w:rsidRDefault="00520EE9" w:rsidP="00520EE9">
      <w:pPr>
        <w:ind w:left="360"/>
      </w:pPr>
      <w:r>
        <w:t>The Master Nodes allow for assets to be moved between Master Nodes and wallets. Wallets are also link to major cryptocurrency blockchains. This allows wallet holders to be able to send and receive cryptocurrencies as a payment to buy or sell assets.</w:t>
      </w:r>
    </w:p>
    <w:p w14:paraId="242D287E" w14:textId="77777777" w:rsidR="00520EE9" w:rsidRDefault="00520EE9" w:rsidP="00520EE9">
      <w:pPr>
        <w:ind w:left="360"/>
      </w:pPr>
      <w:r>
        <w:t>The diagram below describes the interactions between the GBA, the master nodes and the GBA wallets.</w:t>
      </w:r>
    </w:p>
    <w:p w14:paraId="737734B3" w14:textId="77777777" w:rsidR="00520EE9" w:rsidRDefault="00520EE9" w:rsidP="00520EE9">
      <w:pPr>
        <w:ind w:left="216"/>
      </w:pPr>
      <w:r>
        <w:rPr>
          <w:noProof/>
        </w:rPr>
        <w:lastRenderedPageBreak/>
        <w:drawing>
          <wp:inline distT="0" distB="0" distL="0" distR="0" wp14:anchorId="4A6BBD30" wp14:editId="2245AC56">
            <wp:extent cx="5943600" cy="2686050"/>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BBP Arch.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86050"/>
                    </a:xfrm>
                    <a:prstGeom prst="rect">
                      <a:avLst/>
                    </a:prstGeom>
                  </pic:spPr>
                </pic:pic>
              </a:graphicData>
            </a:graphic>
          </wp:inline>
        </w:drawing>
      </w:r>
    </w:p>
    <w:p w14:paraId="3F2DA971" w14:textId="77777777" w:rsidR="00520EE9" w:rsidRPr="00E26907" w:rsidRDefault="00520EE9" w:rsidP="00520EE9">
      <w:pPr>
        <w:ind w:left="216"/>
      </w:pPr>
    </w:p>
    <w:p w14:paraId="55CA3BFA" w14:textId="77777777" w:rsidR="00520EE9" w:rsidRDefault="00520EE9" w:rsidP="00520EE9">
      <w:pPr>
        <w:ind w:left="216"/>
      </w:pPr>
    </w:p>
    <w:p w14:paraId="5B661F51" w14:textId="77777777" w:rsidR="00520EE9" w:rsidRDefault="00520EE9" w:rsidP="00520EE9"/>
    <w:p w14:paraId="76310FAD" w14:textId="77777777" w:rsidR="00520EE9" w:rsidRDefault="00520EE9" w:rsidP="00520EE9"/>
    <w:p w14:paraId="744C2C3A" w14:textId="77777777" w:rsidR="00520EE9" w:rsidRDefault="00520EE9" w:rsidP="00520EE9"/>
    <w:p w14:paraId="0852E1BB" w14:textId="77777777" w:rsidR="00520EE9" w:rsidRDefault="00520EE9" w:rsidP="00520EE9"/>
    <w:p w14:paraId="550E0FC0" w14:textId="29499E83" w:rsidR="00AD7F03" w:rsidRPr="005F0107" w:rsidRDefault="00AD7F03" w:rsidP="009A0D23">
      <w:pPr>
        <w:pStyle w:val="Heading1"/>
        <w:numPr>
          <w:ilvl w:val="0"/>
          <w:numId w:val="3"/>
        </w:numPr>
        <w:rPr>
          <w:rFonts w:asciiTheme="minorHAnsi" w:hAnsiTheme="minorHAnsi" w:cstheme="minorHAnsi"/>
          <w:sz w:val="24"/>
          <w:szCs w:val="24"/>
        </w:rPr>
      </w:pPr>
      <w:bookmarkStart w:id="15" w:name="_Toc38668649"/>
      <w:r w:rsidRPr="005F0107">
        <w:rPr>
          <w:rFonts w:asciiTheme="minorHAnsi" w:hAnsiTheme="minorHAnsi" w:cstheme="minorHAnsi"/>
          <w:sz w:val="24"/>
          <w:szCs w:val="24"/>
        </w:rPr>
        <w:t>Token Roadmap</w:t>
      </w:r>
      <w:bookmarkEnd w:id="15"/>
    </w:p>
    <w:p w14:paraId="177F23AD" w14:textId="682A4080" w:rsidR="00BE7B82" w:rsidRPr="005F0107" w:rsidRDefault="00DC55E3" w:rsidP="005F0107">
      <w:pPr>
        <w:ind w:left="360"/>
        <w:rPr>
          <w:rFonts w:cstheme="minorHAnsi"/>
          <w:sz w:val="24"/>
          <w:szCs w:val="24"/>
        </w:rPr>
      </w:pPr>
      <w:r w:rsidRPr="005F0107">
        <w:rPr>
          <w:rFonts w:cstheme="minorHAnsi"/>
          <w:sz w:val="24"/>
          <w:szCs w:val="24"/>
        </w:rPr>
        <w:t xml:space="preserve">The table below describes the tasks and activities, in sequence and timeframes needed to </w:t>
      </w:r>
      <w:r w:rsidR="00EE77EE">
        <w:rPr>
          <w:rFonts w:cstheme="minorHAnsi"/>
          <w:sz w:val="24"/>
          <w:szCs w:val="24"/>
        </w:rPr>
        <w:t>continue progress on the developing and maturing of</w:t>
      </w:r>
      <w:r w:rsidRPr="005F0107">
        <w:rPr>
          <w:rFonts w:cstheme="minorHAnsi"/>
          <w:sz w:val="24"/>
          <w:szCs w:val="24"/>
        </w:rPr>
        <w:t xml:space="preserve"> </w:t>
      </w:r>
      <w:r w:rsidR="002777C1" w:rsidRPr="005F0107">
        <w:rPr>
          <w:rFonts w:cstheme="minorHAnsi"/>
          <w:sz w:val="24"/>
          <w:szCs w:val="24"/>
        </w:rPr>
        <w:t>the</w:t>
      </w:r>
      <w:r w:rsidRPr="005F0107">
        <w:rPr>
          <w:rFonts w:cstheme="minorHAnsi"/>
          <w:sz w:val="24"/>
          <w:szCs w:val="24"/>
        </w:rPr>
        <w:t xml:space="preserve"> GBA Token</w:t>
      </w:r>
    </w:p>
    <w:tbl>
      <w:tblPr>
        <w:tblStyle w:val="FooterChar"/>
        <w:tblW w:w="10370" w:type="dxa"/>
        <w:jc w:val="center"/>
        <w:tblLook w:val="04A0" w:firstRow="1" w:lastRow="0" w:firstColumn="1" w:lastColumn="0" w:noHBand="0" w:noVBand="1"/>
      </w:tblPr>
      <w:tblGrid>
        <w:gridCol w:w="1092"/>
        <w:gridCol w:w="4455"/>
        <w:gridCol w:w="1828"/>
        <w:gridCol w:w="1077"/>
        <w:gridCol w:w="1918"/>
      </w:tblGrid>
      <w:tr w:rsidR="00060E29" w:rsidRPr="004A6A2D" w14:paraId="645CA577" w14:textId="77777777" w:rsidTr="00060E29">
        <w:trPr>
          <w:tblHeader/>
          <w:jc w:val="center"/>
        </w:trPr>
        <w:tc>
          <w:tcPr>
            <w:tcW w:w="1092" w:type="dxa"/>
            <w:shd w:val="clear" w:color="auto" w:fill="auto"/>
          </w:tcPr>
          <w:p w14:paraId="03885F0C" w14:textId="77777777" w:rsidR="00060E29" w:rsidRPr="004A6A2D" w:rsidRDefault="00060E29" w:rsidP="005F0107">
            <w:pPr>
              <w:jc w:val="center"/>
              <w:rPr>
                <w:rFonts w:cstheme="minorHAnsi"/>
                <w:b/>
                <w:sz w:val="24"/>
                <w:szCs w:val="24"/>
              </w:rPr>
            </w:pPr>
            <w:r w:rsidRPr="004A6A2D">
              <w:rPr>
                <w:rFonts w:cstheme="minorHAnsi"/>
                <w:b/>
                <w:sz w:val="24"/>
                <w:szCs w:val="24"/>
              </w:rPr>
              <w:t>WBS</w:t>
            </w:r>
          </w:p>
        </w:tc>
        <w:tc>
          <w:tcPr>
            <w:tcW w:w="4455" w:type="dxa"/>
            <w:shd w:val="clear" w:color="auto" w:fill="auto"/>
          </w:tcPr>
          <w:p w14:paraId="21B2EF81" w14:textId="77777777" w:rsidR="00060E29" w:rsidRPr="004A6A2D" w:rsidRDefault="00060E29" w:rsidP="005F0107">
            <w:pPr>
              <w:jc w:val="center"/>
              <w:rPr>
                <w:rFonts w:cstheme="minorHAnsi"/>
                <w:b/>
                <w:sz w:val="24"/>
                <w:szCs w:val="24"/>
              </w:rPr>
            </w:pPr>
            <w:r w:rsidRPr="004A6A2D">
              <w:rPr>
                <w:rFonts w:cstheme="minorHAnsi"/>
                <w:b/>
                <w:sz w:val="24"/>
                <w:szCs w:val="24"/>
              </w:rPr>
              <w:t>Description</w:t>
            </w:r>
          </w:p>
        </w:tc>
        <w:tc>
          <w:tcPr>
            <w:tcW w:w="1828" w:type="dxa"/>
            <w:shd w:val="clear" w:color="auto" w:fill="auto"/>
          </w:tcPr>
          <w:p w14:paraId="689AFEC7" w14:textId="77777777" w:rsidR="00060E29" w:rsidRPr="004A6A2D" w:rsidRDefault="00060E29" w:rsidP="005F0107">
            <w:pPr>
              <w:jc w:val="center"/>
              <w:rPr>
                <w:rFonts w:cstheme="minorHAnsi"/>
                <w:b/>
                <w:sz w:val="24"/>
                <w:szCs w:val="24"/>
              </w:rPr>
            </w:pPr>
            <w:r w:rsidRPr="004A6A2D">
              <w:rPr>
                <w:rFonts w:cstheme="minorHAnsi"/>
                <w:b/>
                <w:sz w:val="24"/>
                <w:szCs w:val="24"/>
              </w:rPr>
              <w:t>POC</w:t>
            </w:r>
          </w:p>
        </w:tc>
        <w:tc>
          <w:tcPr>
            <w:tcW w:w="1077" w:type="dxa"/>
          </w:tcPr>
          <w:p w14:paraId="7E29D441" w14:textId="03CCB8BA" w:rsidR="00060E29" w:rsidRPr="004A6A2D" w:rsidRDefault="00060E29" w:rsidP="005F0107">
            <w:pPr>
              <w:jc w:val="center"/>
              <w:rPr>
                <w:rFonts w:cstheme="minorHAnsi"/>
                <w:b/>
                <w:sz w:val="24"/>
                <w:szCs w:val="24"/>
              </w:rPr>
            </w:pPr>
            <w:r>
              <w:rPr>
                <w:rFonts w:cstheme="minorHAnsi"/>
                <w:b/>
                <w:sz w:val="24"/>
                <w:szCs w:val="24"/>
              </w:rPr>
              <w:t>Status</w:t>
            </w:r>
          </w:p>
        </w:tc>
        <w:tc>
          <w:tcPr>
            <w:tcW w:w="1918" w:type="dxa"/>
            <w:shd w:val="clear" w:color="auto" w:fill="auto"/>
          </w:tcPr>
          <w:p w14:paraId="1D2D0D1C" w14:textId="4CA8AE0C" w:rsidR="00060E29" w:rsidRPr="004A6A2D" w:rsidRDefault="00060E29" w:rsidP="005F0107">
            <w:pPr>
              <w:jc w:val="center"/>
              <w:rPr>
                <w:rFonts w:cstheme="minorHAnsi"/>
                <w:b/>
                <w:sz w:val="24"/>
                <w:szCs w:val="24"/>
              </w:rPr>
            </w:pPr>
            <w:r w:rsidRPr="004A6A2D">
              <w:rPr>
                <w:rFonts w:cstheme="minorHAnsi"/>
                <w:b/>
                <w:sz w:val="24"/>
                <w:szCs w:val="24"/>
              </w:rPr>
              <w:t>Due Date</w:t>
            </w:r>
          </w:p>
        </w:tc>
      </w:tr>
      <w:tr w:rsidR="00060E29" w:rsidRPr="005F0107" w14:paraId="3A381F16" w14:textId="77777777" w:rsidTr="00060E29">
        <w:trPr>
          <w:jc w:val="center"/>
        </w:trPr>
        <w:tc>
          <w:tcPr>
            <w:tcW w:w="1092" w:type="dxa"/>
            <w:shd w:val="clear" w:color="auto" w:fill="auto"/>
          </w:tcPr>
          <w:p w14:paraId="45268C7C" w14:textId="142087D7" w:rsidR="00060E29" w:rsidRDefault="00060E29" w:rsidP="00060E29">
            <w:pPr>
              <w:rPr>
                <w:sz w:val="24"/>
                <w:szCs w:val="24"/>
              </w:rPr>
            </w:pPr>
          </w:p>
        </w:tc>
        <w:tc>
          <w:tcPr>
            <w:tcW w:w="4455" w:type="dxa"/>
            <w:shd w:val="clear" w:color="auto" w:fill="auto"/>
          </w:tcPr>
          <w:p w14:paraId="72E846D6" w14:textId="58407CAD" w:rsidR="00060E29" w:rsidRDefault="00EE77EE" w:rsidP="00EE77EE">
            <w:r>
              <w:t>Review/approve version 2.h of the GBA Token Whitepaper</w:t>
            </w:r>
          </w:p>
        </w:tc>
        <w:tc>
          <w:tcPr>
            <w:tcW w:w="1828" w:type="dxa"/>
            <w:shd w:val="clear" w:color="auto" w:fill="auto"/>
          </w:tcPr>
          <w:p w14:paraId="53F27F1F" w14:textId="4849C2DB" w:rsidR="00060E29" w:rsidRDefault="00EE77EE" w:rsidP="00060E29">
            <w:pPr>
              <w:rPr>
                <w:sz w:val="24"/>
                <w:szCs w:val="24"/>
              </w:rPr>
            </w:pPr>
            <w:r>
              <w:rPr>
                <w:sz w:val="24"/>
                <w:szCs w:val="24"/>
              </w:rPr>
              <w:t>Gerard Dache</w:t>
            </w:r>
          </w:p>
        </w:tc>
        <w:tc>
          <w:tcPr>
            <w:tcW w:w="1077" w:type="dxa"/>
          </w:tcPr>
          <w:p w14:paraId="7E0F77EB" w14:textId="77777777" w:rsidR="00060E29" w:rsidRDefault="00060E29" w:rsidP="00B34F22">
            <w:pPr>
              <w:jc w:val="center"/>
              <w:rPr>
                <w:sz w:val="24"/>
                <w:szCs w:val="24"/>
              </w:rPr>
            </w:pPr>
          </w:p>
        </w:tc>
        <w:tc>
          <w:tcPr>
            <w:tcW w:w="1918" w:type="dxa"/>
            <w:shd w:val="clear" w:color="auto" w:fill="auto"/>
          </w:tcPr>
          <w:p w14:paraId="19039A03" w14:textId="72D23018" w:rsidR="00060E29" w:rsidRDefault="00EE77EE" w:rsidP="00B34F22">
            <w:pPr>
              <w:jc w:val="center"/>
              <w:rPr>
                <w:sz w:val="24"/>
                <w:szCs w:val="24"/>
              </w:rPr>
            </w:pPr>
            <w:r>
              <w:rPr>
                <w:sz w:val="24"/>
                <w:szCs w:val="24"/>
              </w:rPr>
              <w:t>4/11/2020</w:t>
            </w:r>
          </w:p>
        </w:tc>
      </w:tr>
      <w:tr w:rsidR="00EE77EE" w:rsidRPr="005F0107" w14:paraId="22BBD336" w14:textId="77777777" w:rsidTr="00060E29">
        <w:trPr>
          <w:jc w:val="center"/>
        </w:trPr>
        <w:tc>
          <w:tcPr>
            <w:tcW w:w="1092" w:type="dxa"/>
            <w:shd w:val="clear" w:color="auto" w:fill="auto"/>
          </w:tcPr>
          <w:p w14:paraId="06BF52B7" w14:textId="77777777" w:rsidR="00EE77EE" w:rsidRDefault="00EE77EE" w:rsidP="00060E29">
            <w:pPr>
              <w:rPr>
                <w:sz w:val="24"/>
                <w:szCs w:val="24"/>
              </w:rPr>
            </w:pPr>
          </w:p>
        </w:tc>
        <w:tc>
          <w:tcPr>
            <w:tcW w:w="4455" w:type="dxa"/>
            <w:shd w:val="clear" w:color="auto" w:fill="auto"/>
          </w:tcPr>
          <w:p w14:paraId="74D4F39E" w14:textId="54B45935" w:rsidR="00EE77EE" w:rsidRDefault="00EE77EE" w:rsidP="00EE77EE">
            <w:r>
              <w:t>Build GBA Leader Board</w:t>
            </w:r>
          </w:p>
        </w:tc>
        <w:tc>
          <w:tcPr>
            <w:tcW w:w="1828" w:type="dxa"/>
            <w:shd w:val="clear" w:color="auto" w:fill="auto"/>
          </w:tcPr>
          <w:p w14:paraId="2892FCFF" w14:textId="271CC075" w:rsidR="00EE77EE" w:rsidRDefault="00EE77EE" w:rsidP="00060E29">
            <w:pPr>
              <w:rPr>
                <w:sz w:val="24"/>
                <w:szCs w:val="24"/>
              </w:rPr>
            </w:pPr>
            <w:r>
              <w:rPr>
                <w:sz w:val="24"/>
                <w:szCs w:val="24"/>
              </w:rPr>
              <w:t>Mark Waser</w:t>
            </w:r>
          </w:p>
        </w:tc>
        <w:tc>
          <w:tcPr>
            <w:tcW w:w="1077" w:type="dxa"/>
          </w:tcPr>
          <w:p w14:paraId="2A007B36" w14:textId="77777777" w:rsidR="00EE77EE" w:rsidRDefault="00EE77EE" w:rsidP="00B34F22">
            <w:pPr>
              <w:jc w:val="center"/>
              <w:rPr>
                <w:sz w:val="24"/>
                <w:szCs w:val="24"/>
              </w:rPr>
            </w:pPr>
          </w:p>
        </w:tc>
        <w:tc>
          <w:tcPr>
            <w:tcW w:w="1918" w:type="dxa"/>
            <w:shd w:val="clear" w:color="auto" w:fill="auto"/>
          </w:tcPr>
          <w:p w14:paraId="6F837F69" w14:textId="0DECEEA9" w:rsidR="00F56129" w:rsidRDefault="00F56129" w:rsidP="00F56129">
            <w:pPr>
              <w:jc w:val="center"/>
              <w:rPr>
                <w:sz w:val="24"/>
                <w:szCs w:val="24"/>
              </w:rPr>
            </w:pPr>
            <w:r>
              <w:rPr>
                <w:sz w:val="24"/>
                <w:szCs w:val="24"/>
              </w:rPr>
              <w:t>4/18/2020</w:t>
            </w:r>
          </w:p>
        </w:tc>
      </w:tr>
      <w:tr w:rsidR="00EE77EE" w:rsidRPr="005F0107" w14:paraId="0D6226ED" w14:textId="77777777" w:rsidTr="00060E29">
        <w:trPr>
          <w:jc w:val="center"/>
        </w:trPr>
        <w:tc>
          <w:tcPr>
            <w:tcW w:w="1092" w:type="dxa"/>
            <w:shd w:val="clear" w:color="auto" w:fill="auto"/>
          </w:tcPr>
          <w:p w14:paraId="2527FDA5" w14:textId="77777777" w:rsidR="00EE77EE" w:rsidRDefault="00EE77EE" w:rsidP="00060E29">
            <w:pPr>
              <w:rPr>
                <w:sz w:val="24"/>
                <w:szCs w:val="24"/>
              </w:rPr>
            </w:pPr>
          </w:p>
        </w:tc>
        <w:tc>
          <w:tcPr>
            <w:tcW w:w="4455" w:type="dxa"/>
            <w:shd w:val="clear" w:color="auto" w:fill="auto"/>
          </w:tcPr>
          <w:p w14:paraId="0A3A597E" w14:textId="53CA48AD" w:rsidR="00EE77EE" w:rsidRDefault="00EE77EE" w:rsidP="00EE77EE">
            <w:r>
              <w:t>Distribute GBA Tokens</w:t>
            </w:r>
          </w:p>
        </w:tc>
        <w:tc>
          <w:tcPr>
            <w:tcW w:w="1828" w:type="dxa"/>
            <w:shd w:val="clear" w:color="auto" w:fill="auto"/>
          </w:tcPr>
          <w:p w14:paraId="7B87F33D" w14:textId="681EBCE4" w:rsidR="00EE77EE" w:rsidRDefault="00EE77EE" w:rsidP="00060E29">
            <w:pPr>
              <w:rPr>
                <w:sz w:val="24"/>
                <w:szCs w:val="24"/>
              </w:rPr>
            </w:pPr>
            <w:r>
              <w:rPr>
                <w:sz w:val="24"/>
                <w:szCs w:val="24"/>
              </w:rPr>
              <w:t>Mark Waser</w:t>
            </w:r>
          </w:p>
        </w:tc>
        <w:tc>
          <w:tcPr>
            <w:tcW w:w="1077" w:type="dxa"/>
          </w:tcPr>
          <w:p w14:paraId="298B5B68" w14:textId="77777777" w:rsidR="00EE77EE" w:rsidRDefault="00EE77EE" w:rsidP="00B34F22">
            <w:pPr>
              <w:jc w:val="center"/>
              <w:rPr>
                <w:sz w:val="24"/>
                <w:szCs w:val="24"/>
              </w:rPr>
            </w:pPr>
          </w:p>
        </w:tc>
        <w:tc>
          <w:tcPr>
            <w:tcW w:w="1918" w:type="dxa"/>
            <w:shd w:val="clear" w:color="auto" w:fill="auto"/>
          </w:tcPr>
          <w:p w14:paraId="623E5C27" w14:textId="05B03E18" w:rsidR="00EE77EE" w:rsidRDefault="00F56129" w:rsidP="00B34F22">
            <w:pPr>
              <w:jc w:val="center"/>
              <w:rPr>
                <w:sz w:val="24"/>
                <w:szCs w:val="24"/>
              </w:rPr>
            </w:pPr>
            <w:r>
              <w:rPr>
                <w:sz w:val="24"/>
                <w:szCs w:val="24"/>
              </w:rPr>
              <w:t>4/25/2020</w:t>
            </w:r>
          </w:p>
        </w:tc>
      </w:tr>
      <w:tr w:rsidR="00EE77EE" w:rsidRPr="005F0107" w14:paraId="5D1F89D2" w14:textId="77777777" w:rsidTr="00060E29">
        <w:trPr>
          <w:jc w:val="center"/>
        </w:trPr>
        <w:tc>
          <w:tcPr>
            <w:tcW w:w="1092" w:type="dxa"/>
            <w:shd w:val="clear" w:color="auto" w:fill="auto"/>
          </w:tcPr>
          <w:p w14:paraId="1025D1D3" w14:textId="77777777" w:rsidR="00EE77EE" w:rsidRDefault="00EE77EE" w:rsidP="00060E29">
            <w:pPr>
              <w:rPr>
                <w:sz w:val="24"/>
                <w:szCs w:val="24"/>
              </w:rPr>
            </w:pPr>
          </w:p>
        </w:tc>
        <w:tc>
          <w:tcPr>
            <w:tcW w:w="4455" w:type="dxa"/>
            <w:shd w:val="clear" w:color="auto" w:fill="auto"/>
          </w:tcPr>
          <w:p w14:paraId="15EF4952" w14:textId="3301B082" w:rsidR="00EE77EE" w:rsidRDefault="00EE77EE" w:rsidP="00EE77EE">
            <w:r>
              <w:t>Deploy GBA DAO Interface</w:t>
            </w:r>
          </w:p>
        </w:tc>
        <w:tc>
          <w:tcPr>
            <w:tcW w:w="1828" w:type="dxa"/>
            <w:shd w:val="clear" w:color="auto" w:fill="auto"/>
          </w:tcPr>
          <w:p w14:paraId="17DC9513" w14:textId="301A757F" w:rsidR="00EE77EE" w:rsidRDefault="00EE77EE" w:rsidP="00060E29">
            <w:pPr>
              <w:rPr>
                <w:sz w:val="24"/>
                <w:szCs w:val="24"/>
              </w:rPr>
            </w:pPr>
            <w:r>
              <w:rPr>
                <w:sz w:val="24"/>
                <w:szCs w:val="24"/>
              </w:rPr>
              <w:t xml:space="preserve">Max </w:t>
            </w:r>
            <w:proofErr w:type="spellStart"/>
            <w:r>
              <w:rPr>
                <w:sz w:val="24"/>
                <w:szCs w:val="24"/>
              </w:rPr>
              <w:t>Gravit</w:t>
            </w:r>
            <w:proofErr w:type="spellEnd"/>
          </w:p>
        </w:tc>
        <w:tc>
          <w:tcPr>
            <w:tcW w:w="1077" w:type="dxa"/>
          </w:tcPr>
          <w:p w14:paraId="044FBBEB" w14:textId="77777777" w:rsidR="00EE77EE" w:rsidRDefault="00EE77EE" w:rsidP="00B34F22">
            <w:pPr>
              <w:jc w:val="center"/>
              <w:rPr>
                <w:sz w:val="24"/>
                <w:szCs w:val="24"/>
              </w:rPr>
            </w:pPr>
          </w:p>
        </w:tc>
        <w:tc>
          <w:tcPr>
            <w:tcW w:w="1918" w:type="dxa"/>
            <w:shd w:val="clear" w:color="auto" w:fill="auto"/>
          </w:tcPr>
          <w:p w14:paraId="01E8DAD3" w14:textId="77E4DB56" w:rsidR="00EE77EE" w:rsidRDefault="00F56129" w:rsidP="00B34F22">
            <w:pPr>
              <w:jc w:val="center"/>
              <w:rPr>
                <w:sz w:val="24"/>
                <w:szCs w:val="24"/>
              </w:rPr>
            </w:pPr>
            <w:r>
              <w:rPr>
                <w:sz w:val="24"/>
                <w:szCs w:val="24"/>
              </w:rPr>
              <w:t>5/2/2020</w:t>
            </w:r>
          </w:p>
        </w:tc>
      </w:tr>
      <w:tr w:rsidR="00EE77EE" w:rsidRPr="005F0107" w14:paraId="4D72117D" w14:textId="77777777" w:rsidTr="00060E29">
        <w:trPr>
          <w:jc w:val="center"/>
        </w:trPr>
        <w:tc>
          <w:tcPr>
            <w:tcW w:w="1092" w:type="dxa"/>
            <w:shd w:val="clear" w:color="auto" w:fill="auto"/>
          </w:tcPr>
          <w:p w14:paraId="1DF72DD6" w14:textId="77777777" w:rsidR="00EE77EE" w:rsidRDefault="00EE77EE" w:rsidP="00060E29">
            <w:pPr>
              <w:rPr>
                <w:sz w:val="24"/>
                <w:szCs w:val="24"/>
              </w:rPr>
            </w:pPr>
          </w:p>
        </w:tc>
        <w:tc>
          <w:tcPr>
            <w:tcW w:w="4455" w:type="dxa"/>
            <w:shd w:val="clear" w:color="auto" w:fill="auto"/>
          </w:tcPr>
          <w:p w14:paraId="2EA62E7B" w14:textId="223D44D9" w:rsidR="00EE77EE" w:rsidRDefault="00F56129" w:rsidP="00EE77EE">
            <w:r>
              <w:t>Build GBA Token Payment Portal</w:t>
            </w:r>
          </w:p>
        </w:tc>
        <w:tc>
          <w:tcPr>
            <w:tcW w:w="1828" w:type="dxa"/>
            <w:shd w:val="clear" w:color="auto" w:fill="auto"/>
          </w:tcPr>
          <w:p w14:paraId="3851DFF4" w14:textId="55B2FE55" w:rsidR="00EE77EE" w:rsidRDefault="00F56129" w:rsidP="00060E29">
            <w:pPr>
              <w:rPr>
                <w:sz w:val="24"/>
                <w:szCs w:val="24"/>
              </w:rPr>
            </w:pPr>
            <w:r>
              <w:rPr>
                <w:sz w:val="24"/>
                <w:szCs w:val="24"/>
              </w:rPr>
              <w:t>Mark Waser</w:t>
            </w:r>
          </w:p>
        </w:tc>
        <w:tc>
          <w:tcPr>
            <w:tcW w:w="1077" w:type="dxa"/>
          </w:tcPr>
          <w:p w14:paraId="3809611E" w14:textId="77777777" w:rsidR="00EE77EE" w:rsidRDefault="00EE77EE" w:rsidP="00B34F22">
            <w:pPr>
              <w:jc w:val="center"/>
              <w:rPr>
                <w:sz w:val="24"/>
                <w:szCs w:val="24"/>
              </w:rPr>
            </w:pPr>
          </w:p>
        </w:tc>
        <w:tc>
          <w:tcPr>
            <w:tcW w:w="1918" w:type="dxa"/>
            <w:shd w:val="clear" w:color="auto" w:fill="auto"/>
          </w:tcPr>
          <w:p w14:paraId="5ADF8EB1" w14:textId="55F816EF" w:rsidR="00EE77EE" w:rsidRDefault="00F56129" w:rsidP="00B34F22">
            <w:pPr>
              <w:jc w:val="center"/>
              <w:rPr>
                <w:sz w:val="24"/>
                <w:szCs w:val="24"/>
              </w:rPr>
            </w:pPr>
            <w:r>
              <w:rPr>
                <w:sz w:val="24"/>
                <w:szCs w:val="24"/>
              </w:rPr>
              <w:t>7/9/2020</w:t>
            </w:r>
          </w:p>
        </w:tc>
      </w:tr>
      <w:tr w:rsidR="00EE77EE" w:rsidRPr="005F0107" w14:paraId="613B4A23" w14:textId="77777777" w:rsidTr="00060E29">
        <w:trPr>
          <w:jc w:val="center"/>
        </w:trPr>
        <w:tc>
          <w:tcPr>
            <w:tcW w:w="1092" w:type="dxa"/>
            <w:shd w:val="clear" w:color="auto" w:fill="auto"/>
          </w:tcPr>
          <w:p w14:paraId="2C15C58C" w14:textId="77777777" w:rsidR="00EE77EE" w:rsidRDefault="00EE77EE" w:rsidP="00060E29">
            <w:pPr>
              <w:rPr>
                <w:sz w:val="24"/>
                <w:szCs w:val="24"/>
              </w:rPr>
            </w:pPr>
          </w:p>
        </w:tc>
        <w:tc>
          <w:tcPr>
            <w:tcW w:w="4455" w:type="dxa"/>
            <w:shd w:val="clear" w:color="auto" w:fill="auto"/>
          </w:tcPr>
          <w:p w14:paraId="5A485D3B" w14:textId="1C4207F5" w:rsidR="00EE77EE" w:rsidRDefault="00F56129" w:rsidP="00F56129">
            <w:r>
              <w:t>Press Release</w:t>
            </w:r>
          </w:p>
        </w:tc>
        <w:tc>
          <w:tcPr>
            <w:tcW w:w="1828" w:type="dxa"/>
            <w:shd w:val="clear" w:color="auto" w:fill="auto"/>
          </w:tcPr>
          <w:p w14:paraId="252D8451" w14:textId="3FA8D76B" w:rsidR="00EE77EE" w:rsidRDefault="00F56129" w:rsidP="00F56129">
            <w:pPr>
              <w:rPr>
                <w:sz w:val="24"/>
                <w:szCs w:val="24"/>
              </w:rPr>
            </w:pPr>
            <w:r>
              <w:rPr>
                <w:sz w:val="24"/>
                <w:szCs w:val="24"/>
              </w:rPr>
              <w:t>Gerard Dache</w:t>
            </w:r>
          </w:p>
        </w:tc>
        <w:tc>
          <w:tcPr>
            <w:tcW w:w="1077" w:type="dxa"/>
          </w:tcPr>
          <w:p w14:paraId="5E39CFC5" w14:textId="77777777" w:rsidR="00EE77EE" w:rsidRDefault="00EE77EE" w:rsidP="00B34F22">
            <w:pPr>
              <w:jc w:val="center"/>
              <w:rPr>
                <w:sz w:val="24"/>
                <w:szCs w:val="24"/>
              </w:rPr>
            </w:pPr>
          </w:p>
        </w:tc>
        <w:tc>
          <w:tcPr>
            <w:tcW w:w="1918" w:type="dxa"/>
            <w:shd w:val="clear" w:color="auto" w:fill="auto"/>
          </w:tcPr>
          <w:p w14:paraId="6AE4A92E" w14:textId="59BC63A8" w:rsidR="00EE77EE" w:rsidRDefault="00F56129" w:rsidP="00B34F22">
            <w:pPr>
              <w:jc w:val="center"/>
              <w:rPr>
                <w:sz w:val="24"/>
                <w:szCs w:val="24"/>
              </w:rPr>
            </w:pPr>
            <w:r>
              <w:rPr>
                <w:sz w:val="24"/>
                <w:szCs w:val="24"/>
              </w:rPr>
              <w:t>5/15/2020</w:t>
            </w:r>
          </w:p>
        </w:tc>
      </w:tr>
    </w:tbl>
    <w:p w14:paraId="47130192" w14:textId="6A5CA853" w:rsidR="00610C8A" w:rsidRPr="005F0107" w:rsidRDefault="00610C8A" w:rsidP="0BAA1EBC">
      <w:pPr>
        <w:rPr>
          <w:sz w:val="24"/>
          <w:szCs w:val="24"/>
        </w:rPr>
        <w:sectPr w:rsidR="00610C8A" w:rsidRPr="005F0107" w:rsidSect="000D2231">
          <w:headerReference w:type="default" r:id="rId14"/>
          <w:footerReference w:type="default" r:id="rId15"/>
          <w:pgSz w:w="12240" w:h="15840"/>
          <w:pgMar w:top="1440" w:right="1440" w:bottom="1440" w:left="1440" w:header="720" w:footer="900" w:gutter="0"/>
          <w:pgNumType w:start="1"/>
          <w:cols w:space="720"/>
          <w:docGrid w:linePitch="360"/>
        </w:sectPr>
      </w:pPr>
    </w:p>
    <w:p w14:paraId="53E96DC5" w14:textId="450766E9" w:rsidR="00AA4DC6" w:rsidRDefault="00AA4DC6" w:rsidP="00AA4DC6">
      <w:pPr>
        <w:pBdr>
          <w:bottom w:val="double" w:sz="4" w:space="1" w:color="auto"/>
        </w:pBdr>
        <w:spacing w:before="480" w:after="480" w:line="240" w:lineRule="auto"/>
        <w:rPr>
          <w:rFonts w:ascii="Calibri" w:eastAsia="Calibri" w:hAnsi="Calibri" w:cs="Calibri"/>
          <w:b/>
          <w:bCs/>
          <w:sz w:val="28"/>
          <w:szCs w:val="28"/>
        </w:rPr>
      </w:pPr>
      <w:bookmarkStart w:id="16" w:name="App_A"/>
      <w:r w:rsidRPr="4F48B14E">
        <w:rPr>
          <w:rFonts w:ascii="Calibri" w:eastAsia="Calibri" w:hAnsi="Calibri" w:cs="Calibri"/>
          <w:b/>
          <w:bCs/>
          <w:sz w:val="28"/>
          <w:szCs w:val="28"/>
        </w:rPr>
        <w:lastRenderedPageBreak/>
        <w:t>Appendix A</w:t>
      </w:r>
      <w:bookmarkEnd w:id="16"/>
      <w:r w:rsidRPr="4F48B14E">
        <w:rPr>
          <w:rFonts w:ascii="Calibri" w:eastAsia="Calibri" w:hAnsi="Calibri" w:cs="Calibri"/>
          <w:b/>
          <w:bCs/>
          <w:sz w:val="28"/>
          <w:szCs w:val="28"/>
        </w:rPr>
        <w:t>:  GBA Blockchain Specifications</w:t>
      </w:r>
    </w:p>
    <w:p w14:paraId="3D2502E5" w14:textId="77777777" w:rsidR="00AA4DC6" w:rsidRDefault="00AA4DC6" w:rsidP="00AA4DC6">
      <w:pPr>
        <w:jc w:val="both"/>
        <w:rPr>
          <w:rFonts w:ascii="Calibri" w:eastAsia="Calibri" w:hAnsi="Calibri" w:cs="Calibri"/>
        </w:rPr>
      </w:pPr>
      <w:r w:rsidRPr="4F48B14E">
        <w:rPr>
          <w:rFonts w:ascii="Calibri" w:eastAsia="Calibri" w:hAnsi="Calibri" w:cs="Calibri"/>
        </w:rPr>
        <w:t xml:space="preserve">The GBA blockchain shall consist of a core write-permissioned blockchain owned and operated by the GBA and other blockchains (eventually including Ardor, Ethereum, EOS, NEO, </w:t>
      </w:r>
      <w:proofErr w:type="spellStart"/>
      <w:r w:rsidRPr="4F48B14E">
        <w:rPr>
          <w:rFonts w:ascii="Calibri" w:eastAsia="Calibri" w:hAnsi="Calibri" w:cs="Calibri"/>
        </w:rPr>
        <w:t>OpenLaw</w:t>
      </w:r>
      <w:proofErr w:type="spellEnd"/>
      <w:r w:rsidRPr="4F48B14E">
        <w:rPr>
          <w:rFonts w:ascii="Calibri" w:eastAsia="Calibri" w:hAnsi="Calibri" w:cs="Calibri"/>
        </w:rPr>
        <w:t xml:space="preserve">, </w:t>
      </w:r>
      <w:proofErr w:type="spellStart"/>
      <w:r w:rsidRPr="4F48B14E">
        <w:rPr>
          <w:rFonts w:ascii="Calibri" w:eastAsia="Calibri" w:hAnsi="Calibri" w:cs="Calibri"/>
        </w:rPr>
        <w:t>Steem</w:t>
      </w:r>
      <w:proofErr w:type="spellEnd"/>
      <w:r w:rsidRPr="4F48B14E">
        <w:rPr>
          <w:rFonts w:ascii="Calibri" w:eastAsia="Calibri" w:hAnsi="Calibri" w:cs="Calibri"/>
        </w:rPr>
        <w:t>, Stellar and any other blockchain for which client blockchain tokens and software are created) linked via a GBA gateway.  GBA tokens may freely pass between blockchains as specified in Appendix C. below.</w:t>
      </w:r>
    </w:p>
    <w:p w14:paraId="4FECED59" w14:textId="77777777" w:rsidR="00AA4DC6" w:rsidRDefault="00AA4DC6" w:rsidP="00AA4DC6">
      <w:pPr>
        <w:jc w:val="both"/>
        <w:rPr>
          <w:rFonts w:ascii="Calibri" w:eastAsia="Calibri" w:hAnsi="Calibri" w:cs="Calibri"/>
        </w:rPr>
      </w:pPr>
      <w:r w:rsidRPr="4F48B14E">
        <w:rPr>
          <w:rFonts w:ascii="Calibri" w:eastAsia="Calibri" w:hAnsi="Calibri" w:cs="Calibri"/>
        </w:rPr>
        <w:t>The core GBA Blockchain shall be an Ethereum Proof-of-Authority Consortium.  Gas prices shall be zero and simple token transactions on the core blockchain shall have no fees.  Any gas prices and/or any transaction or other fees on linked blockchains shall be transferred from the member’s wallet to a GBA storage account, converted to the attached blockchain’s native currency and paid by the GBA.</w:t>
      </w:r>
    </w:p>
    <w:p w14:paraId="4F5A4739" w14:textId="77777777" w:rsidR="00AA4DC6" w:rsidRDefault="00AA4DC6" w:rsidP="00AA4DC6">
      <w:pPr>
        <w:jc w:val="both"/>
        <w:rPr>
          <w:rFonts w:ascii="Calibri" w:eastAsia="Calibri" w:hAnsi="Calibri" w:cs="Calibri"/>
        </w:rPr>
      </w:pPr>
      <w:r w:rsidRPr="4F48B14E">
        <w:rPr>
          <w:rFonts w:ascii="Calibri" w:eastAsia="Calibri" w:hAnsi="Calibri" w:cs="Calibri"/>
        </w:rPr>
        <w:t>Core blockchain nodes may utilize either a fully maintained system or a software as a service (SaaS) platform like Microsoft’s Azure Blockchain Service.  Gateway nodes may utilize either a fully maintained system or a software as a service platform like Azure Web Service.  Node/Gateway owners are responsible for the costs of maintaining their nodes/gateways.  Machine node/gateway owners are responsible for keeping the software on their nodes (including operating system, fire wall and anti-virus) up to date (software as a service (SaaS) platforms will provide this automatically as part of the service).</w:t>
      </w:r>
    </w:p>
    <w:p w14:paraId="556B3205" w14:textId="77777777" w:rsidR="00AA4DC6" w:rsidRDefault="00AA4DC6" w:rsidP="00AA4DC6">
      <w:pPr>
        <w:jc w:val="both"/>
        <w:rPr>
          <w:rFonts w:ascii="Calibri" w:eastAsia="Calibri" w:hAnsi="Calibri" w:cs="Calibri"/>
        </w:rPr>
      </w:pPr>
      <w:r w:rsidRPr="4F48B14E">
        <w:rPr>
          <w:rFonts w:ascii="Calibri" w:eastAsia="Calibri" w:hAnsi="Calibri" w:cs="Calibri"/>
        </w:rPr>
        <w:t>Read-only node connections must be white listed by the GBA and approval may be removed at any time.</w:t>
      </w:r>
    </w:p>
    <w:p w14:paraId="0C6ABB44" w14:textId="77777777" w:rsidR="00AA4DC6" w:rsidRDefault="00AA4DC6" w:rsidP="00AA4DC6">
      <w:pPr>
        <w:jc w:val="both"/>
        <w:rPr>
          <w:rFonts w:ascii="Calibri" w:eastAsia="Calibri" w:hAnsi="Calibri" w:cs="Calibri"/>
        </w:rPr>
      </w:pPr>
      <w:r w:rsidRPr="4F48B14E">
        <w:rPr>
          <w:rFonts w:ascii="Calibri" w:eastAsia="Calibri" w:hAnsi="Calibri" w:cs="Calibri"/>
        </w:rPr>
        <w:t>Consensus participants (nodes that can write to the blockchain) and gateways must be approved by the GBA and may be removed at any time.  Consensus participants and gateways shall not serve non-GBA functions nor connect to non-consortium machines except for standard Internet functionality, gateway-linked blockchains and GBA-approved oracles.  Consensus participants and gateways shall not accept connections from any non-participant except for GBA wallets, gateway-linked blockchains, GBA-approved oracles and GBA-approved read-only nodes.</w:t>
      </w:r>
    </w:p>
    <w:p w14:paraId="673A5CCF" w14:textId="77777777" w:rsidR="00AA4DC6" w:rsidRDefault="00AA4DC6" w:rsidP="00AA4DC6">
      <w:pPr>
        <w:jc w:val="both"/>
        <w:rPr>
          <w:rFonts w:ascii="Calibri" w:eastAsia="Calibri" w:hAnsi="Calibri" w:cs="Calibri"/>
        </w:rPr>
        <w:sectPr w:rsidR="00AA4DC6" w:rsidSect="003544A9">
          <w:footerReference w:type="default" r:id="rId16"/>
          <w:pgSz w:w="12240" w:h="15840"/>
          <w:pgMar w:top="1440" w:right="1440" w:bottom="1440" w:left="1440" w:header="720" w:footer="720" w:gutter="0"/>
          <w:pgNumType w:start="1"/>
          <w:cols w:space="720"/>
          <w:docGrid w:linePitch="360"/>
        </w:sectPr>
      </w:pPr>
    </w:p>
    <w:p w14:paraId="2F33373F" w14:textId="77777777" w:rsidR="00AA4DC6" w:rsidRPr="00AA4DC6" w:rsidRDefault="00AA4DC6" w:rsidP="00AA4DC6">
      <w:pPr>
        <w:pBdr>
          <w:bottom w:val="double" w:sz="4" w:space="1" w:color="auto"/>
        </w:pBdr>
        <w:spacing w:before="480" w:after="480" w:line="240" w:lineRule="auto"/>
        <w:rPr>
          <w:rFonts w:ascii="Calibri" w:eastAsia="Calibri" w:hAnsi="Calibri" w:cs="Calibri"/>
          <w:b/>
          <w:bCs/>
          <w:sz w:val="28"/>
          <w:szCs w:val="28"/>
        </w:rPr>
      </w:pPr>
      <w:bookmarkStart w:id="17" w:name="App_B"/>
      <w:r w:rsidRPr="4F48B14E">
        <w:rPr>
          <w:rFonts w:ascii="Calibri" w:eastAsia="Calibri" w:hAnsi="Calibri" w:cs="Calibri"/>
          <w:b/>
          <w:bCs/>
          <w:sz w:val="28"/>
          <w:szCs w:val="28"/>
        </w:rPr>
        <w:lastRenderedPageBreak/>
        <w:t>Appendix B</w:t>
      </w:r>
      <w:bookmarkEnd w:id="17"/>
      <w:r w:rsidRPr="4F48B14E">
        <w:rPr>
          <w:rFonts w:ascii="Calibri" w:eastAsia="Calibri" w:hAnsi="Calibri" w:cs="Calibri"/>
          <w:b/>
          <w:bCs/>
          <w:sz w:val="28"/>
          <w:szCs w:val="28"/>
        </w:rPr>
        <w:t>:  GBA Core Blockchain Consensus Node Set-Up Instructions</w:t>
      </w:r>
    </w:p>
    <w:p w14:paraId="5ADB4979" w14:textId="77777777" w:rsidR="00AA4DC6" w:rsidRDefault="00AA4DC6" w:rsidP="00AA4DC6">
      <w:pPr>
        <w:jc w:val="both"/>
        <w:rPr>
          <w:rFonts w:ascii="Calibri" w:eastAsia="Calibri" w:hAnsi="Calibri" w:cs="Calibri"/>
        </w:rPr>
      </w:pPr>
      <w:r w:rsidRPr="4F48B14E">
        <w:rPr>
          <w:rFonts w:ascii="Calibri" w:eastAsia="Calibri" w:hAnsi="Calibri" w:cs="Calibri"/>
        </w:rPr>
        <w:t>The options for creating a node range from simple for the average adult to fairly complex for someone with strong technical skills.</w:t>
      </w:r>
    </w:p>
    <w:p w14:paraId="299E7BC7" w14:textId="77777777" w:rsidR="00AA4DC6" w:rsidRDefault="00AA4DC6" w:rsidP="00AA4DC6">
      <w:pPr>
        <w:rPr>
          <w:rFonts w:ascii="Calibri" w:eastAsia="Calibri" w:hAnsi="Calibri" w:cs="Calibri"/>
          <w:sz w:val="24"/>
          <w:szCs w:val="24"/>
        </w:rPr>
      </w:pPr>
      <w:r w:rsidRPr="4F48B14E">
        <w:rPr>
          <w:rFonts w:ascii="Calibri" w:eastAsia="Calibri" w:hAnsi="Calibri" w:cs="Calibri"/>
          <w:b/>
          <w:bCs/>
          <w:i/>
          <w:iCs/>
          <w:sz w:val="24"/>
          <w:szCs w:val="24"/>
        </w:rPr>
        <w:t>Option 1.  Microsoft Azure Blockchain Service (Software as a Service)</w:t>
      </w:r>
    </w:p>
    <w:p w14:paraId="3FFF4C72" w14:textId="77777777" w:rsidR="00AA4DC6" w:rsidRDefault="00AA4DC6" w:rsidP="00AA4DC6">
      <w:pPr>
        <w:jc w:val="both"/>
        <w:rPr>
          <w:rFonts w:ascii="Calibri" w:eastAsia="Calibri" w:hAnsi="Calibri" w:cs="Calibri"/>
        </w:rPr>
      </w:pPr>
      <w:r w:rsidRPr="4F48B14E">
        <w:rPr>
          <w:rFonts w:ascii="Calibri" w:eastAsia="Calibri" w:hAnsi="Calibri" w:cs="Calibri"/>
        </w:rPr>
        <w:t>This is the simplest option – no development or tech support skills required, just fill out the forms and it will happen automatically.</w:t>
      </w:r>
    </w:p>
    <w:p w14:paraId="4024925F" w14:textId="222502EE" w:rsidR="00AA4DC6" w:rsidRDefault="00AA4DC6" w:rsidP="00AA4DC6">
      <w:pPr>
        <w:pStyle w:val="ListParagraph"/>
        <w:numPr>
          <w:ilvl w:val="0"/>
          <w:numId w:val="33"/>
        </w:numPr>
        <w:jc w:val="both"/>
      </w:pPr>
      <w:r w:rsidRPr="4F48B14E">
        <w:rPr>
          <w:rFonts w:ascii="Calibri" w:eastAsia="Calibri" w:hAnsi="Calibri" w:cs="Calibri"/>
        </w:rPr>
        <w:t xml:space="preserve">Create a free Azure account at </w:t>
      </w:r>
      <w:hyperlink r:id="rId17">
        <w:r w:rsidRPr="4F48B14E">
          <w:rPr>
            <w:rStyle w:val="Hyperlink"/>
            <w:rFonts w:ascii="Calibri" w:eastAsia="Calibri" w:hAnsi="Calibri" w:cs="Calibri"/>
            <w:color w:val="0563C1"/>
          </w:rPr>
          <w:t>https://azure.microsoft.com/en-us/free/</w:t>
        </w:r>
      </w:hyperlink>
      <w:r w:rsidRPr="4F48B14E">
        <w:rPr>
          <w:rFonts w:ascii="Calibri" w:eastAsia="Calibri" w:hAnsi="Calibri" w:cs="Calibri"/>
          <w:color w:val="0563C1"/>
          <w:u w:val="single"/>
        </w:rPr>
        <w:t xml:space="preserve"> (the blockchain service will </w:t>
      </w:r>
      <w:r w:rsidRPr="4F48B14E">
        <w:rPr>
          <w:rFonts w:ascii="Calibri" w:eastAsia="Calibri" w:hAnsi="Calibri" w:cs="Calibri"/>
          <w:b/>
          <w:bCs/>
          <w:i/>
          <w:iCs/>
        </w:rPr>
        <w:t>not</w:t>
      </w:r>
      <w:r w:rsidRPr="4F48B14E">
        <w:rPr>
          <w:rFonts w:ascii="Calibri" w:eastAsia="Calibri" w:hAnsi="Calibri" w:cs="Calibri"/>
        </w:rPr>
        <w:t xml:space="preserve"> be free but you will get $200 credit for the first month which will cover all possible experimentation)</w:t>
      </w:r>
    </w:p>
    <w:p w14:paraId="56102200" w14:textId="00EE1A0A" w:rsidR="00AA4DC6" w:rsidRDefault="00AA4DC6" w:rsidP="00AA4DC6">
      <w:pPr>
        <w:pStyle w:val="ListParagraph"/>
        <w:numPr>
          <w:ilvl w:val="0"/>
          <w:numId w:val="33"/>
        </w:numPr>
        <w:jc w:val="both"/>
      </w:pPr>
      <w:r w:rsidRPr="4F48B14E">
        <w:rPr>
          <w:rFonts w:ascii="Calibri" w:eastAsia="Calibri" w:hAnsi="Calibri" w:cs="Calibri"/>
        </w:rPr>
        <w:t xml:space="preserve">Your main dashboard will be at </w:t>
      </w:r>
      <w:hyperlink r:id="rId18">
        <w:r w:rsidRPr="4F48B14E">
          <w:rPr>
            <w:rStyle w:val="Hyperlink"/>
            <w:rFonts w:ascii="Calibri" w:eastAsia="Calibri" w:hAnsi="Calibri" w:cs="Calibri"/>
            <w:color w:val="0563C1"/>
          </w:rPr>
          <w:t>https://portal.azure.com</w:t>
        </w:r>
      </w:hyperlink>
      <w:r w:rsidRPr="4F48B14E">
        <w:rPr>
          <w:rFonts w:ascii="Calibri" w:eastAsia="Calibri" w:hAnsi="Calibri" w:cs="Calibri"/>
          <w:color w:val="0563C1"/>
          <w:u w:val="single"/>
        </w:rPr>
        <w:t xml:space="preserve"> </w:t>
      </w:r>
    </w:p>
    <w:p w14:paraId="43F52B86" w14:textId="77777777" w:rsidR="00AA4DC6" w:rsidRDefault="00AA4DC6" w:rsidP="00AA4DC6">
      <w:pPr>
        <w:pStyle w:val="ListParagraph"/>
        <w:numPr>
          <w:ilvl w:val="0"/>
          <w:numId w:val="33"/>
        </w:numPr>
        <w:jc w:val="both"/>
      </w:pPr>
      <w:r w:rsidRPr="4F48B14E">
        <w:rPr>
          <w:rFonts w:ascii="Calibri" w:eastAsia="Calibri" w:hAnsi="Calibri" w:cs="Calibri"/>
        </w:rPr>
        <w:t xml:space="preserve">Select </w:t>
      </w:r>
      <w:r w:rsidRPr="4F48B14E">
        <w:rPr>
          <w:rFonts w:ascii="Calibri" w:eastAsia="Calibri" w:hAnsi="Calibri" w:cs="Calibri"/>
          <w:b/>
          <w:bCs/>
        </w:rPr>
        <w:t>+ Create a Resource</w:t>
      </w:r>
      <w:r w:rsidRPr="4F48B14E">
        <w:rPr>
          <w:rFonts w:ascii="Calibri" w:eastAsia="Calibri" w:hAnsi="Calibri" w:cs="Calibri"/>
        </w:rPr>
        <w:t xml:space="preserve"> and then select </w:t>
      </w:r>
      <w:r w:rsidRPr="4F48B14E">
        <w:rPr>
          <w:rFonts w:ascii="Calibri" w:eastAsia="Calibri" w:hAnsi="Calibri" w:cs="Calibri"/>
          <w:b/>
          <w:bCs/>
        </w:rPr>
        <w:t xml:space="preserve">Blockchain </w:t>
      </w:r>
    </w:p>
    <w:p w14:paraId="2F937F22" w14:textId="77777777" w:rsidR="00AA4DC6" w:rsidRDefault="00AA4DC6" w:rsidP="00AA4DC6">
      <w:pPr>
        <w:pStyle w:val="ListParagraph"/>
        <w:numPr>
          <w:ilvl w:val="0"/>
          <w:numId w:val="33"/>
        </w:numPr>
        <w:jc w:val="both"/>
      </w:pPr>
      <w:r w:rsidRPr="4F48B14E">
        <w:rPr>
          <w:rFonts w:ascii="Calibri" w:eastAsia="Calibri" w:hAnsi="Calibri" w:cs="Calibri"/>
        </w:rPr>
        <w:t xml:space="preserve">Select </w:t>
      </w:r>
      <w:r w:rsidRPr="4F48B14E">
        <w:rPr>
          <w:rFonts w:ascii="Calibri" w:eastAsia="Calibri" w:hAnsi="Calibri" w:cs="Calibri"/>
          <w:b/>
          <w:bCs/>
        </w:rPr>
        <w:t xml:space="preserve">Ethereum Proof of Authority Consortium </w:t>
      </w:r>
      <w:r w:rsidRPr="4F48B14E">
        <w:rPr>
          <w:rFonts w:ascii="Calibri" w:eastAsia="Calibri" w:hAnsi="Calibri" w:cs="Calibri"/>
        </w:rPr>
        <w:t xml:space="preserve">and select </w:t>
      </w:r>
      <w:r w:rsidRPr="4F48B14E">
        <w:rPr>
          <w:rFonts w:ascii="Calibri" w:eastAsia="Calibri" w:hAnsi="Calibri" w:cs="Calibri"/>
          <w:b/>
          <w:bCs/>
        </w:rPr>
        <w:t>Join Existing</w:t>
      </w:r>
    </w:p>
    <w:p w14:paraId="488111D2" w14:textId="77777777" w:rsidR="00AA4DC6" w:rsidRDefault="00AA4DC6" w:rsidP="00AA4DC6">
      <w:pPr>
        <w:pStyle w:val="ListParagraph"/>
        <w:numPr>
          <w:ilvl w:val="0"/>
          <w:numId w:val="33"/>
        </w:numPr>
        <w:jc w:val="both"/>
      </w:pPr>
      <w:r w:rsidRPr="4F48B14E">
        <w:rPr>
          <w:rFonts w:ascii="Calibri" w:eastAsia="Calibri" w:hAnsi="Calibri" w:cs="Calibri"/>
        </w:rPr>
        <w:t>Fill out the forms with the settings that we will provide</w:t>
      </w:r>
    </w:p>
    <w:p w14:paraId="1A95704B" w14:textId="77777777" w:rsidR="00AA4DC6" w:rsidRDefault="00AA4DC6" w:rsidP="00AA4DC6">
      <w:pPr>
        <w:pStyle w:val="ListParagraph"/>
        <w:numPr>
          <w:ilvl w:val="0"/>
          <w:numId w:val="33"/>
        </w:numPr>
        <w:jc w:val="both"/>
      </w:pPr>
      <w:r w:rsidRPr="4F48B14E">
        <w:rPr>
          <w:rFonts w:ascii="Calibri" w:eastAsia="Calibri" w:hAnsi="Calibri" w:cs="Calibri"/>
        </w:rPr>
        <w:t>The node will then connect with the GBA main blockchain, receive all necessary Solidity code automatically as part of the synching process and start operating as soon as the synch process is complete.</w:t>
      </w:r>
    </w:p>
    <w:p w14:paraId="7201C044" w14:textId="4969A03D" w:rsidR="00AA4DC6" w:rsidRDefault="00AA4DC6" w:rsidP="00AA4DC6">
      <w:pPr>
        <w:pStyle w:val="ListParagraph"/>
        <w:numPr>
          <w:ilvl w:val="0"/>
          <w:numId w:val="33"/>
        </w:numPr>
        <w:jc w:val="both"/>
      </w:pPr>
      <w:r w:rsidRPr="4F48B14E">
        <w:rPr>
          <w:rFonts w:ascii="Calibri" w:eastAsia="Calibri" w:hAnsi="Calibri" w:cs="Calibri"/>
        </w:rPr>
        <w:t xml:space="preserve">Set up a </w:t>
      </w:r>
      <w:proofErr w:type="spellStart"/>
      <w:r w:rsidRPr="4F48B14E">
        <w:rPr>
          <w:rFonts w:ascii="Calibri" w:eastAsia="Calibri" w:hAnsi="Calibri" w:cs="Calibri"/>
        </w:rPr>
        <w:t>BlockScout</w:t>
      </w:r>
      <w:proofErr w:type="spellEnd"/>
      <w:r w:rsidRPr="4F48B14E">
        <w:rPr>
          <w:rFonts w:ascii="Calibri" w:eastAsia="Calibri" w:hAnsi="Calibri" w:cs="Calibri"/>
        </w:rPr>
        <w:t xml:space="preserve"> blockchain explorer using the instructions at </w:t>
      </w:r>
      <w:hyperlink r:id="rId19">
        <w:r w:rsidRPr="4F48B14E">
          <w:rPr>
            <w:rStyle w:val="Hyperlink"/>
            <w:rFonts w:ascii="Calibri" w:eastAsia="Calibri" w:hAnsi="Calibri" w:cs="Calibri"/>
            <w:color w:val="0563C1"/>
          </w:rPr>
          <w:t>https://github.com/Azure-Samples/blockchain/tree/master/ledger/template/ethereum-on-azure/technology-samples/blockscout</w:t>
        </w:r>
      </w:hyperlink>
    </w:p>
    <w:p w14:paraId="4839D46F" w14:textId="77777777" w:rsidR="00AA4DC6" w:rsidRDefault="00AA4DC6" w:rsidP="00AA4DC6">
      <w:pPr>
        <w:jc w:val="both"/>
        <w:rPr>
          <w:rFonts w:ascii="Calibri" w:eastAsia="Calibri" w:hAnsi="Calibri" w:cs="Calibri"/>
        </w:rPr>
      </w:pPr>
    </w:p>
    <w:p w14:paraId="6D97772B" w14:textId="77777777" w:rsidR="00AA4DC6" w:rsidRDefault="00AA4DC6" w:rsidP="00AA4DC6">
      <w:pPr>
        <w:rPr>
          <w:rFonts w:ascii="Calibri" w:eastAsia="Calibri" w:hAnsi="Calibri" w:cs="Calibri"/>
          <w:sz w:val="24"/>
          <w:szCs w:val="24"/>
        </w:rPr>
      </w:pPr>
      <w:r w:rsidRPr="4F48B14E">
        <w:rPr>
          <w:rFonts w:ascii="Calibri" w:eastAsia="Calibri" w:hAnsi="Calibri" w:cs="Calibri"/>
          <w:b/>
          <w:bCs/>
          <w:i/>
          <w:iCs/>
          <w:sz w:val="24"/>
          <w:szCs w:val="24"/>
        </w:rPr>
        <w:t>Option 2.  Fully Maintained System</w:t>
      </w:r>
    </w:p>
    <w:p w14:paraId="66C3AC72" w14:textId="77777777" w:rsidR="00AA4DC6" w:rsidRDefault="00AA4DC6" w:rsidP="00AA4DC6">
      <w:pPr>
        <w:rPr>
          <w:rFonts w:ascii="Calibri" w:eastAsia="Calibri" w:hAnsi="Calibri" w:cs="Calibri"/>
        </w:rPr>
      </w:pPr>
      <w:r w:rsidRPr="4F48B14E">
        <w:rPr>
          <w:rFonts w:ascii="Calibri" w:eastAsia="Calibri" w:hAnsi="Calibri" w:cs="Calibri"/>
          <w:b/>
          <w:bCs/>
          <w:i/>
          <w:iCs/>
        </w:rPr>
        <w:t>Option 2a.  Java Installation</w:t>
      </w:r>
    </w:p>
    <w:p w14:paraId="7BBB8D1E" w14:textId="77777777" w:rsidR="00AA4DC6" w:rsidRDefault="00AA4DC6" w:rsidP="00AA4DC6">
      <w:pPr>
        <w:jc w:val="both"/>
        <w:rPr>
          <w:rFonts w:ascii="Calibri" w:eastAsia="Calibri" w:hAnsi="Calibri" w:cs="Calibri"/>
        </w:rPr>
      </w:pPr>
      <w:r w:rsidRPr="4F48B14E">
        <w:rPr>
          <w:rFonts w:ascii="Calibri" w:eastAsia="Calibri" w:hAnsi="Calibri" w:cs="Calibri"/>
        </w:rPr>
        <w:t>This is the most complicated option.  You must be skilled at installations from GitHub and prepared to compile Java.  We do not yet have complete instructions and would appreciate someone writing them.  This process can be tested on one of the public Ethereum test networks (</w:t>
      </w:r>
      <w:proofErr w:type="spellStart"/>
      <w:r w:rsidRPr="4F48B14E">
        <w:rPr>
          <w:rFonts w:ascii="Calibri" w:eastAsia="Calibri" w:hAnsi="Calibri" w:cs="Calibri"/>
        </w:rPr>
        <w:t>Rinkeby</w:t>
      </w:r>
      <w:proofErr w:type="spellEnd"/>
      <w:r w:rsidRPr="4F48B14E">
        <w:rPr>
          <w:rFonts w:ascii="Calibri" w:eastAsia="Calibri" w:hAnsi="Calibri" w:cs="Calibri"/>
        </w:rPr>
        <w:t xml:space="preserve">, </w:t>
      </w:r>
      <w:proofErr w:type="spellStart"/>
      <w:r w:rsidRPr="4F48B14E">
        <w:rPr>
          <w:rFonts w:ascii="Calibri" w:eastAsia="Calibri" w:hAnsi="Calibri" w:cs="Calibri"/>
        </w:rPr>
        <w:t>Ropsten</w:t>
      </w:r>
      <w:proofErr w:type="spellEnd"/>
      <w:r w:rsidRPr="4F48B14E">
        <w:rPr>
          <w:rFonts w:ascii="Calibri" w:eastAsia="Calibri" w:hAnsi="Calibri" w:cs="Calibri"/>
        </w:rPr>
        <w:t xml:space="preserve">, and </w:t>
      </w:r>
      <w:proofErr w:type="spellStart"/>
      <w:r w:rsidRPr="4F48B14E">
        <w:rPr>
          <w:rFonts w:ascii="Calibri" w:eastAsia="Calibri" w:hAnsi="Calibri" w:cs="Calibri"/>
        </w:rPr>
        <w:t>Görli</w:t>
      </w:r>
      <w:proofErr w:type="spellEnd"/>
      <w:r w:rsidRPr="4F48B14E">
        <w:rPr>
          <w:rFonts w:ascii="Calibri" w:eastAsia="Calibri" w:hAnsi="Calibri" w:cs="Calibri"/>
        </w:rPr>
        <w:t>).</w:t>
      </w:r>
    </w:p>
    <w:p w14:paraId="6521B3D4" w14:textId="77777777" w:rsidR="00AA4DC6" w:rsidRDefault="00AA4DC6" w:rsidP="00AA4DC6">
      <w:pPr>
        <w:pStyle w:val="ListParagraph"/>
        <w:numPr>
          <w:ilvl w:val="0"/>
          <w:numId w:val="32"/>
        </w:numPr>
        <w:jc w:val="both"/>
      </w:pPr>
      <w:r w:rsidRPr="4F48B14E">
        <w:rPr>
          <w:rFonts w:ascii="Calibri" w:eastAsia="Calibri" w:hAnsi="Calibri" w:cs="Calibri"/>
        </w:rPr>
        <w:t>Start with a fully patched, antivirus-protected, internet-connected machine of any type.</w:t>
      </w:r>
    </w:p>
    <w:p w14:paraId="58FCB6A3" w14:textId="74351D40" w:rsidR="00AA4DC6" w:rsidRDefault="00AA4DC6" w:rsidP="00AA4DC6">
      <w:pPr>
        <w:pStyle w:val="ListParagraph"/>
        <w:numPr>
          <w:ilvl w:val="0"/>
          <w:numId w:val="32"/>
        </w:numPr>
        <w:jc w:val="both"/>
      </w:pPr>
      <w:r w:rsidRPr="4F48B14E">
        <w:rPr>
          <w:rFonts w:ascii="Calibri" w:eastAsia="Calibri" w:hAnsi="Calibri" w:cs="Calibri"/>
        </w:rPr>
        <w:t xml:space="preserve">The Hyperledger Foundation’s </w:t>
      </w:r>
      <w:proofErr w:type="spellStart"/>
      <w:r w:rsidRPr="4F48B14E">
        <w:rPr>
          <w:rFonts w:ascii="Calibri" w:eastAsia="Calibri" w:hAnsi="Calibri" w:cs="Calibri"/>
        </w:rPr>
        <w:t>Besu</w:t>
      </w:r>
      <w:proofErr w:type="spellEnd"/>
      <w:r w:rsidRPr="4F48B14E">
        <w:rPr>
          <w:rFonts w:ascii="Calibri" w:eastAsia="Calibri" w:hAnsi="Calibri" w:cs="Calibri"/>
        </w:rPr>
        <w:t xml:space="preserve"> page at </w:t>
      </w:r>
      <w:hyperlink r:id="rId20">
        <w:r w:rsidRPr="4F48B14E">
          <w:rPr>
            <w:rStyle w:val="Hyperlink"/>
            <w:rFonts w:ascii="Calibri" w:eastAsia="Calibri" w:hAnsi="Calibri" w:cs="Calibri"/>
            <w:color w:val="0563C1"/>
          </w:rPr>
          <w:t>https://www.hyperledger.org/projects/besu</w:t>
        </w:r>
      </w:hyperlink>
      <w:r w:rsidRPr="4F48B14E">
        <w:rPr>
          <w:rFonts w:ascii="Calibri" w:eastAsia="Calibri" w:hAnsi="Calibri" w:cs="Calibri"/>
          <w:color w:val="0563C1"/>
          <w:u w:val="single"/>
        </w:rPr>
        <w:t xml:space="preserve"> has links to the GitHub repo, the documentation, a wiki, a chat group and </w:t>
      </w:r>
      <w:r w:rsidRPr="4F48B14E">
        <w:rPr>
          <w:rFonts w:ascii="Calibri" w:eastAsia="Calibri" w:hAnsi="Calibri" w:cs="Calibri"/>
        </w:rPr>
        <w:t>an extremely helpful blog post.</w:t>
      </w:r>
    </w:p>
    <w:p w14:paraId="71F77742" w14:textId="77777777" w:rsidR="00AA4DC6" w:rsidRDefault="00AA4DC6" w:rsidP="00AA4DC6">
      <w:pPr>
        <w:pStyle w:val="ListParagraph"/>
        <w:numPr>
          <w:ilvl w:val="0"/>
          <w:numId w:val="32"/>
        </w:numPr>
        <w:jc w:val="both"/>
      </w:pPr>
      <w:r w:rsidRPr="4F48B14E">
        <w:rPr>
          <w:rFonts w:ascii="Calibri" w:eastAsia="Calibri" w:hAnsi="Calibri" w:cs="Calibri"/>
        </w:rPr>
        <w:t>Compile the code and test on one of the public Ethereum test networks.</w:t>
      </w:r>
    </w:p>
    <w:p w14:paraId="3DA71C55" w14:textId="34B0046E" w:rsidR="00AA4DC6" w:rsidRDefault="00AA4DC6" w:rsidP="00AA4DC6">
      <w:pPr>
        <w:pStyle w:val="ListParagraph"/>
        <w:numPr>
          <w:ilvl w:val="0"/>
          <w:numId w:val="32"/>
        </w:numPr>
        <w:jc w:val="both"/>
      </w:pPr>
      <w:r w:rsidRPr="4F48B14E">
        <w:rPr>
          <w:rFonts w:ascii="Calibri" w:eastAsia="Calibri" w:hAnsi="Calibri" w:cs="Calibri"/>
        </w:rPr>
        <w:t xml:space="preserve">Set up a </w:t>
      </w:r>
      <w:proofErr w:type="spellStart"/>
      <w:r w:rsidRPr="4F48B14E">
        <w:rPr>
          <w:rFonts w:ascii="Calibri" w:eastAsia="Calibri" w:hAnsi="Calibri" w:cs="Calibri"/>
        </w:rPr>
        <w:t>BlockScout</w:t>
      </w:r>
      <w:proofErr w:type="spellEnd"/>
      <w:r w:rsidRPr="4F48B14E">
        <w:rPr>
          <w:rFonts w:ascii="Calibri" w:eastAsia="Calibri" w:hAnsi="Calibri" w:cs="Calibri"/>
        </w:rPr>
        <w:t xml:space="preserve"> blockchain explorer using the instructions at </w:t>
      </w:r>
      <w:hyperlink r:id="rId21">
        <w:r w:rsidRPr="4F48B14E">
          <w:rPr>
            <w:rStyle w:val="Hyperlink"/>
            <w:rFonts w:ascii="Calibri" w:eastAsia="Calibri" w:hAnsi="Calibri" w:cs="Calibri"/>
            <w:color w:val="0563C1"/>
          </w:rPr>
          <w:t>https://docs.blockscout.com/for-developers/manual-deployment</w:t>
        </w:r>
      </w:hyperlink>
      <w:r w:rsidRPr="4F48B14E">
        <w:rPr>
          <w:rFonts w:ascii="Calibri" w:eastAsia="Calibri" w:hAnsi="Calibri" w:cs="Calibri"/>
          <w:color w:val="0563C1"/>
          <w:u w:val="single"/>
        </w:rPr>
        <w:t xml:space="preserve"> </w:t>
      </w:r>
    </w:p>
    <w:p w14:paraId="4EF6BE5F" w14:textId="77777777" w:rsidR="00AA4DC6" w:rsidRDefault="00AA4DC6" w:rsidP="00AA4DC6">
      <w:pPr>
        <w:pStyle w:val="ListParagraph"/>
        <w:numPr>
          <w:ilvl w:val="0"/>
          <w:numId w:val="32"/>
        </w:numPr>
        <w:jc w:val="both"/>
      </w:pPr>
      <w:r w:rsidRPr="4F48B14E">
        <w:rPr>
          <w:rFonts w:ascii="Calibri" w:eastAsia="Calibri" w:hAnsi="Calibri" w:cs="Calibri"/>
        </w:rPr>
        <w:t>Please write a step-by-step guide for others to follow.</w:t>
      </w:r>
    </w:p>
    <w:p w14:paraId="6AF22604" w14:textId="77777777" w:rsidR="00AA4DC6" w:rsidRDefault="00AA4DC6" w:rsidP="00AA4DC6">
      <w:pPr>
        <w:rPr>
          <w:rFonts w:ascii="Calibri" w:eastAsia="Calibri" w:hAnsi="Calibri" w:cs="Calibri"/>
        </w:rPr>
      </w:pPr>
      <w:r>
        <w:br w:type="page"/>
      </w:r>
    </w:p>
    <w:p w14:paraId="66A949AF" w14:textId="77777777" w:rsidR="00AA4DC6" w:rsidRDefault="00AA4DC6" w:rsidP="00AA4DC6">
      <w:pPr>
        <w:rPr>
          <w:rFonts w:ascii="Calibri" w:eastAsia="Calibri" w:hAnsi="Calibri" w:cs="Calibri"/>
        </w:rPr>
      </w:pPr>
      <w:r w:rsidRPr="4F48B14E">
        <w:rPr>
          <w:rFonts w:ascii="Calibri" w:eastAsia="Calibri" w:hAnsi="Calibri" w:cs="Calibri"/>
          <w:b/>
          <w:bCs/>
          <w:i/>
          <w:iCs/>
        </w:rPr>
        <w:lastRenderedPageBreak/>
        <w:t xml:space="preserve">Option 2b.  </w:t>
      </w:r>
      <w:proofErr w:type="spellStart"/>
      <w:r w:rsidRPr="4F48B14E">
        <w:rPr>
          <w:rFonts w:ascii="Calibri" w:eastAsia="Calibri" w:hAnsi="Calibri" w:cs="Calibri"/>
          <w:b/>
          <w:bCs/>
          <w:i/>
          <w:iCs/>
        </w:rPr>
        <w:t>Geth</w:t>
      </w:r>
      <w:proofErr w:type="spellEnd"/>
      <w:r w:rsidRPr="4F48B14E">
        <w:rPr>
          <w:rFonts w:ascii="Calibri" w:eastAsia="Calibri" w:hAnsi="Calibri" w:cs="Calibri"/>
          <w:b/>
          <w:bCs/>
          <w:i/>
          <w:iCs/>
        </w:rPr>
        <w:t xml:space="preserve"> Installation</w:t>
      </w:r>
    </w:p>
    <w:p w14:paraId="077C9D83" w14:textId="77777777" w:rsidR="00AA4DC6" w:rsidRDefault="00AA4DC6" w:rsidP="00AA4DC6">
      <w:pPr>
        <w:jc w:val="both"/>
        <w:rPr>
          <w:rFonts w:ascii="Calibri" w:eastAsia="Calibri" w:hAnsi="Calibri" w:cs="Calibri"/>
        </w:rPr>
      </w:pPr>
      <w:r w:rsidRPr="4F48B14E">
        <w:rPr>
          <w:rFonts w:ascii="Calibri" w:eastAsia="Calibri" w:hAnsi="Calibri" w:cs="Calibri"/>
        </w:rPr>
        <w:t>This is slightly simpler than the Java installation but, at this point, still requires some GitHub skills (until someone finds the necessary parameters for connecting to an Ethereum test network).</w:t>
      </w:r>
    </w:p>
    <w:p w14:paraId="52B36362" w14:textId="77777777" w:rsidR="00AA4DC6" w:rsidRDefault="00AA4DC6" w:rsidP="00AA4DC6">
      <w:pPr>
        <w:pStyle w:val="ListParagraph"/>
        <w:numPr>
          <w:ilvl w:val="0"/>
          <w:numId w:val="31"/>
        </w:numPr>
        <w:jc w:val="both"/>
      </w:pPr>
      <w:r w:rsidRPr="4F48B14E">
        <w:rPr>
          <w:rFonts w:ascii="Calibri" w:eastAsia="Calibri" w:hAnsi="Calibri" w:cs="Calibri"/>
        </w:rPr>
        <w:t>Start with a fully patched, antivirus-protected, internet-connected machine of any type.</w:t>
      </w:r>
    </w:p>
    <w:p w14:paraId="46F89AAA" w14:textId="5FA6C441" w:rsidR="00AA4DC6" w:rsidRDefault="00AA4DC6" w:rsidP="00AA4DC6">
      <w:pPr>
        <w:pStyle w:val="ListParagraph"/>
        <w:numPr>
          <w:ilvl w:val="0"/>
          <w:numId w:val="31"/>
        </w:numPr>
        <w:jc w:val="both"/>
      </w:pPr>
      <w:r w:rsidRPr="4F48B14E">
        <w:rPr>
          <w:rFonts w:ascii="Calibri" w:eastAsia="Calibri" w:hAnsi="Calibri" w:cs="Calibri"/>
        </w:rPr>
        <w:t xml:space="preserve">Follow the instructions at </w:t>
      </w:r>
      <w:hyperlink r:id="rId22">
        <w:r w:rsidRPr="4F48B14E">
          <w:rPr>
            <w:rStyle w:val="Hyperlink"/>
            <w:rFonts w:ascii="Calibri" w:eastAsia="Calibri" w:hAnsi="Calibri" w:cs="Calibri"/>
            <w:color w:val="0563C1"/>
          </w:rPr>
          <w:t>https://hackernoon.com/setup-your-own-private-proof-of-authority-ethereum-network-with-geth-9a0a3750cda8</w:t>
        </w:r>
      </w:hyperlink>
      <w:r w:rsidRPr="4F48B14E">
        <w:rPr>
          <w:rFonts w:ascii="Calibri" w:eastAsia="Calibri" w:hAnsi="Calibri" w:cs="Calibri"/>
          <w:color w:val="0563C1"/>
          <w:u w:val="single"/>
        </w:rPr>
        <w:t>.</w:t>
      </w:r>
    </w:p>
    <w:p w14:paraId="4A525375" w14:textId="77777777" w:rsidR="00AA4DC6" w:rsidRDefault="00AA4DC6" w:rsidP="00AA4DC6">
      <w:pPr>
        <w:pStyle w:val="ListParagraph"/>
        <w:numPr>
          <w:ilvl w:val="0"/>
          <w:numId w:val="31"/>
        </w:numPr>
        <w:jc w:val="both"/>
      </w:pPr>
      <w:r w:rsidRPr="4F48B14E">
        <w:rPr>
          <w:rFonts w:ascii="Calibri" w:eastAsia="Calibri" w:hAnsi="Calibri" w:cs="Calibri"/>
        </w:rPr>
        <w:t>Test on one of the public Ethereum test networks.</w:t>
      </w:r>
    </w:p>
    <w:p w14:paraId="53589854" w14:textId="1BC3D8B8" w:rsidR="00AA4DC6" w:rsidRDefault="00AA4DC6" w:rsidP="00AA4DC6">
      <w:pPr>
        <w:pStyle w:val="ListParagraph"/>
        <w:numPr>
          <w:ilvl w:val="0"/>
          <w:numId w:val="31"/>
        </w:numPr>
        <w:jc w:val="both"/>
      </w:pPr>
      <w:r w:rsidRPr="4F48B14E">
        <w:rPr>
          <w:rFonts w:ascii="Calibri" w:eastAsia="Calibri" w:hAnsi="Calibri" w:cs="Calibri"/>
        </w:rPr>
        <w:t xml:space="preserve">Set up a </w:t>
      </w:r>
      <w:proofErr w:type="spellStart"/>
      <w:r w:rsidRPr="4F48B14E">
        <w:rPr>
          <w:rFonts w:ascii="Calibri" w:eastAsia="Calibri" w:hAnsi="Calibri" w:cs="Calibri"/>
        </w:rPr>
        <w:t>BlockScout</w:t>
      </w:r>
      <w:proofErr w:type="spellEnd"/>
      <w:r w:rsidRPr="4F48B14E">
        <w:rPr>
          <w:rFonts w:ascii="Calibri" w:eastAsia="Calibri" w:hAnsi="Calibri" w:cs="Calibri"/>
        </w:rPr>
        <w:t xml:space="preserve"> blockchain explorer using the instructions at </w:t>
      </w:r>
      <w:hyperlink r:id="rId23">
        <w:r w:rsidRPr="4F48B14E">
          <w:rPr>
            <w:rStyle w:val="Hyperlink"/>
            <w:rFonts w:ascii="Calibri" w:eastAsia="Calibri" w:hAnsi="Calibri" w:cs="Calibri"/>
            <w:color w:val="0563C1"/>
          </w:rPr>
          <w:t>https://docs.blockscout.com/for-developers/manual-deployment</w:t>
        </w:r>
      </w:hyperlink>
    </w:p>
    <w:p w14:paraId="08D8ACC7" w14:textId="77777777" w:rsidR="00AA4DC6" w:rsidRDefault="00AA4DC6" w:rsidP="00AA4DC6">
      <w:pPr>
        <w:pStyle w:val="ListParagraph"/>
        <w:numPr>
          <w:ilvl w:val="0"/>
          <w:numId w:val="31"/>
        </w:numPr>
        <w:jc w:val="both"/>
      </w:pPr>
      <w:r w:rsidRPr="4F48B14E">
        <w:rPr>
          <w:rFonts w:ascii="Calibri" w:eastAsia="Calibri" w:hAnsi="Calibri" w:cs="Calibri"/>
        </w:rPr>
        <w:t>Please write up any additions to the instructions that would have made your life easier.</w:t>
      </w:r>
    </w:p>
    <w:p w14:paraId="7B691519" w14:textId="77777777" w:rsidR="00AA4DC6" w:rsidRDefault="00AA4DC6" w:rsidP="00AA4DC6">
      <w:pPr>
        <w:rPr>
          <w:rFonts w:ascii="Calibri" w:eastAsia="Calibri" w:hAnsi="Calibri" w:cs="Calibri"/>
          <w:sz w:val="24"/>
          <w:szCs w:val="24"/>
        </w:rPr>
      </w:pPr>
    </w:p>
    <w:p w14:paraId="095B52E0" w14:textId="77777777" w:rsidR="00AA4DC6" w:rsidRDefault="00AA4DC6" w:rsidP="00AA4DC6">
      <w:pPr>
        <w:rPr>
          <w:rFonts w:ascii="Calibri" w:eastAsia="Calibri" w:hAnsi="Calibri" w:cs="Calibri"/>
          <w:sz w:val="24"/>
          <w:szCs w:val="24"/>
        </w:rPr>
      </w:pPr>
      <w:r w:rsidRPr="4F48B14E">
        <w:rPr>
          <w:rFonts w:ascii="Calibri" w:eastAsia="Calibri" w:hAnsi="Calibri" w:cs="Calibri"/>
          <w:b/>
          <w:bCs/>
          <w:i/>
          <w:iCs/>
          <w:sz w:val="24"/>
          <w:szCs w:val="24"/>
        </w:rPr>
        <w:t>Option 3.  Amazon Web Services (AWS)</w:t>
      </w:r>
    </w:p>
    <w:p w14:paraId="0F871958" w14:textId="77777777" w:rsidR="00AA4DC6" w:rsidRDefault="00AA4DC6" w:rsidP="00AA4DC6">
      <w:pPr>
        <w:rPr>
          <w:rFonts w:ascii="Calibri" w:eastAsia="Calibri" w:hAnsi="Calibri" w:cs="Calibri"/>
        </w:rPr>
      </w:pPr>
      <w:r w:rsidRPr="4F48B14E">
        <w:rPr>
          <w:rFonts w:ascii="Calibri" w:eastAsia="Calibri" w:hAnsi="Calibri" w:cs="Calibri"/>
          <w:b/>
          <w:bCs/>
          <w:i/>
          <w:iCs/>
        </w:rPr>
        <w:t>Option 3a.  Build it yourself</w:t>
      </w:r>
    </w:p>
    <w:p w14:paraId="4CE400C3" w14:textId="77777777" w:rsidR="00AA4DC6" w:rsidRDefault="00AA4DC6" w:rsidP="00AA4DC6">
      <w:pPr>
        <w:jc w:val="both"/>
        <w:rPr>
          <w:rFonts w:ascii="Calibri" w:eastAsia="Calibri" w:hAnsi="Calibri" w:cs="Calibri"/>
        </w:rPr>
      </w:pPr>
      <w:r w:rsidRPr="4F48B14E">
        <w:rPr>
          <w:rFonts w:ascii="Calibri" w:eastAsia="Calibri" w:hAnsi="Calibri" w:cs="Calibri"/>
        </w:rPr>
        <w:t xml:space="preserve">This is basically the same as </w:t>
      </w:r>
      <w:r w:rsidRPr="4F48B14E">
        <w:rPr>
          <w:rFonts w:ascii="Calibri" w:eastAsia="Calibri" w:hAnsi="Calibri" w:cs="Calibri"/>
          <w:b/>
          <w:bCs/>
          <w:i/>
          <w:iCs/>
        </w:rPr>
        <w:t xml:space="preserve">Option 2b.  </w:t>
      </w:r>
      <w:proofErr w:type="spellStart"/>
      <w:r w:rsidRPr="4F48B14E">
        <w:rPr>
          <w:rFonts w:ascii="Calibri" w:eastAsia="Calibri" w:hAnsi="Calibri" w:cs="Calibri"/>
          <w:b/>
          <w:bCs/>
          <w:i/>
          <w:iCs/>
        </w:rPr>
        <w:t>Geth</w:t>
      </w:r>
      <w:proofErr w:type="spellEnd"/>
      <w:r w:rsidRPr="4F48B14E">
        <w:rPr>
          <w:rFonts w:ascii="Calibri" w:eastAsia="Calibri" w:hAnsi="Calibri" w:cs="Calibri"/>
          <w:b/>
          <w:bCs/>
          <w:i/>
          <w:iCs/>
        </w:rPr>
        <w:t xml:space="preserve"> Installation</w:t>
      </w:r>
      <w:r w:rsidRPr="4F48B14E">
        <w:rPr>
          <w:rFonts w:ascii="Calibri" w:eastAsia="Calibri" w:hAnsi="Calibri" w:cs="Calibri"/>
        </w:rPr>
        <w:t xml:space="preserve"> – except you are starting with an EC2 Amazon Machine Image (AMI) rather than a physical machine.</w:t>
      </w:r>
    </w:p>
    <w:p w14:paraId="61FE10BB" w14:textId="435DBBEC" w:rsidR="00AA4DC6" w:rsidRDefault="00AA4DC6" w:rsidP="00AA4DC6">
      <w:pPr>
        <w:pStyle w:val="ListParagraph"/>
        <w:numPr>
          <w:ilvl w:val="0"/>
          <w:numId w:val="30"/>
        </w:numPr>
        <w:jc w:val="both"/>
      </w:pPr>
      <w:r w:rsidRPr="4F48B14E">
        <w:rPr>
          <w:rFonts w:ascii="Calibri" w:eastAsia="Calibri" w:hAnsi="Calibri" w:cs="Calibri"/>
        </w:rPr>
        <w:t xml:space="preserve">Follow the instructions for </w:t>
      </w:r>
      <w:r w:rsidRPr="4F48B14E">
        <w:rPr>
          <w:rFonts w:ascii="Calibri" w:eastAsia="Calibri" w:hAnsi="Calibri" w:cs="Calibri"/>
          <w:b/>
          <w:bCs/>
          <w:i/>
          <w:iCs/>
        </w:rPr>
        <w:t>How to setup a Ethereum POA (private-proof-of-authority-</w:t>
      </w:r>
      <w:proofErr w:type="spellStart"/>
      <w:r w:rsidRPr="4F48B14E">
        <w:rPr>
          <w:rFonts w:ascii="Calibri" w:eastAsia="Calibri" w:hAnsi="Calibri" w:cs="Calibri"/>
          <w:b/>
          <w:bCs/>
          <w:i/>
          <w:iCs/>
        </w:rPr>
        <w:t>ethereum</w:t>
      </w:r>
      <w:proofErr w:type="spellEnd"/>
      <w:r w:rsidRPr="4F48B14E">
        <w:rPr>
          <w:rFonts w:ascii="Calibri" w:eastAsia="Calibri" w:hAnsi="Calibri" w:cs="Calibri"/>
          <w:b/>
          <w:bCs/>
          <w:i/>
          <w:iCs/>
        </w:rPr>
        <w:t>-network) network on Amazon AWS</w:t>
      </w:r>
      <w:r w:rsidRPr="4F48B14E">
        <w:rPr>
          <w:rFonts w:ascii="Calibri" w:eastAsia="Calibri" w:hAnsi="Calibri" w:cs="Calibri"/>
        </w:rPr>
        <w:t xml:space="preserve"> at </w:t>
      </w:r>
      <w:hyperlink r:id="rId24">
        <w:r w:rsidRPr="4F48B14E">
          <w:rPr>
            <w:rStyle w:val="Hyperlink"/>
            <w:rFonts w:ascii="Calibri" w:eastAsia="Calibri" w:hAnsi="Calibri" w:cs="Calibri"/>
            <w:color w:val="0563C1"/>
          </w:rPr>
          <w:t>https://medium.com/echttech/how-to-setup-a-ethereum-poa-private-proof-of-authority-ethereum-network-network-on-amazon-aws-5fdf56d2ad93</w:t>
        </w:r>
      </w:hyperlink>
      <w:r w:rsidRPr="4F48B14E">
        <w:rPr>
          <w:rFonts w:ascii="Calibri" w:eastAsia="Calibri" w:hAnsi="Calibri" w:cs="Calibri"/>
          <w:color w:val="0563C1"/>
          <w:u w:val="single"/>
        </w:rPr>
        <w:t xml:space="preserve"> </w:t>
      </w:r>
    </w:p>
    <w:p w14:paraId="6AD4B23E" w14:textId="77777777" w:rsidR="00AA4DC6" w:rsidRDefault="00AA4DC6" w:rsidP="00AA4DC6">
      <w:pPr>
        <w:pStyle w:val="ListParagraph"/>
        <w:numPr>
          <w:ilvl w:val="0"/>
          <w:numId w:val="30"/>
        </w:numPr>
        <w:jc w:val="both"/>
      </w:pPr>
      <w:r w:rsidRPr="4F48B14E">
        <w:rPr>
          <w:rFonts w:ascii="Calibri" w:eastAsia="Calibri" w:hAnsi="Calibri" w:cs="Calibri"/>
        </w:rPr>
        <w:t>Compile the code and test on one of the public Ethereum test networks.</w:t>
      </w:r>
    </w:p>
    <w:p w14:paraId="7CC6EC55" w14:textId="7DFF2599" w:rsidR="00AA4DC6" w:rsidRDefault="00AA4DC6" w:rsidP="00AA4DC6">
      <w:pPr>
        <w:pStyle w:val="ListParagraph"/>
        <w:numPr>
          <w:ilvl w:val="0"/>
          <w:numId w:val="30"/>
        </w:numPr>
        <w:jc w:val="both"/>
      </w:pPr>
      <w:r w:rsidRPr="4F48B14E">
        <w:rPr>
          <w:rFonts w:ascii="Calibri" w:eastAsia="Calibri" w:hAnsi="Calibri" w:cs="Calibri"/>
        </w:rPr>
        <w:t xml:space="preserve">Set up a </w:t>
      </w:r>
      <w:proofErr w:type="spellStart"/>
      <w:r w:rsidRPr="4F48B14E">
        <w:rPr>
          <w:rFonts w:ascii="Calibri" w:eastAsia="Calibri" w:hAnsi="Calibri" w:cs="Calibri"/>
        </w:rPr>
        <w:t>BlockScout</w:t>
      </w:r>
      <w:proofErr w:type="spellEnd"/>
      <w:r w:rsidRPr="4F48B14E">
        <w:rPr>
          <w:rFonts w:ascii="Calibri" w:eastAsia="Calibri" w:hAnsi="Calibri" w:cs="Calibri"/>
        </w:rPr>
        <w:t xml:space="preserve"> blockchain explorer using the instructions at </w:t>
      </w:r>
      <w:hyperlink r:id="rId25">
        <w:r w:rsidRPr="4F48B14E">
          <w:rPr>
            <w:rStyle w:val="Hyperlink"/>
            <w:rFonts w:ascii="Calibri" w:eastAsia="Calibri" w:hAnsi="Calibri" w:cs="Calibri"/>
            <w:color w:val="0563C1"/>
          </w:rPr>
          <w:t>https://docs.blockscout.com/for-developers/ansible-deployment</w:t>
        </w:r>
      </w:hyperlink>
      <w:r w:rsidRPr="4F48B14E">
        <w:rPr>
          <w:rFonts w:ascii="Calibri" w:eastAsia="Calibri" w:hAnsi="Calibri" w:cs="Calibri"/>
          <w:color w:val="0563C1"/>
          <w:u w:val="single"/>
        </w:rPr>
        <w:t xml:space="preserve"> </w:t>
      </w:r>
    </w:p>
    <w:p w14:paraId="766563CC" w14:textId="77777777" w:rsidR="00AA4DC6" w:rsidRDefault="00AA4DC6" w:rsidP="00AA4DC6">
      <w:pPr>
        <w:pStyle w:val="ListParagraph"/>
        <w:numPr>
          <w:ilvl w:val="0"/>
          <w:numId w:val="30"/>
        </w:numPr>
        <w:jc w:val="both"/>
      </w:pPr>
      <w:r w:rsidRPr="4F48B14E">
        <w:rPr>
          <w:rFonts w:ascii="Calibri" w:eastAsia="Calibri" w:hAnsi="Calibri" w:cs="Calibri"/>
        </w:rPr>
        <w:t>Please save the machine image and make it available to other GBA members along with written instructions of how to set it up (similar to the Azure instructions above, starting with where to sign up for an Amazon account).</w:t>
      </w:r>
    </w:p>
    <w:p w14:paraId="2AB2911B" w14:textId="77777777" w:rsidR="00AA4DC6" w:rsidRDefault="00AA4DC6" w:rsidP="00AA4DC6">
      <w:pPr>
        <w:jc w:val="both"/>
        <w:rPr>
          <w:rFonts w:ascii="Calibri" w:eastAsia="Calibri" w:hAnsi="Calibri" w:cs="Calibri"/>
        </w:rPr>
      </w:pPr>
    </w:p>
    <w:p w14:paraId="1F75865D" w14:textId="77777777" w:rsidR="00AA4DC6" w:rsidRDefault="00AA4DC6" w:rsidP="00AA4DC6">
      <w:pPr>
        <w:jc w:val="both"/>
        <w:rPr>
          <w:rFonts w:ascii="Calibri" w:eastAsia="Calibri" w:hAnsi="Calibri" w:cs="Calibri"/>
        </w:rPr>
      </w:pPr>
      <w:r w:rsidRPr="4F48B14E">
        <w:rPr>
          <w:rFonts w:ascii="Calibri" w:eastAsia="Calibri" w:hAnsi="Calibri" w:cs="Calibri"/>
          <w:b/>
          <w:bCs/>
          <w:i/>
          <w:iCs/>
        </w:rPr>
        <w:t>Option 3b.  Use a previously created Amazon Machine Image</w:t>
      </w:r>
    </w:p>
    <w:p w14:paraId="7AB0512F" w14:textId="77777777" w:rsidR="00AA4DC6" w:rsidRDefault="00AA4DC6" w:rsidP="00AA4DC6">
      <w:pPr>
        <w:jc w:val="both"/>
        <w:rPr>
          <w:rFonts w:ascii="Calibri" w:eastAsia="Calibri" w:hAnsi="Calibri" w:cs="Calibri"/>
        </w:rPr>
      </w:pPr>
      <w:r w:rsidRPr="4F48B14E">
        <w:rPr>
          <w:rFonts w:ascii="Calibri" w:eastAsia="Calibri" w:hAnsi="Calibri" w:cs="Calibri"/>
        </w:rPr>
        <w:t xml:space="preserve">This is the second easiest option but requires that someone has already completed </w:t>
      </w:r>
      <w:r w:rsidRPr="4F48B14E">
        <w:rPr>
          <w:rFonts w:ascii="Calibri" w:eastAsia="Calibri" w:hAnsi="Calibri" w:cs="Calibri"/>
          <w:b/>
          <w:bCs/>
          <w:i/>
          <w:iCs/>
        </w:rPr>
        <w:t>Option 3a.  Build it yourself</w:t>
      </w:r>
      <w:r w:rsidRPr="4F48B14E">
        <w:rPr>
          <w:rFonts w:ascii="Calibri" w:eastAsia="Calibri" w:hAnsi="Calibri" w:cs="Calibri"/>
        </w:rPr>
        <w:t xml:space="preserve"> and created an Amazon Machine Image, made it available and written up instructions.  Once this is done, no development or tech support skills should be required – just fill out the forms and it will happen automatically.</w:t>
      </w:r>
    </w:p>
    <w:p w14:paraId="2EDDC55D" w14:textId="77777777" w:rsidR="0042272F" w:rsidRDefault="0042272F" w:rsidP="00AA4DC6">
      <w:pPr>
        <w:jc w:val="both"/>
        <w:rPr>
          <w:rFonts w:ascii="Calibri" w:eastAsia="Calibri" w:hAnsi="Calibri" w:cs="Calibri"/>
        </w:rPr>
        <w:sectPr w:rsidR="0042272F" w:rsidSect="003544A9">
          <w:footerReference w:type="default" r:id="rId26"/>
          <w:pgSz w:w="12240" w:h="15840"/>
          <w:pgMar w:top="1440" w:right="1440" w:bottom="1440" w:left="1440" w:header="720" w:footer="720" w:gutter="0"/>
          <w:pgNumType w:start="1"/>
          <w:cols w:space="720"/>
          <w:docGrid w:linePitch="360"/>
        </w:sectPr>
      </w:pPr>
    </w:p>
    <w:p w14:paraId="347E2DEB" w14:textId="77777777" w:rsidR="00AA4DC6" w:rsidRPr="00AA4DC6" w:rsidRDefault="00AA4DC6" w:rsidP="00AA4DC6">
      <w:pPr>
        <w:pBdr>
          <w:bottom w:val="double" w:sz="4" w:space="1" w:color="auto"/>
        </w:pBdr>
        <w:spacing w:before="480" w:after="480" w:line="240" w:lineRule="auto"/>
        <w:rPr>
          <w:rFonts w:ascii="Calibri" w:eastAsia="Calibri" w:hAnsi="Calibri" w:cs="Calibri"/>
          <w:b/>
          <w:bCs/>
          <w:sz w:val="28"/>
          <w:szCs w:val="28"/>
        </w:rPr>
      </w:pPr>
      <w:bookmarkStart w:id="18" w:name="App_C"/>
      <w:r w:rsidRPr="4F48B14E">
        <w:rPr>
          <w:rFonts w:ascii="Calibri" w:eastAsia="Calibri" w:hAnsi="Calibri" w:cs="Calibri"/>
          <w:b/>
          <w:bCs/>
          <w:sz w:val="28"/>
          <w:szCs w:val="28"/>
        </w:rPr>
        <w:lastRenderedPageBreak/>
        <w:t>Appendix C</w:t>
      </w:r>
      <w:bookmarkEnd w:id="18"/>
      <w:r w:rsidRPr="4F48B14E">
        <w:rPr>
          <w:rFonts w:ascii="Calibri" w:eastAsia="Calibri" w:hAnsi="Calibri" w:cs="Calibri"/>
          <w:b/>
          <w:bCs/>
          <w:sz w:val="28"/>
          <w:szCs w:val="28"/>
        </w:rPr>
        <w:t xml:space="preserve">:  GBA Blockchain Gateway Specifications </w:t>
      </w:r>
    </w:p>
    <w:p w14:paraId="67B47154" w14:textId="77777777" w:rsidR="00AA4DC6" w:rsidRDefault="00AA4DC6" w:rsidP="00AA4DC6">
      <w:pPr>
        <w:jc w:val="both"/>
        <w:rPr>
          <w:rFonts w:ascii="Calibri" w:eastAsia="Calibri" w:hAnsi="Calibri" w:cs="Calibri"/>
        </w:rPr>
      </w:pPr>
      <w:r w:rsidRPr="4F48B14E">
        <w:rPr>
          <w:rFonts w:ascii="Calibri" w:eastAsia="Calibri" w:hAnsi="Calibri" w:cs="Calibri"/>
        </w:rPr>
        <w:t>Gateways are a custom linking executor (preferably written in NodeJS) that monitors both blockchains, core GBA blockchain Solidity contracts and any necessary smart contracts or interfaces on the connected blockchain to control account/wallet creation/linking, the flow of tokens, reporting and other operations between the core GBA Blockchain and gateway-connected blockchains.  All gateway Solidity contracts will be made mutable by using a router which keeps the address of the current version of the contract as data which can be changed when new versions of any contract are created.</w:t>
      </w:r>
    </w:p>
    <w:p w14:paraId="106C7F02" w14:textId="77777777" w:rsidR="00AA4DC6" w:rsidRDefault="00AA4DC6" w:rsidP="00AA4DC6">
      <w:pPr>
        <w:jc w:val="both"/>
        <w:rPr>
          <w:rFonts w:ascii="Calibri" w:eastAsia="Calibri" w:hAnsi="Calibri" w:cs="Calibri"/>
        </w:rPr>
      </w:pPr>
      <w:r w:rsidRPr="4F48B14E">
        <w:rPr>
          <w:rFonts w:ascii="Calibri" w:eastAsia="Calibri" w:hAnsi="Calibri" w:cs="Calibri"/>
        </w:rPr>
        <w:t>All non-reporting Gateway operations must be initiated by a GBA wallet interacting solely with the core GBA Blockchain.  The only GBA token operations that can be performed without a GBA wallet are those performed on the same gateway-connected blockchain – although these operations may also be performed with a GBA wallet.  These same-client operations shall always be recorded on the core GBA Blockchain via call to the core GBA Blockchain contracts from the client custom executor.</w:t>
      </w:r>
    </w:p>
    <w:p w14:paraId="2D511AE3" w14:textId="77777777" w:rsidR="00AA4DC6" w:rsidRDefault="00AA4DC6" w:rsidP="00AA4DC6">
      <w:pPr>
        <w:jc w:val="both"/>
        <w:rPr>
          <w:rFonts w:ascii="Calibri" w:eastAsia="Calibri" w:hAnsi="Calibri" w:cs="Calibri"/>
        </w:rPr>
      </w:pPr>
      <w:r w:rsidRPr="4F48B14E">
        <w:rPr>
          <w:rFonts w:ascii="Calibri" w:eastAsia="Calibri" w:hAnsi="Calibri" w:cs="Calibri"/>
        </w:rPr>
        <w:t>The Solidity contracts API shall be as follows:</w:t>
      </w:r>
    </w:p>
    <w:p w14:paraId="1B8141EC" w14:textId="77777777" w:rsidR="00AA4DC6" w:rsidRDefault="00AA4DC6" w:rsidP="00AA4DC6">
      <w:pPr>
        <w:pStyle w:val="ListParagraph"/>
        <w:numPr>
          <w:ilvl w:val="0"/>
          <w:numId w:val="29"/>
        </w:numPr>
        <w:jc w:val="both"/>
      </w:pPr>
      <w:proofErr w:type="spellStart"/>
      <w:r w:rsidRPr="4F48B14E">
        <w:rPr>
          <w:rFonts w:ascii="Calibri" w:eastAsia="Calibri" w:hAnsi="Calibri" w:cs="Calibri"/>
        </w:rPr>
        <w:t>CreateAccount</w:t>
      </w:r>
      <w:proofErr w:type="spellEnd"/>
      <w:r w:rsidRPr="4F48B14E">
        <w:rPr>
          <w:rFonts w:ascii="Calibri" w:eastAsia="Calibri" w:hAnsi="Calibri" w:cs="Calibri"/>
        </w:rPr>
        <w:t xml:space="preserve"> (</w:t>
      </w:r>
      <w:proofErr w:type="spellStart"/>
      <w:r w:rsidRPr="4F48B14E">
        <w:rPr>
          <w:rFonts w:ascii="Calibri" w:eastAsia="Calibri" w:hAnsi="Calibri" w:cs="Calibri"/>
        </w:rPr>
        <w:t>GBAUser</w:t>
      </w:r>
      <w:proofErr w:type="spellEnd"/>
      <w:r w:rsidRPr="4F48B14E">
        <w:rPr>
          <w:rFonts w:ascii="Calibri" w:eastAsia="Calibri" w:hAnsi="Calibri" w:cs="Calibri"/>
        </w:rPr>
        <w:t xml:space="preserve">, Blockchain) - called by GBA wallet, generates call to connected blockchain with </w:t>
      </w:r>
      <w:proofErr w:type="spellStart"/>
      <w:r w:rsidRPr="4F48B14E">
        <w:rPr>
          <w:rFonts w:ascii="Calibri" w:eastAsia="Calibri" w:hAnsi="Calibri" w:cs="Calibri"/>
        </w:rPr>
        <w:t>AccountCreated</w:t>
      </w:r>
      <w:proofErr w:type="spellEnd"/>
      <w:r w:rsidRPr="4F48B14E">
        <w:rPr>
          <w:rFonts w:ascii="Calibri" w:eastAsia="Calibri" w:hAnsi="Calibri" w:cs="Calibri"/>
        </w:rPr>
        <w:t xml:space="preserve"> as a callback</w:t>
      </w:r>
    </w:p>
    <w:p w14:paraId="48CAAAD7" w14:textId="77777777" w:rsidR="00AA4DC6" w:rsidRDefault="00AA4DC6" w:rsidP="00AA4DC6">
      <w:pPr>
        <w:pStyle w:val="ListParagraph"/>
        <w:numPr>
          <w:ilvl w:val="0"/>
          <w:numId w:val="29"/>
        </w:numPr>
        <w:jc w:val="both"/>
      </w:pPr>
      <w:proofErr w:type="spellStart"/>
      <w:r w:rsidRPr="4F48B14E">
        <w:rPr>
          <w:rFonts w:ascii="Calibri" w:eastAsia="Calibri" w:hAnsi="Calibri" w:cs="Calibri"/>
        </w:rPr>
        <w:t>AccountCreated</w:t>
      </w:r>
      <w:proofErr w:type="spellEnd"/>
      <w:r w:rsidRPr="4F48B14E">
        <w:rPr>
          <w:rFonts w:ascii="Calibri" w:eastAsia="Calibri" w:hAnsi="Calibri" w:cs="Calibri"/>
        </w:rPr>
        <w:t>(</w:t>
      </w:r>
      <w:proofErr w:type="spellStart"/>
      <w:r w:rsidRPr="4F48B14E">
        <w:rPr>
          <w:rFonts w:ascii="Calibri" w:eastAsia="Calibri" w:hAnsi="Calibri" w:cs="Calibri"/>
        </w:rPr>
        <w:t>GBAUser</w:t>
      </w:r>
      <w:proofErr w:type="spellEnd"/>
      <w:r w:rsidRPr="4F48B14E">
        <w:rPr>
          <w:rFonts w:ascii="Calibri" w:eastAsia="Calibri" w:hAnsi="Calibri" w:cs="Calibri"/>
        </w:rPr>
        <w:t xml:space="preserve">, Blockchain, </w:t>
      </w:r>
      <w:proofErr w:type="spellStart"/>
      <w:r w:rsidRPr="4F48B14E">
        <w:rPr>
          <w:rFonts w:ascii="Calibri" w:eastAsia="Calibri" w:hAnsi="Calibri" w:cs="Calibri"/>
        </w:rPr>
        <w:t>WalletID</w:t>
      </w:r>
      <w:proofErr w:type="spellEnd"/>
      <w:r w:rsidRPr="4F48B14E">
        <w:rPr>
          <w:rFonts w:ascii="Calibri" w:eastAsia="Calibri" w:hAnsi="Calibri" w:cs="Calibri"/>
        </w:rPr>
        <w:t xml:space="preserve">, </w:t>
      </w:r>
      <w:proofErr w:type="spellStart"/>
      <w:r w:rsidRPr="4F48B14E">
        <w:rPr>
          <w:rFonts w:ascii="Calibri" w:eastAsia="Calibri" w:hAnsi="Calibri" w:cs="Calibri"/>
        </w:rPr>
        <w:t>PrivateKey</w:t>
      </w:r>
      <w:proofErr w:type="spellEnd"/>
      <w:r w:rsidRPr="4F48B14E">
        <w:rPr>
          <w:rFonts w:ascii="Calibri" w:eastAsia="Calibri" w:hAnsi="Calibri" w:cs="Calibri"/>
        </w:rPr>
        <w:t xml:space="preserve">) - callback from connected blockchain for </w:t>
      </w:r>
      <w:proofErr w:type="spellStart"/>
      <w:r w:rsidRPr="4F48B14E">
        <w:rPr>
          <w:rFonts w:ascii="Calibri" w:eastAsia="Calibri" w:hAnsi="Calibri" w:cs="Calibri"/>
        </w:rPr>
        <w:t>CreateAccount</w:t>
      </w:r>
      <w:proofErr w:type="spellEnd"/>
      <w:r w:rsidRPr="4F48B14E">
        <w:rPr>
          <w:rFonts w:ascii="Calibri" w:eastAsia="Calibri" w:hAnsi="Calibri" w:cs="Calibri"/>
        </w:rPr>
        <w:t>, generates call to GBA wallet</w:t>
      </w:r>
    </w:p>
    <w:p w14:paraId="2208C51C" w14:textId="77777777" w:rsidR="00AA4DC6" w:rsidRDefault="00AA4DC6" w:rsidP="00AA4DC6">
      <w:pPr>
        <w:pStyle w:val="ListParagraph"/>
        <w:numPr>
          <w:ilvl w:val="0"/>
          <w:numId w:val="29"/>
        </w:numPr>
        <w:jc w:val="both"/>
      </w:pPr>
      <w:proofErr w:type="spellStart"/>
      <w:r w:rsidRPr="4F48B14E">
        <w:rPr>
          <w:rFonts w:ascii="Calibri" w:eastAsia="Calibri" w:hAnsi="Calibri" w:cs="Calibri"/>
        </w:rPr>
        <w:t>LinkAccount</w:t>
      </w:r>
      <w:proofErr w:type="spellEnd"/>
      <w:r w:rsidRPr="4F48B14E">
        <w:rPr>
          <w:rFonts w:ascii="Calibri" w:eastAsia="Calibri" w:hAnsi="Calibri" w:cs="Calibri"/>
        </w:rPr>
        <w:t xml:space="preserve"> (</w:t>
      </w:r>
      <w:proofErr w:type="spellStart"/>
      <w:r w:rsidRPr="4F48B14E">
        <w:rPr>
          <w:rFonts w:ascii="Calibri" w:eastAsia="Calibri" w:hAnsi="Calibri" w:cs="Calibri"/>
        </w:rPr>
        <w:t>GBAUser</w:t>
      </w:r>
      <w:proofErr w:type="spellEnd"/>
      <w:r w:rsidRPr="4F48B14E">
        <w:rPr>
          <w:rFonts w:ascii="Calibri" w:eastAsia="Calibri" w:hAnsi="Calibri" w:cs="Calibri"/>
        </w:rPr>
        <w:t xml:space="preserve">, Blockchain, </w:t>
      </w:r>
      <w:proofErr w:type="spellStart"/>
      <w:r w:rsidRPr="4F48B14E">
        <w:rPr>
          <w:rFonts w:ascii="Calibri" w:eastAsia="Calibri" w:hAnsi="Calibri" w:cs="Calibri"/>
        </w:rPr>
        <w:t>WalletID</w:t>
      </w:r>
      <w:proofErr w:type="spellEnd"/>
      <w:r w:rsidRPr="4F48B14E">
        <w:rPr>
          <w:rFonts w:ascii="Calibri" w:eastAsia="Calibri" w:hAnsi="Calibri" w:cs="Calibri"/>
        </w:rPr>
        <w:t xml:space="preserve">, Signature) - called by GBA wallet, adds connected </w:t>
      </w:r>
      <w:proofErr w:type="spellStart"/>
      <w:r w:rsidRPr="4F48B14E">
        <w:rPr>
          <w:rFonts w:ascii="Calibri" w:eastAsia="Calibri" w:hAnsi="Calibri" w:cs="Calibri"/>
        </w:rPr>
        <w:t>WalletID</w:t>
      </w:r>
      <w:proofErr w:type="spellEnd"/>
      <w:r w:rsidRPr="4F48B14E">
        <w:rPr>
          <w:rFonts w:ascii="Calibri" w:eastAsia="Calibri" w:hAnsi="Calibri" w:cs="Calibri"/>
        </w:rPr>
        <w:t xml:space="preserve"> to GBA profile, Signature is signed with connected </w:t>
      </w:r>
      <w:proofErr w:type="spellStart"/>
      <w:r w:rsidRPr="4F48B14E">
        <w:rPr>
          <w:rFonts w:ascii="Calibri" w:eastAsia="Calibri" w:hAnsi="Calibri" w:cs="Calibri"/>
        </w:rPr>
        <w:t>WalletID’s</w:t>
      </w:r>
      <w:proofErr w:type="spellEnd"/>
      <w:r w:rsidRPr="4F48B14E">
        <w:rPr>
          <w:rFonts w:ascii="Calibri" w:eastAsia="Calibri" w:hAnsi="Calibri" w:cs="Calibri"/>
        </w:rPr>
        <w:t xml:space="preserve"> private key for security</w:t>
      </w:r>
    </w:p>
    <w:p w14:paraId="457E9631" w14:textId="77777777" w:rsidR="00AA4DC6" w:rsidRDefault="00AA4DC6" w:rsidP="00AA4DC6">
      <w:pPr>
        <w:pStyle w:val="ListParagraph"/>
        <w:numPr>
          <w:ilvl w:val="0"/>
          <w:numId w:val="29"/>
        </w:numPr>
        <w:jc w:val="both"/>
      </w:pPr>
      <w:proofErr w:type="spellStart"/>
      <w:r w:rsidRPr="4F48B14E">
        <w:rPr>
          <w:rFonts w:ascii="Calibri" w:eastAsia="Calibri" w:hAnsi="Calibri" w:cs="Calibri"/>
        </w:rPr>
        <w:t>SendToken</w:t>
      </w:r>
      <w:proofErr w:type="spellEnd"/>
      <w:r w:rsidRPr="4F48B14E">
        <w:rPr>
          <w:rFonts w:ascii="Calibri" w:eastAsia="Calibri" w:hAnsi="Calibri" w:cs="Calibri"/>
        </w:rPr>
        <w:t xml:space="preserve"> (</w:t>
      </w:r>
      <w:proofErr w:type="spellStart"/>
      <w:r w:rsidRPr="4F48B14E">
        <w:rPr>
          <w:rFonts w:ascii="Calibri" w:eastAsia="Calibri" w:hAnsi="Calibri" w:cs="Calibri"/>
        </w:rPr>
        <w:t>GBAUser</w:t>
      </w:r>
      <w:proofErr w:type="spellEnd"/>
      <w:r w:rsidRPr="4F48B14E">
        <w:rPr>
          <w:rFonts w:ascii="Calibri" w:eastAsia="Calibri" w:hAnsi="Calibri" w:cs="Calibri"/>
        </w:rPr>
        <w:t xml:space="preserve">, </w:t>
      </w:r>
      <w:proofErr w:type="spellStart"/>
      <w:r w:rsidRPr="4F48B14E">
        <w:rPr>
          <w:rFonts w:ascii="Calibri" w:eastAsia="Calibri" w:hAnsi="Calibri" w:cs="Calibri"/>
        </w:rPr>
        <w:t>SBlockchain</w:t>
      </w:r>
      <w:proofErr w:type="spellEnd"/>
      <w:r w:rsidRPr="4F48B14E">
        <w:rPr>
          <w:rFonts w:ascii="Calibri" w:eastAsia="Calibri" w:hAnsi="Calibri" w:cs="Calibri"/>
        </w:rPr>
        <w:t xml:space="preserve">, </w:t>
      </w:r>
      <w:proofErr w:type="spellStart"/>
      <w:r w:rsidRPr="4F48B14E">
        <w:rPr>
          <w:rFonts w:ascii="Calibri" w:eastAsia="Calibri" w:hAnsi="Calibri" w:cs="Calibri"/>
        </w:rPr>
        <w:t>SWalletID</w:t>
      </w:r>
      <w:proofErr w:type="spellEnd"/>
      <w:r w:rsidRPr="4F48B14E">
        <w:rPr>
          <w:rFonts w:ascii="Calibri" w:eastAsia="Calibri" w:hAnsi="Calibri" w:cs="Calibri"/>
        </w:rPr>
        <w:t xml:space="preserve">, </w:t>
      </w:r>
      <w:proofErr w:type="spellStart"/>
      <w:r w:rsidRPr="4F48B14E">
        <w:rPr>
          <w:rFonts w:ascii="Calibri" w:eastAsia="Calibri" w:hAnsi="Calibri" w:cs="Calibri"/>
        </w:rPr>
        <w:t>RBlockchain</w:t>
      </w:r>
      <w:proofErr w:type="spellEnd"/>
      <w:r w:rsidRPr="4F48B14E">
        <w:rPr>
          <w:rFonts w:ascii="Calibri" w:eastAsia="Calibri" w:hAnsi="Calibri" w:cs="Calibri"/>
        </w:rPr>
        <w:t xml:space="preserve">, </w:t>
      </w:r>
      <w:proofErr w:type="spellStart"/>
      <w:r w:rsidRPr="4F48B14E">
        <w:rPr>
          <w:rFonts w:ascii="Calibri" w:eastAsia="Calibri" w:hAnsi="Calibri" w:cs="Calibri"/>
        </w:rPr>
        <w:t>RWalletID</w:t>
      </w:r>
      <w:proofErr w:type="spellEnd"/>
      <w:r w:rsidRPr="4F48B14E">
        <w:rPr>
          <w:rFonts w:ascii="Calibri" w:eastAsia="Calibri" w:hAnsi="Calibri" w:cs="Calibri"/>
        </w:rPr>
        <w:t xml:space="preserve">, Amount) - called by GBA wallet, generates a Transfer call to connected blockchain with </w:t>
      </w:r>
      <w:proofErr w:type="spellStart"/>
      <w:r w:rsidRPr="4F48B14E">
        <w:rPr>
          <w:rFonts w:ascii="Calibri" w:eastAsia="Calibri" w:hAnsi="Calibri" w:cs="Calibri"/>
        </w:rPr>
        <w:t>TokenSent</w:t>
      </w:r>
      <w:proofErr w:type="spellEnd"/>
      <w:r w:rsidRPr="4F48B14E">
        <w:rPr>
          <w:rFonts w:ascii="Calibri" w:eastAsia="Calibri" w:hAnsi="Calibri" w:cs="Calibri"/>
        </w:rPr>
        <w:t xml:space="preserve"> as a callback</w:t>
      </w:r>
    </w:p>
    <w:p w14:paraId="2454B988" w14:textId="77777777" w:rsidR="00AA4DC6" w:rsidRDefault="00AA4DC6" w:rsidP="00AA4DC6">
      <w:pPr>
        <w:pStyle w:val="ListParagraph"/>
        <w:numPr>
          <w:ilvl w:val="0"/>
          <w:numId w:val="29"/>
        </w:numPr>
        <w:jc w:val="both"/>
      </w:pPr>
      <w:proofErr w:type="spellStart"/>
      <w:r w:rsidRPr="4F48B14E">
        <w:rPr>
          <w:rFonts w:ascii="Calibri" w:eastAsia="Calibri" w:hAnsi="Calibri" w:cs="Calibri"/>
        </w:rPr>
        <w:t>TokenSent</w:t>
      </w:r>
      <w:proofErr w:type="spellEnd"/>
      <w:r w:rsidRPr="4F48B14E">
        <w:rPr>
          <w:rFonts w:ascii="Calibri" w:eastAsia="Calibri" w:hAnsi="Calibri" w:cs="Calibri"/>
        </w:rPr>
        <w:t>(</w:t>
      </w:r>
      <w:proofErr w:type="spellStart"/>
      <w:r w:rsidRPr="4F48B14E">
        <w:rPr>
          <w:rFonts w:ascii="Calibri" w:eastAsia="Calibri" w:hAnsi="Calibri" w:cs="Calibri"/>
        </w:rPr>
        <w:t>GBATxId</w:t>
      </w:r>
      <w:proofErr w:type="spellEnd"/>
      <w:r w:rsidRPr="4F48B14E">
        <w:rPr>
          <w:rFonts w:ascii="Calibri" w:eastAsia="Calibri" w:hAnsi="Calibri" w:cs="Calibri"/>
        </w:rPr>
        <w:t xml:space="preserve">, </w:t>
      </w:r>
      <w:proofErr w:type="spellStart"/>
      <w:r w:rsidRPr="4F48B14E">
        <w:rPr>
          <w:rFonts w:ascii="Calibri" w:eastAsia="Calibri" w:hAnsi="Calibri" w:cs="Calibri"/>
        </w:rPr>
        <w:t>TxHash</w:t>
      </w:r>
      <w:proofErr w:type="spellEnd"/>
      <w:r w:rsidRPr="4F48B14E">
        <w:rPr>
          <w:rFonts w:ascii="Calibri" w:eastAsia="Calibri" w:hAnsi="Calibri" w:cs="Calibri"/>
        </w:rPr>
        <w:t xml:space="preserve">, Error) - callback from connected blockchain for </w:t>
      </w:r>
      <w:proofErr w:type="spellStart"/>
      <w:r w:rsidRPr="4F48B14E">
        <w:rPr>
          <w:rFonts w:ascii="Calibri" w:eastAsia="Calibri" w:hAnsi="Calibri" w:cs="Calibri"/>
        </w:rPr>
        <w:t>SendToken</w:t>
      </w:r>
      <w:proofErr w:type="spellEnd"/>
    </w:p>
    <w:p w14:paraId="498F3BE5" w14:textId="77777777" w:rsidR="0042272F" w:rsidRPr="0042272F" w:rsidRDefault="00AA4DC6" w:rsidP="00AA4DC6">
      <w:pPr>
        <w:pStyle w:val="ListParagraph"/>
        <w:numPr>
          <w:ilvl w:val="0"/>
          <w:numId w:val="29"/>
        </w:numPr>
        <w:jc w:val="both"/>
      </w:pPr>
      <w:r w:rsidRPr="4F48B14E">
        <w:rPr>
          <w:rFonts w:ascii="Calibri" w:eastAsia="Calibri" w:hAnsi="Calibri" w:cs="Calibri"/>
        </w:rPr>
        <w:t xml:space="preserve">TokenSent2(Blockchain, </w:t>
      </w:r>
      <w:proofErr w:type="spellStart"/>
      <w:r w:rsidRPr="4F48B14E">
        <w:rPr>
          <w:rFonts w:ascii="Calibri" w:eastAsia="Calibri" w:hAnsi="Calibri" w:cs="Calibri"/>
        </w:rPr>
        <w:t>SWalletID</w:t>
      </w:r>
      <w:proofErr w:type="spellEnd"/>
      <w:r w:rsidRPr="4F48B14E">
        <w:rPr>
          <w:rFonts w:ascii="Calibri" w:eastAsia="Calibri" w:hAnsi="Calibri" w:cs="Calibri"/>
        </w:rPr>
        <w:t xml:space="preserve">, </w:t>
      </w:r>
      <w:proofErr w:type="spellStart"/>
      <w:r w:rsidRPr="4F48B14E">
        <w:rPr>
          <w:rFonts w:ascii="Calibri" w:eastAsia="Calibri" w:hAnsi="Calibri" w:cs="Calibri"/>
        </w:rPr>
        <w:t>RWalletID</w:t>
      </w:r>
      <w:proofErr w:type="spellEnd"/>
      <w:r w:rsidRPr="4F48B14E">
        <w:rPr>
          <w:rFonts w:ascii="Calibri" w:eastAsia="Calibri" w:hAnsi="Calibri" w:cs="Calibri"/>
        </w:rPr>
        <w:t xml:space="preserve">, Amount, </w:t>
      </w:r>
      <w:proofErr w:type="spellStart"/>
      <w:r w:rsidRPr="4F48B14E">
        <w:rPr>
          <w:rFonts w:ascii="Calibri" w:eastAsia="Calibri" w:hAnsi="Calibri" w:cs="Calibri"/>
        </w:rPr>
        <w:t>TxHash</w:t>
      </w:r>
      <w:proofErr w:type="spellEnd"/>
      <w:r w:rsidRPr="4F48B14E">
        <w:rPr>
          <w:rFonts w:ascii="Calibri" w:eastAsia="Calibri" w:hAnsi="Calibri" w:cs="Calibri"/>
        </w:rPr>
        <w:t>) - called from connected blockchain to notify the core GBA blockchain of a same blockchain transaction initiated on that blockchain</w:t>
      </w:r>
    </w:p>
    <w:p w14:paraId="02D8BC96" w14:textId="77777777" w:rsidR="0042272F" w:rsidRDefault="0042272F" w:rsidP="00AA4DC6">
      <w:pPr>
        <w:pStyle w:val="ListParagraph"/>
        <w:numPr>
          <w:ilvl w:val="0"/>
          <w:numId w:val="29"/>
        </w:numPr>
        <w:jc w:val="both"/>
        <w:rPr>
          <w:rFonts w:ascii="Calibri" w:eastAsia="Calibri" w:hAnsi="Calibri" w:cs="Calibri"/>
        </w:rPr>
        <w:sectPr w:rsidR="0042272F" w:rsidSect="003544A9">
          <w:footerReference w:type="default" r:id="rId27"/>
          <w:pgSz w:w="12240" w:h="15840"/>
          <w:pgMar w:top="1440" w:right="1440" w:bottom="1440" w:left="1440" w:header="720" w:footer="720" w:gutter="0"/>
          <w:pgNumType w:start="1"/>
          <w:cols w:space="720"/>
          <w:docGrid w:linePitch="360"/>
        </w:sectPr>
      </w:pPr>
    </w:p>
    <w:p w14:paraId="7DA92234" w14:textId="77777777" w:rsidR="00AA4DC6" w:rsidRPr="00AA4DC6" w:rsidRDefault="00AA4DC6" w:rsidP="00AA4DC6">
      <w:pPr>
        <w:pBdr>
          <w:bottom w:val="double" w:sz="4" w:space="1" w:color="auto"/>
        </w:pBdr>
        <w:spacing w:before="480" w:after="480" w:line="240" w:lineRule="auto"/>
        <w:rPr>
          <w:rFonts w:ascii="Calibri" w:eastAsia="Calibri" w:hAnsi="Calibri" w:cs="Calibri"/>
          <w:b/>
          <w:bCs/>
          <w:sz w:val="28"/>
          <w:szCs w:val="28"/>
        </w:rPr>
      </w:pPr>
      <w:bookmarkStart w:id="19" w:name="App_D"/>
      <w:r w:rsidRPr="4F48B14E">
        <w:rPr>
          <w:rFonts w:ascii="Calibri" w:eastAsia="Calibri" w:hAnsi="Calibri" w:cs="Calibri"/>
          <w:b/>
          <w:bCs/>
          <w:sz w:val="28"/>
          <w:szCs w:val="28"/>
        </w:rPr>
        <w:lastRenderedPageBreak/>
        <w:t>Appendix D</w:t>
      </w:r>
      <w:bookmarkEnd w:id="19"/>
      <w:r w:rsidRPr="4F48B14E">
        <w:rPr>
          <w:rFonts w:ascii="Calibri" w:eastAsia="Calibri" w:hAnsi="Calibri" w:cs="Calibri"/>
          <w:b/>
          <w:bCs/>
          <w:sz w:val="28"/>
          <w:szCs w:val="28"/>
        </w:rPr>
        <w:t>:  GBA Gateway-Connected Blockchain Requirements</w:t>
      </w:r>
    </w:p>
    <w:p w14:paraId="5C922491" w14:textId="77777777" w:rsidR="00AA4DC6" w:rsidRDefault="00AA4DC6" w:rsidP="00AA4DC6">
      <w:pPr>
        <w:jc w:val="both"/>
        <w:rPr>
          <w:rFonts w:ascii="Calibri" w:eastAsia="Calibri" w:hAnsi="Calibri" w:cs="Calibri"/>
        </w:rPr>
      </w:pPr>
      <w:r w:rsidRPr="4F48B14E">
        <w:rPr>
          <w:rFonts w:ascii="Calibri" w:eastAsia="Calibri" w:hAnsi="Calibri" w:cs="Calibri"/>
        </w:rPr>
        <w:t>If a sponsor desires, any blockchain capable of creating GBA tokens may be connected to the GBA blockchain.  The sponsor/gateway owner shall be responsible for providing and open sourcing the custom linking executor and necessary connected blockchain smart contracts or APIs for the connected blockchain.  In addition to being responsible for costs for maintaining the gateway, the gateway owner must maintain enough GBA tokens and native currency in the cold storage account to perform all requested operations.  The gateway owner should charge for any unavoidable transaction fees and may charge to cover maintenance costs.</w:t>
      </w:r>
    </w:p>
    <w:p w14:paraId="6D91BC4B" w14:textId="77777777" w:rsidR="00AA4DC6" w:rsidRDefault="00AA4DC6" w:rsidP="00AA4DC6">
      <w:pPr>
        <w:jc w:val="both"/>
        <w:rPr>
          <w:rFonts w:ascii="Calibri" w:eastAsia="Calibri" w:hAnsi="Calibri" w:cs="Calibri"/>
        </w:rPr>
      </w:pPr>
      <w:r w:rsidRPr="4F48B14E">
        <w:rPr>
          <w:rFonts w:ascii="Calibri" w:eastAsia="Calibri" w:hAnsi="Calibri" w:cs="Calibri"/>
        </w:rPr>
        <w:t>All gateway-connected blockchains shall create a unique GBA token and a GBA account as follows:</w:t>
      </w:r>
    </w:p>
    <w:p w14:paraId="0AF17F7D" w14:textId="77777777" w:rsidR="00AA4DC6" w:rsidRDefault="00AA4DC6" w:rsidP="00AA4DC6">
      <w:pPr>
        <w:pStyle w:val="ListParagraph"/>
        <w:numPr>
          <w:ilvl w:val="0"/>
          <w:numId w:val="28"/>
        </w:numPr>
        <w:jc w:val="both"/>
      </w:pPr>
      <w:r w:rsidRPr="4F48B14E">
        <w:rPr>
          <w:rFonts w:ascii="Calibri" w:eastAsia="Calibri" w:hAnsi="Calibri" w:cs="Calibri"/>
        </w:rPr>
        <w:t>A secure GBA token shall be created on the client blockchain (e.g. known faulty tokens like ERC 20 tokens shall not be allowed).</w:t>
      </w:r>
    </w:p>
    <w:p w14:paraId="6DB483CC" w14:textId="77777777" w:rsidR="00AA4DC6" w:rsidRDefault="00AA4DC6" w:rsidP="00AA4DC6">
      <w:pPr>
        <w:pStyle w:val="ListParagraph"/>
        <w:numPr>
          <w:ilvl w:val="0"/>
          <w:numId w:val="28"/>
        </w:numPr>
        <w:jc w:val="both"/>
      </w:pPr>
      <w:r w:rsidRPr="4F48B14E">
        <w:rPr>
          <w:rFonts w:ascii="Calibri" w:eastAsia="Calibri" w:hAnsi="Calibri" w:cs="Calibri"/>
        </w:rPr>
        <w:t xml:space="preserve">A GBA “cold storage” account shall be created on the client blockchain which shall hold all GBA tokens not currently owned by individuals on the client blockchain.  </w:t>
      </w:r>
    </w:p>
    <w:p w14:paraId="41311B73" w14:textId="77777777" w:rsidR="00AA4DC6" w:rsidRDefault="00AA4DC6" w:rsidP="00AA4DC6">
      <w:pPr>
        <w:pStyle w:val="ListParagraph"/>
        <w:numPr>
          <w:ilvl w:val="0"/>
          <w:numId w:val="28"/>
        </w:numPr>
        <w:jc w:val="both"/>
      </w:pPr>
      <w:r w:rsidRPr="4F48B14E">
        <w:rPr>
          <w:rFonts w:ascii="Calibri" w:eastAsia="Calibri" w:hAnsi="Calibri" w:cs="Calibri"/>
        </w:rPr>
        <w:t>The cold storage account shall also hold enough of the native currency to handle any fees.  The GBA shall be responsible for ensuring that this account’s native currency balance does not drop too low.  Note that any fees that are required by the client blockchain shall be converted to GBA tokens and added to the cost of any operation so that GBA members don’t have to deal with native currencies.</w:t>
      </w:r>
    </w:p>
    <w:p w14:paraId="13F6EBD0" w14:textId="77777777" w:rsidR="00AA4DC6" w:rsidRDefault="00AA4DC6" w:rsidP="00AA4DC6">
      <w:pPr>
        <w:jc w:val="both"/>
        <w:rPr>
          <w:rFonts w:ascii="Calibri" w:eastAsia="Calibri" w:hAnsi="Calibri" w:cs="Calibri"/>
        </w:rPr>
      </w:pPr>
      <w:r w:rsidRPr="4F48B14E">
        <w:rPr>
          <w:rFonts w:ascii="Calibri" w:eastAsia="Calibri" w:hAnsi="Calibri" w:cs="Calibri"/>
        </w:rPr>
        <w:t>All gateway-connected blockchains shall expose an API either on the custom executor or to the connected blockchain’s smart contracts, if available and capable (or both).  This API shall support the following calls:</w:t>
      </w:r>
    </w:p>
    <w:p w14:paraId="02C146A9" w14:textId="77777777" w:rsidR="00AA4DC6" w:rsidRDefault="00AA4DC6" w:rsidP="00AA4DC6">
      <w:pPr>
        <w:pStyle w:val="ListParagraph"/>
        <w:numPr>
          <w:ilvl w:val="0"/>
          <w:numId w:val="27"/>
        </w:numPr>
        <w:jc w:val="both"/>
      </w:pPr>
      <w:proofErr w:type="spellStart"/>
      <w:r w:rsidRPr="4F48B14E">
        <w:rPr>
          <w:rFonts w:ascii="Calibri" w:eastAsia="Calibri" w:hAnsi="Calibri" w:cs="Calibri"/>
        </w:rPr>
        <w:t>CreateAccount</w:t>
      </w:r>
      <w:proofErr w:type="spellEnd"/>
      <w:r w:rsidRPr="4F48B14E">
        <w:rPr>
          <w:rFonts w:ascii="Calibri" w:eastAsia="Calibri" w:hAnsi="Calibri" w:cs="Calibri"/>
        </w:rPr>
        <w:t xml:space="preserve"> (</w:t>
      </w:r>
      <w:proofErr w:type="spellStart"/>
      <w:r w:rsidRPr="4F48B14E">
        <w:rPr>
          <w:rFonts w:ascii="Calibri" w:eastAsia="Calibri" w:hAnsi="Calibri" w:cs="Calibri"/>
        </w:rPr>
        <w:t>GBAUser</w:t>
      </w:r>
      <w:proofErr w:type="spellEnd"/>
      <w:r w:rsidRPr="4F48B14E">
        <w:rPr>
          <w:rFonts w:ascii="Calibri" w:eastAsia="Calibri" w:hAnsi="Calibri" w:cs="Calibri"/>
        </w:rPr>
        <w:t>, Callback(</w:t>
      </w:r>
      <w:proofErr w:type="spellStart"/>
      <w:r w:rsidRPr="4F48B14E">
        <w:rPr>
          <w:rFonts w:ascii="Calibri" w:eastAsia="Calibri" w:hAnsi="Calibri" w:cs="Calibri"/>
        </w:rPr>
        <w:t>GBAUser</w:t>
      </w:r>
      <w:proofErr w:type="spellEnd"/>
      <w:r w:rsidRPr="4F48B14E">
        <w:rPr>
          <w:rFonts w:ascii="Calibri" w:eastAsia="Calibri" w:hAnsi="Calibri" w:cs="Calibri"/>
        </w:rPr>
        <w:t xml:space="preserve">, Blockchain, </w:t>
      </w:r>
      <w:proofErr w:type="spellStart"/>
      <w:r w:rsidRPr="4F48B14E">
        <w:rPr>
          <w:rFonts w:ascii="Calibri" w:eastAsia="Calibri" w:hAnsi="Calibri" w:cs="Calibri"/>
        </w:rPr>
        <w:t>WalletID</w:t>
      </w:r>
      <w:proofErr w:type="spellEnd"/>
      <w:r w:rsidRPr="4F48B14E">
        <w:rPr>
          <w:rFonts w:ascii="Calibri" w:eastAsia="Calibri" w:hAnsi="Calibri" w:cs="Calibri"/>
        </w:rPr>
        <w:t xml:space="preserve">, </w:t>
      </w:r>
      <w:proofErr w:type="spellStart"/>
      <w:r w:rsidRPr="4F48B14E">
        <w:rPr>
          <w:rFonts w:ascii="Calibri" w:eastAsia="Calibri" w:hAnsi="Calibri" w:cs="Calibri"/>
        </w:rPr>
        <w:t>PrivateKey</w:t>
      </w:r>
      <w:proofErr w:type="spellEnd"/>
      <w:r w:rsidRPr="4F48B14E">
        <w:rPr>
          <w:rFonts w:ascii="Calibri" w:eastAsia="Calibri" w:hAnsi="Calibri" w:cs="Calibri"/>
        </w:rPr>
        <w:t>, Error)</w:t>
      </w:r>
    </w:p>
    <w:p w14:paraId="4BC0686F" w14:textId="77777777" w:rsidR="00AA4DC6" w:rsidRDefault="00AA4DC6" w:rsidP="00AA4DC6">
      <w:pPr>
        <w:pStyle w:val="ListParagraph"/>
        <w:numPr>
          <w:ilvl w:val="0"/>
          <w:numId w:val="27"/>
        </w:numPr>
        <w:jc w:val="both"/>
      </w:pPr>
      <w:r w:rsidRPr="4F48B14E">
        <w:rPr>
          <w:rFonts w:ascii="Calibri" w:eastAsia="Calibri" w:hAnsi="Calibri" w:cs="Calibri"/>
        </w:rPr>
        <w:t>Transfer (</w:t>
      </w:r>
      <w:proofErr w:type="spellStart"/>
      <w:r w:rsidRPr="4F48B14E">
        <w:rPr>
          <w:rFonts w:ascii="Calibri" w:eastAsia="Calibri" w:hAnsi="Calibri" w:cs="Calibri"/>
        </w:rPr>
        <w:t>TxID</w:t>
      </w:r>
      <w:proofErr w:type="spellEnd"/>
      <w:r w:rsidRPr="4F48B14E">
        <w:rPr>
          <w:rFonts w:ascii="Calibri" w:eastAsia="Calibri" w:hAnsi="Calibri" w:cs="Calibri"/>
        </w:rPr>
        <w:t>, Sender, Recipient, Amount, Callback(</w:t>
      </w:r>
      <w:proofErr w:type="spellStart"/>
      <w:r w:rsidRPr="4F48B14E">
        <w:rPr>
          <w:rFonts w:ascii="Calibri" w:eastAsia="Calibri" w:hAnsi="Calibri" w:cs="Calibri"/>
        </w:rPr>
        <w:t>TxID</w:t>
      </w:r>
      <w:proofErr w:type="spellEnd"/>
      <w:r w:rsidRPr="4F48B14E">
        <w:rPr>
          <w:rFonts w:ascii="Calibri" w:eastAsia="Calibri" w:hAnsi="Calibri" w:cs="Calibri"/>
        </w:rPr>
        <w:t xml:space="preserve">, </w:t>
      </w:r>
      <w:proofErr w:type="spellStart"/>
      <w:r w:rsidRPr="4F48B14E">
        <w:rPr>
          <w:rFonts w:ascii="Calibri" w:eastAsia="Calibri" w:hAnsi="Calibri" w:cs="Calibri"/>
        </w:rPr>
        <w:t>TxHash</w:t>
      </w:r>
      <w:proofErr w:type="spellEnd"/>
      <w:r w:rsidRPr="4F48B14E">
        <w:rPr>
          <w:rFonts w:ascii="Calibri" w:eastAsia="Calibri" w:hAnsi="Calibri" w:cs="Calibri"/>
        </w:rPr>
        <w:t>, Error))</w:t>
      </w:r>
    </w:p>
    <w:p w14:paraId="2F733628" w14:textId="77777777" w:rsidR="00AA4DC6" w:rsidRDefault="00AA4DC6" w:rsidP="00AA4DC6">
      <w:pPr>
        <w:jc w:val="both"/>
        <w:rPr>
          <w:rFonts w:ascii="Calibri" w:eastAsia="Calibri" w:hAnsi="Calibri" w:cs="Calibri"/>
        </w:rPr>
      </w:pPr>
      <w:r w:rsidRPr="4F48B14E">
        <w:rPr>
          <w:rFonts w:ascii="Calibri" w:eastAsia="Calibri" w:hAnsi="Calibri" w:cs="Calibri"/>
        </w:rPr>
        <w:t>The following Block Explorer API functions must be available for the client blockchain (used only for periodic verification and debugging:</w:t>
      </w:r>
    </w:p>
    <w:p w14:paraId="71F1601D" w14:textId="77777777" w:rsidR="00AA4DC6" w:rsidRDefault="00AA4DC6" w:rsidP="00AA4DC6">
      <w:pPr>
        <w:pStyle w:val="ListParagraph"/>
        <w:numPr>
          <w:ilvl w:val="0"/>
          <w:numId w:val="26"/>
        </w:numPr>
        <w:jc w:val="both"/>
      </w:pPr>
      <w:proofErr w:type="spellStart"/>
      <w:r w:rsidRPr="4F48B14E">
        <w:rPr>
          <w:rFonts w:ascii="Calibri" w:eastAsia="Calibri" w:hAnsi="Calibri" w:cs="Calibri"/>
        </w:rPr>
        <w:t>GetGbaAcct</w:t>
      </w:r>
      <w:proofErr w:type="spellEnd"/>
      <w:r w:rsidRPr="4F48B14E">
        <w:rPr>
          <w:rFonts w:ascii="Calibri" w:eastAsia="Calibri" w:hAnsi="Calibri" w:cs="Calibri"/>
        </w:rPr>
        <w:t xml:space="preserve"> (</w:t>
      </w:r>
      <w:proofErr w:type="spellStart"/>
      <w:r w:rsidRPr="4F48B14E">
        <w:rPr>
          <w:rFonts w:ascii="Calibri" w:eastAsia="Calibri" w:hAnsi="Calibri" w:cs="Calibri"/>
        </w:rPr>
        <w:t>AcctNo</w:t>
      </w:r>
      <w:proofErr w:type="spellEnd"/>
      <w:r w:rsidRPr="4F48B14E">
        <w:rPr>
          <w:rFonts w:ascii="Calibri" w:eastAsia="Calibri" w:hAnsi="Calibri" w:cs="Calibri"/>
        </w:rPr>
        <w:t xml:space="preserve">, </w:t>
      </w:r>
      <w:proofErr w:type="spellStart"/>
      <w:r w:rsidRPr="4F48B14E">
        <w:rPr>
          <w:rFonts w:ascii="Calibri" w:eastAsia="Calibri" w:hAnsi="Calibri" w:cs="Calibri"/>
        </w:rPr>
        <w:t>NumDays</w:t>
      </w:r>
      <w:proofErr w:type="spellEnd"/>
      <w:r w:rsidRPr="4F48B14E">
        <w:rPr>
          <w:rFonts w:ascii="Calibri" w:eastAsia="Calibri" w:hAnsi="Calibri" w:cs="Calibri"/>
        </w:rPr>
        <w:t xml:space="preserve">) – shows a single account’s GBA token balance and transactions from the last </w:t>
      </w:r>
      <w:proofErr w:type="spellStart"/>
      <w:r w:rsidRPr="4F48B14E">
        <w:rPr>
          <w:rFonts w:ascii="Calibri" w:eastAsia="Calibri" w:hAnsi="Calibri" w:cs="Calibri"/>
        </w:rPr>
        <w:t>NumDays</w:t>
      </w:r>
      <w:proofErr w:type="spellEnd"/>
      <w:r w:rsidRPr="4F48B14E">
        <w:rPr>
          <w:rFonts w:ascii="Calibri" w:eastAsia="Calibri" w:hAnsi="Calibri" w:cs="Calibri"/>
        </w:rPr>
        <w:t xml:space="preserve"> days (default=30); shall include both Transfers &amp; DEX Trades </w:t>
      </w:r>
    </w:p>
    <w:p w14:paraId="54013298" w14:textId="77777777" w:rsidR="00AA4DC6" w:rsidRDefault="00AA4DC6" w:rsidP="00AA4DC6">
      <w:pPr>
        <w:pStyle w:val="ListParagraph"/>
        <w:numPr>
          <w:ilvl w:val="0"/>
          <w:numId w:val="26"/>
        </w:numPr>
        <w:jc w:val="both"/>
      </w:pPr>
      <w:proofErr w:type="spellStart"/>
      <w:r w:rsidRPr="4F48B14E">
        <w:rPr>
          <w:rFonts w:ascii="Calibri" w:eastAsia="Calibri" w:hAnsi="Calibri" w:cs="Calibri"/>
        </w:rPr>
        <w:t>GetGbaTotals</w:t>
      </w:r>
      <w:proofErr w:type="spellEnd"/>
      <w:r w:rsidRPr="4F48B14E">
        <w:rPr>
          <w:rFonts w:ascii="Calibri" w:eastAsia="Calibri" w:hAnsi="Calibri" w:cs="Calibri"/>
        </w:rPr>
        <w:t xml:space="preserve"> () – shows GBA token amounts for cold storage and the sum of all other accounts</w:t>
      </w:r>
    </w:p>
    <w:p w14:paraId="4CFEC703" w14:textId="77777777" w:rsidR="00AA4DC6" w:rsidRDefault="00AA4DC6" w:rsidP="00AA4DC6">
      <w:pPr>
        <w:pStyle w:val="ListParagraph"/>
        <w:numPr>
          <w:ilvl w:val="0"/>
          <w:numId w:val="26"/>
        </w:numPr>
        <w:jc w:val="both"/>
      </w:pPr>
      <w:proofErr w:type="spellStart"/>
      <w:r w:rsidRPr="4F48B14E">
        <w:rPr>
          <w:rFonts w:ascii="Calibri" w:eastAsia="Calibri" w:hAnsi="Calibri" w:cs="Calibri"/>
        </w:rPr>
        <w:t>GetGbaAccts</w:t>
      </w:r>
      <w:proofErr w:type="spellEnd"/>
      <w:r w:rsidRPr="4F48B14E">
        <w:rPr>
          <w:rFonts w:ascii="Calibri" w:eastAsia="Calibri" w:hAnsi="Calibri" w:cs="Calibri"/>
        </w:rPr>
        <w:t xml:space="preserve"> () – shows all accounts/wallets that have GBA tokens and their GBA token balance (equivalent to </w:t>
      </w:r>
      <w:proofErr w:type="spellStart"/>
      <w:r w:rsidRPr="4F48B14E">
        <w:rPr>
          <w:rFonts w:ascii="Calibri" w:eastAsia="Calibri" w:hAnsi="Calibri" w:cs="Calibri"/>
        </w:rPr>
        <w:t>Etherscan’s</w:t>
      </w:r>
      <w:proofErr w:type="spellEnd"/>
      <w:r w:rsidRPr="4F48B14E">
        <w:rPr>
          <w:rFonts w:ascii="Calibri" w:eastAsia="Calibri" w:hAnsi="Calibri" w:cs="Calibri"/>
        </w:rPr>
        <w:t xml:space="preserve"> Holders report)</w:t>
      </w:r>
    </w:p>
    <w:p w14:paraId="6525971A" w14:textId="77777777" w:rsidR="00AA4DC6" w:rsidRDefault="00AA4DC6" w:rsidP="00AA4DC6">
      <w:pPr>
        <w:pStyle w:val="ListParagraph"/>
        <w:numPr>
          <w:ilvl w:val="0"/>
          <w:numId w:val="26"/>
        </w:numPr>
        <w:jc w:val="both"/>
      </w:pPr>
      <w:proofErr w:type="spellStart"/>
      <w:r w:rsidRPr="4F48B14E">
        <w:rPr>
          <w:rFonts w:ascii="Calibri" w:eastAsia="Calibri" w:hAnsi="Calibri" w:cs="Calibri"/>
        </w:rPr>
        <w:t>GetXfers</w:t>
      </w:r>
      <w:proofErr w:type="spellEnd"/>
      <w:r w:rsidRPr="4F48B14E">
        <w:rPr>
          <w:rFonts w:ascii="Calibri" w:eastAsia="Calibri" w:hAnsi="Calibri" w:cs="Calibri"/>
        </w:rPr>
        <w:t xml:space="preserve"> (</w:t>
      </w:r>
      <w:proofErr w:type="spellStart"/>
      <w:r w:rsidRPr="4F48B14E">
        <w:rPr>
          <w:rFonts w:ascii="Calibri" w:eastAsia="Calibri" w:hAnsi="Calibri" w:cs="Calibri"/>
        </w:rPr>
        <w:t>NumDays</w:t>
      </w:r>
      <w:proofErr w:type="spellEnd"/>
      <w:r w:rsidRPr="4F48B14E">
        <w:rPr>
          <w:rFonts w:ascii="Calibri" w:eastAsia="Calibri" w:hAnsi="Calibri" w:cs="Calibri"/>
        </w:rPr>
        <w:t>) – shows recent GBA Transfer Transactions</w:t>
      </w:r>
    </w:p>
    <w:p w14:paraId="6E22B88E" w14:textId="77777777" w:rsidR="00AA4DC6" w:rsidRDefault="00AA4DC6" w:rsidP="00AA4DC6">
      <w:pPr>
        <w:pStyle w:val="ListParagraph"/>
        <w:numPr>
          <w:ilvl w:val="0"/>
          <w:numId w:val="26"/>
        </w:numPr>
        <w:jc w:val="both"/>
      </w:pPr>
      <w:proofErr w:type="spellStart"/>
      <w:r w:rsidRPr="4F48B14E">
        <w:rPr>
          <w:rFonts w:ascii="Calibri" w:eastAsia="Calibri" w:hAnsi="Calibri" w:cs="Calibri"/>
        </w:rPr>
        <w:t>GetDexTrades</w:t>
      </w:r>
      <w:proofErr w:type="spellEnd"/>
      <w:r w:rsidRPr="4F48B14E">
        <w:rPr>
          <w:rFonts w:ascii="Calibri" w:eastAsia="Calibri" w:hAnsi="Calibri" w:cs="Calibri"/>
        </w:rPr>
        <w:t xml:space="preserve"> (</w:t>
      </w:r>
      <w:proofErr w:type="spellStart"/>
      <w:r w:rsidRPr="4F48B14E">
        <w:rPr>
          <w:rFonts w:ascii="Calibri" w:eastAsia="Calibri" w:hAnsi="Calibri" w:cs="Calibri"/>
        </w:rPr>
        <w:t>NumDays</w:t>
      </w:r>
      <w:proofErr w:type="spellEnd"/>
      <w:r w:rsidRPr="4F48B14E">
        <w:rPr>
          <w:rFonts w:ascii="Calibri" w:eastAsia="Calibri" w:hAnsi="Calibri" w:cs="Calibri"/>
        </w:rPr>
        <w:t xml:space="preserve">) – shows recent GBA </w:t>
      </w:r>
      <w:proofErr w:type="spellStart"/>
      <w:r w:rsidRPr="4F48B14E">
        <w:rPr>
          <w:rFonts w:ascii="Calibri" w:eastAsia="Calibri" w:hAnsi="Calibri" w:cs="Calibri"/>
        </w:rPr>
        <w:t>Dex</w:t>
      </w:r>
      <w:proofErr w:type="spellEnd"/>
      <w:r w:rsidRPr="4F48B14E">
        <w:rPr>
          <w:rFonts w:ascii="Calibri" w:eastAsia="Calibri" w:hAnsi="Calibri" w:cs="Calibri"/>
        </w:rPr>
        <w:t xml:space="preserve"> Trade Transactions</w:t>
      </w:r>
    </w:p>
    <w:p w14:paraId="450EFFF2" w14:textId="77777777" w:rsidR="00AA4DC6" w:rsidRDefault="00AA4DC6" w:rsidP="00AA4DC6">
      <w:pPr>
        <w:pStyle w:val="ListParagraph"/>
        <w:numPr>
          <w:ilvl w:val="0"/>
          <w:numId w:val="26"/>
        </w:numPr>
        <w:jc w:val="both"/>
      </w:pPr>
      <w:proofErr w:type="spellStart"/>
      <w:r w:rsidRPr="4F48B14E">
        <w:rPr>
          <w:rFonts w:ascii="Calibri" w:eastAsia="Calibri" w:hAnsi="Calibri" w:cs="Calibri"/>
        </w:rPr>
        <w:t>GetTxByHash</w:t>
      </w:r>
      <w:proofErr w:type="spellEnd"/>
      <w:r w:rsidRPr="4F48B14E">
        <w:rPr>
          <w:rFonts w:ascii="Calibri" w:eastAsia="Calibri" w:hAnsi="Calibri" w:cs="Calibri"/>
        </w:rPr>
        <w:t xml:space="preserve"> (</w:t>
      </w:r>
      <w:proofErr w:type="spellStart"/>
      <w:r w:rsidRPr="4F48B14E">
        <w:rPr>
          <w:rFonts w:ascii="Calibri" w:eastAsia="Calibri" w:hAnsi="Calibri" w:cs="Calibri"/>
        </w:rPr>
        <w:t>TxHash</w:t>
      </w:r>
      <w:proofErr w:type="spellEnd"/>
      <w:r w:rsidRPr="4F48B14E">
        <w:rPr>
          <w:rFonts w:ascii="Calibri" w:eastAsia="Calibri" w:hAnsi="Calibri" w:cs="Calibri"/>
        </w:rPr>
        <w:t>) – preferably limited to GBA token transactions</w:t>
      </w:r>
    </w:p>
    <w:p w14:paraId="4C473F4D" w14:textId="77777777" w:rsidR="0042272F" w:rsidRDefault="00AA4DC6" w:rsidP="00AA4DC6">
      <w:pPr>
        <w:pStyle w:val="ListParagraph"/>
        <w:numPr>
          <w:ilvl w:val="0"/>
          <w:numId w:val="26"/>
        </w:numPr>
        <w:jc w:val="both"/>
        <w:rPr>
          <w:rFonts w:ascii="Calibri" w:eastAsia="Calibri" w:hAnsi="Calibri" w:cs="Calibri"/>
        </w:rPr>
        <w:sectPr w:rsidR="0042272F" w:rsidSect="003544A9">
          <w:footerReference w:type="default" r:id="rId28"/>
          <w:pgSz w:w="12240" w:h="15840"/>
          <w:pgMar w:top="1440" w:right="1440" w:bottom="1440" w:left="1440" w:header="720" w:footer="720" w:gutter="0"/>
          <w:pgNumType w:start="1"/>
          <w:cols w:space="720"/>
          <w:docGrid w:linePitch="360"/>
        </w:sectPr>
      </w:pPr>
      <w:proofErr w:type="spellStart"/>
      <w:r w:rsidRPr="4F48B14E">
        <w:rPr>
          <w:rFonts w:ascii="Calibri" w:eastAsia="Calibri" w:hAnsi="Calibri" w:cs="Calibri"/>
        </w:rPr>
        <w:t>GetBlock</w:t>
      </w:r>
      <w:proofErr w:type="spellEnd"/>
      <w:r w:rsidRPr="4F48B14E">
        <w:rPr>
          <w:rFonts w:ascii="Calibri" w:eastAsia="Calibri" w:hAnsi="Calibri" w:cs="Calibri"/>
        </w:rPr>
        <w:t xml:space="preserve"> (</w:t>
      </w:r>
      <w:proofErr w:type="spellStart"/>
      <w:r w:rsidRPr="4F48B14E">
        <w:rPr>
          <w:rFonts w:ascii="Calibri" w:eastAsia="Calibri" w:hAnsi="Calibri" w:cs="Calibri"/>
        </w:rPr>
        <w:t>BlockNo</w:t>
      </w:r>
      <w:proofErr w:type="spellEnd"/>
      <w:r w:rsidRPr="4F48B14E">
        <w:rPr>
          <w:rFonts w:ascii="Calibri" w:eastAsia="Calibri" w:hAnsi="Calibri" w:cs="Calibri"/>
        </w:rPr>
        <w:t>) - preferably showing only GBA token transactions within the block</w:t>
      </w:r>
    </w:p>
    <w:p w14:paraId="050A2A4C" w14:textId="77777777" w:rsidR="00AA4DC6" w:rsidRPr="00AA4DC6" w:rsidRDefault="00AA4DC6" w:rsidP="00AA4DC6">
      <w:pPr>
        <w:pBdr>
          <w:bottom w:val="double" w:sz="4" w:space="1" w:color="auto"/>
        </w:pBdr>
        <w:spacing w:before="480" w:after="480" w:line="240" w:lineRule="auto"/>
        <w:rPr>
          <w:rFonts w:ascii="Calibri" w:eastAsia="Calibri" w:hAnsi="Calibri" w:cs="Calibri"/>
          <w:b/>
          <w:bCs/>
          <w:sz w:val="28"/>
          <w:szCs w:val="28"/>
        </w:rPr>
      </w:pPr>
      <w:bookmarkStart w:id="20" w:name="App_E"/>
      <w:r w:rsidRPr="4F48B14E">
        <w:rPr>
          <w:rFonts w:ascii="Calibri" w:eastAsia="Calibri" w:hAnsi="Calibri" w:cs="Calibri"/>
          <w:b/>
          <w:bCs/>
          <w:sz w:val="28"/>
          <w:szCs w:val="28"/>
        </w:rPr>
        <w:lastRenderedPageBreak/>
        <w:t>Appendix E</w:t>
      </w:r>
      <w:bookmarkEnd w:id="20"/>
      <w:r w:rsidRPr="4F48B14E">
        <w:rPr>
          <w:rFonts w:ascii="Calibri" w:eastAsia="Calibri" w:hAnsi="Calibri" w:cs="Calibri"/>
          <w:b/>
          <w:bCs/>
          <w:sz w:val="28"/>
          <w:szCs w:val="28"/>
        </w:rPr>
        <w:t>:  Token Transfer Specifications</w:t>
      </w:r>
    </w:p>
    <w:p w14:paraId="7205679E" w14:textId="77777777" w:rsidR="00AA4DC6" w:rsidRDefault="00AA4DC6" w:rsidP="00AA4DC6">
      <w:pPr>
        <w:jc w:val="both"/>
        <w:rPr>
          <w:rFonts w:ascii="Calibri" w:eastAsia="Calibri" w:hAnsi="Calibri" w:cs="Calibri"/>
        </w:rPr>
      </w:pPr>
      <w:r w:rsidRPr="4F48B14E">
        <w:rPr>
          <w:rFonts w:ascii="Calibri" w:eastAsia="Calibri" w:hAnsi="Calibri" w:cs="Calibri"/>
        </w:rPr>
        <w:t>The process of transferring tokens from on blockchain to another shall be done as follows:</w:t>
      </w:r>
    </w:p>
    <w:p w14:paraId="54651993" w14:textId="77777777" w:rsidR="00AA4DC6" w:rsidRDefault="00AA4DC6" w:rsidP="00AA4DC6">
      <w:pPr>
        <w:pStyle w:val="ListParagraph"/>
        <w:numPr>
          <w:ilvl w:val="0"/>
          <w:numId w:val="28"/>
        </w:numPr>
        <w:jc w:val="both"/>
      </w:pPr>
      <w:r w:rsidRPr="4F48B14E">
        <w:rPr>
          <w:rFonts w:ascii="Calibri" w:eastAsia="Calibri" w:hAnsi="Calibri" w:cs="Calibri"/>
        </w:rPr>
        <w:t>When tokens are transferred to the client blockchain, they shall be moved from the transferring party’s wallet on the core GBA blockchain to the cold storage wallet on the core GBA blockchain and then an identical number is moved from the client blockchain cold storage account to the recipient’s wallet.  Once the client’s transaction is immutable, the transaction is completed by writing the client blockchain’s transaction ID to the GBA core blockchain.</w:t>
      </w:r>
    </w:p>
    <w:p w14:paraId="4592FBF0" w14:textId="77777777" w:rsidR="00AA4DC6" w:rsidRDefault="00AA4DC6" w:rsidP="00AA4DC6">
      <w:pPr>
        <w:pStyle w:val="ListParagraph"/>
        <w:numPr>
          <w:ilvl w:val="0"/>
          <w:numId w:val="28"/>
        </w:numPr>
      </w:pPr>
      <w:r w:rsidRPr="4F48B14E">
        <w:rPr>
          <w:rFonts w:ascii="Calibri" w:eastAsia="Calibri" w:hAnsi="Calibri" w:cs="Calibri"/>
        </w:rPr>
        <w:t xml:space="preserve">When tokens are transferred back to the core GBA blockchain, they shall be moved from the transferring party’s wallet on the client blockchain to the cold storage wallet on the client blockchain.  Once the client’s transaction is immutable, an identical number of tokens is moved from the core GBA cold storage account to the recipient’s wallet with the client blockchain’s transaction ID written to the GBA core blockchain. </w:t>
      </w:r>
    </w:p>
    <w:p w14:paraId="32D7F05E" w14:textId="77777777" w:rsidR="00AA4DC6" w:rsidRDefault="00AA4DC6" w:rsidP="00AA4DC6">
      <w:pPr>
        <w:pStyle w:val="ListParagraph"/>
        <w:numPr>
          <w:ilvl w:val="0"/>
          <w:numId w:val="28"/>
        </w:numPr>
        <w:jc w:val="both"/>
      </w:pPr>
      <w:r w:rsidRPr="4F48B14E">
        <w:rPr>
          <w:rFonts w:ascii="Calibri" w:eastAsia="Calibri" w:hAnsi="Calibri" w:cs="Calibri"/>
        </w:rPr>
        <w:t>When tokens are transferred from one client blockchain to a different child blockchain, they shall be moved from the transferring party’s wallet on the client blockchain to the cold storage wallet on the client blockchain.  Once the first client’s transaction is immutable, an identical number of tokens is moved from the second client’s cold storage account to the recipient’s wallet.  Once the second client’s transaction is immutable, the transaction is completed by writing the both clients’ transaction IDs to the GBA core blockchain.</w:t>
      </w:r>
    </w:p>
    <w:p w14:paraId="251EBB02" w14:textId="77777777" w:rsidR="0042272F" w:rsidRDefault="0042272F" w:rsidP="00AA4DC6">
      <w:pPr>
        <w:sectPr w:rsidR="0042272F" w:rsidSect="003544A9">
          <w:footerReference w:type="default" r:id="rId29"/>
          <w:pgSz w:w="12240" w:h="15840"/>
          <w:pgMar w:top="1440" w:right="1440" w:bottom="1440" w:left="1440" w:header="720" w:footer="720" w:gutter="0"/>
          <w:pgNumType w:start="1"/>
          <w:cols w:space="720"/>
          <w:docGrid w:linePitch="360"/>
        </w:sectPr>
      </w:pPr>
    </w:p>
    <w:p w14:paraId="5A2E4A38" w14:textId="77777777" w:rsidR="00AA4DC6" w:rsidRPr="00AA4DC6" w:rsidRDefault="00AA4DC6" w:rsidP="00AA4DC6">
      <w:pPr>
        <w:pBdr>
          <w:bottom w:val="double" w:sz="4" w:space="1" w:color="auto"/>
        </w:pBdr>
        <w:spacing w:before="480" w:after="480" w:line="240" w:lineRule="auto"/>
        <w:rPr>
          <w:rFonts w:ascii="Calibri" w:eastAsia="Calibri" w:hAnsi="Calibri" w:cs="Calibri"/>
          <w:b/>
          <w:bCs/>
          <w:sz w:val="28"/>
          <w:szCs w:val="28"/>
        </w:rPr>
      </w:pPr>
      <w:bookmarkStart w:id="21" w:name="App_F"/>
      <w:r w:rsidRPr="4F48B14E">
        <w:rPr>
          <w:rFonts w:ascii="Calibri" w:eastAsia="Calibri" w:hAnsi="Calibri" w:cs="Calibri"/>
          <w:b/>
          <w:bCs/>
          <w:sz w:val="28"/>
          <w:szCs w:val="28"/>
        </w:rPr>
        <w:lastRenderedPageBreak/>
        <w:t>Appendix F</w:t>
      </w:r>
      <w:bookmarkEnd w:id="21"/>
      <w:r w:rsidRPr="4F48B14E">
        <w:rPr>
          <w:rFonts w:ascii="Calibri" w:eastAsia="Calibri" w:hAnsi="Calibri" w:cs="Calibri"/>
          <w:b/>
          <w:bCs/>
          <w:sz w:val="28"/>
          <w:szCs w:val="28"/>
        </w:rPr>
        <w:t xml:space="preserve">:  GBA Wallet Specifications </w:t>
      </w:r>
    </w:p>
    <w:p w14:paraId="3CE2395C" w14:textId="405248C1" w:rsidR="00AA4DC6" w:rsidRDefault="00AA4DC6" w:rsidP="00AA4DC6">
      <w:pPr>
        <w:spacing w:line="252" w:lineRule="auto"/>
        <w:jc w:val="both"/>
        <w:rPr>
          <w:rFonts w:ascii="Calibri" w:eastAsia="Calibri" w:hAnsi="Calibri" w:cs="Calibri"/>
        </w:rPr>
      </w:pPr>
      <w:r w:rsidRPr="4F48B14E">
        <w:rPr>
          <w:rFonts w:ascii="Calibri" w:eastAsia="Calibri" w:hAnsi="Calibri" w:cs="Calibri"/>
          <w:sz w:val="24"/>
          <w:szCs w:val="24"/>
        </w:rPr>
        <w:t xml:space="preserve">GBA wallets shall </w:t>
      </w:r>
      <w:r w:rsidRPr="4F48B14E">
        <w:rPr>
          <w:rFonts w:ascii="Calibri" w:eastAsia="Calibri" w:hAnsi="Calibri" w:cs="Calibri"/>
        </w:rPr>
        <w:t>include a Single Sign In (SSI) capability that follows the OpenID (</w:t>
      </w:r>
      <w:hyperlink r:id="rId30">
        <w:r w:rsidRPr="4F48B14E">
          <w:rPr>
            <w:rStyle w:val="Hyperlink"/>
            <w:rFonts w:ascii="Calibri" w:eastAsia="Calibri" w:hAnsi="Calibri" w:cs="Calibri"/>
            <w:color w:val="0563C1"/>
          </w:rPr>
          <w:t>https://openid.net/</w:t>
        </w:r>
      </w:hyperlink>
      <w:r w:rsidRPr="4F48B14E">
        <w:rPr>
          <w:rFonts w:ascii="Calibri" w:eastAsia="Calibri" w:hAnsi="Calibri" w:cs="Calibri"/>
          <w:color w:val="0563C1"/>
          <w:u w:val="single"/>
        </w:rPr>
        <w:t xml:space="preserve">) </w:t>
      </w:r>
      <w:r w:rsidRPr="4F48B14E">
        <w:rPr>
          <w:rFonts w:ascii="Calibri" w:eastAsia="Calibri" w:hAnsi="Calibri" w:cs="Calibri"/>
        </w:rPr>
        <w:t>specification for authentication.  GBA wallets shall communicate solely with the core GBA blockchain and will be given information from connected blockchains by the core GBA blockchain.  The GBA wallet shall show the owner’s token balances on all blockchain’s and shall show recent transactions for each blockchain as requested.  The GBA wallet shall allow the owner to create accounts/wallets on all connected blockchains and/or link existing accounts/wallets.  The GBA wallet will allow token transfers across the main GBA blockchain and all connected blockchains.</w:t>
      </w:r>
    </w:p>
    <w:p w14:paraId="4DBF514B" w14:textId="77777777" w:rsidR="00AA4DC6" w:rsidRDefault="00AA4DC6" w:rsidP="00AA4DC6">
      <w:pPr>
        <w:spacing w:line="252" w:lineRule="auto"/>
        <w:jc w:val="both"/>
        <w:rPr>
          <w:rFonts w:ascii="Calibri" w:eastAsia="Calibri" w:hAnsi="Calibri" w:cs="Calibri"/>
        </w:rPr>
      </w:pPr>
      <w:r w:rsidRPr="4F48B14E">
        <w:rPr>
          <w:rFonts w:ascii="Calibri" w:eastAsia="Calibri" w:hAnsi="Calibri" w:cs="Calibri"/>
        </w:rPr>
        <w:t>The GBA Wallet shall support the following functionality:</w:t>
      </w:r>
    </w:p>
    <w:p w14:paraId="3F9E800A" w14:textId="77777777" w:rsidR="00AA4DC6" w:rsidRDefault="00AA4DC6" w:rsidP="00AA4DC6">
      <w:pPr>
        <w:pStyle w:val="ListParagraph"/>
        <w:numPr>
          <w:ilvl w:val="0"/>
          <w:numId w:val="27"/>
        </w:numPr>
        <w:spacing w:line="252" w:lineRule="auto"/>
        <w:jc w:val="both"/>
      </w:pPr>
      <w:r w:rsidRPr="4F48B14E">
        <w:rPr>
          <w:rFonts w:ascii="Calibri" w:eastAsia="Calibri" w:hAnsi="Calibri" w:cs="Calibri"/>
        </w:rPr>
        <w:t>Login</w:t>
      </w:r>
    </w:p>
    <w:p w14:paraId="3EA2D8A6" w14:textId="77777777" w:rsidR="00AA4DC6" w:rsidRDefault="00AA4DC6" w:rsidP="00AA4DC6">
      <w:pPr>
        <w:pStyle w:val="ListParagraph"/>
        <w:numPr>
          <w:ilvl w:val="0"/>
          <w:numId w:val="27"/>
        </w:numPr>
        <w:spacing w:line="252" w:lineRule="auto"/>
        <w:jc w:val="both"/>
      </w:pPr>
      <w:r w:rsidRPr="4F48B14E">
        <w:rPr>
          <w:rFonts w:ascii="Calibri" w:eastAsia="Calibri" w:hAnsi="Calibri" w:cs="Calibri"/>
        </w:rPr>
        <w:t>Create Account on a connected blockchain</w:t>
      </w:r>
    </w:p>
    <w:p w14:paraId="085E2A0E" w14:textId="77777777" w:rsidR="00AA4DC6" w:rsidRDefault="00AA4DC6" w:rsidP="00AA4DC6">
      <w:pPr>
        <w:pStyle w:val="ListParagraph"/>
        <w:numPr>
          <w:ilvl w:val="0"/>
          <w:numId w:val="27"/>
        </w:numPr>
        <w:spacing w:line="252" w:lineRule="auto"/>
        <w:jc w:val="both"/>
      </w:pPr>
      <w:r w:rsidRPr="4F48B14E">
        <w:rPr>
          <w:rFonts w:ascii="Calibri" w:eastAsia="Calibri" w:hAnsi="Calibri" w:cs="Calibri"/>
        </w:rPr>
        <w:t>Link Account previously created on a connected blockchain</w:t>
      </w:r>
    </w:p>
    <w:p w14:paraId="1F801515" w14:textId="77777777" w:rsidR="00AA4DC6" w:rsidRDefault="00AA4DC6" w:rsidP="00AA4DC6">
      <w:pPr>
        <w:pStyle w:val="ListParagraph"/>
        <w:numPr>
          <w:ilvl w:val="0"/>
          <w:numId w:val="27"/>
        </w:numPr>
        <w:jc w:val="both"/>
      </w:pPr>
      <w:r w:rsidRPr="4F48B14E">
        <w:rPr>
          <w:rFonts w:ascii="Calibri" w:eastAsia="Calibri" w:hAnsi="Calibri" w:cs="Calibri"/>
        </w:rPr>
        <w:t>View Account (</w:t>
      </w:r>
      <w:proofErr w:type="spellStart"/>
      <w:r w:rsidRPr="4F48B14E">
        <w:rPr>
          <w:rFonts w:ascii="Calibri" w:eastAsia="Calibri" w:hAnsi="Calibri" w:cs="Calibri"/>
        </w:rPr>
        <w:t>NumDays</w:t>
      </w:r>
      <w:proofErr w:type="spellEnd"/>
      <w:r w:rsidRPr="4F48B14E">
        <w:rPr>
          <w:rFonts w:ascii="Calibri" w:eastAsia="Calibri" w:hAnsi="Calibri" w:cs="Calibri"/>
        </w:rPr>
        <w:t xml:space="preserve">) – shows GBA token balance &amp; transactions from the last </w:t>
      </w:r>
      <w:proofErr w:type="spellStart"/>
      <w:r w:rsidRPr="4F48B14E">
        <w:rPr>
          <w:rFonts w:ascii="Calibri" w:eastAsia="Calibri" w:hAnsi="Calibri" w:cs="Calibri"/>
        </w:rPr>
        <w:t>NumDays</w:t>
      </w:r>
      <w:proofErr w:type="spellEnd"/>
      <w:r w:rsidRPr="4F48B14E">
        <w:rPr>
          <w:rFonts w:ascii="Calibri" w:eastAsia="Calibri" w:hAnsi="Calibri" w:cs="Calibri"/>
        </w:rPr>
        <w:t xml:space="preserve"> </w:t>
      </w:r>
    </w:p>
    <w:p w14:paraId="0FB590BC" w14:textId="77777777" w:rsidR="00AA4DC6" w:rsidRDefault="00AA4DC6" w:rsidP="00AA4DC6">
      <w:pPr>
        <w:pStyle w:val="ListParagraph"/>
        <w:numPr>
          <w:ilvl w:val="0"/>
          <w:numId w:val="27"/>
        </w:numPr>
        <w:jc w:val="both"/>
      </w:pPr>
      <w:r w:rsidRPr="4F48B14E">
        <w:rPr>
          <w:rFonts w:ascii="Calibri" w:eastAsia="Calibri" w:hAnsi="Calibri" w:cs="Calibri"/>
        </w:rPr>
        <w:t>Get GBA Totals – shows GBA token amounts for cold storage and the sum of all other accounts</w:t>
      </w:r>
    </w:p>
    <w:p w14:paraId="437E486D" w14:textId="77777777" w:rsidR="00AA4DC6" w:rsidRDefault="00AA4DC6" w:rsidP="00AA4DC6">
      <w:pPr>
        <w:pStyle w:val="ListParagraph"/>
        <w:numPr>
          <w:ilvl w:val="0"/>
          <w:numId w:val="27"/>
        </w:numPr>
        <w:jc w:val="both"/>
      </w:pPr>
      <w:r w:rsidRPr="4F48B14E">
        <w:rPr>
          <w:rFonts w:ascii="Calibri" w:eastAsia="Calibri" w:hAnsi="Calibri" w:cs="Calibri"/>
        </w:rPr>
        <w:t xml:space="preserve">Get GBA Accounts – shows all accounts/wallets that have GBA tokens &amp; their GBA balance </w:t>
      </w:r>
    </w:p>
    <w:p w14:paraId="5EAD460D" w14:textId="77777777" w:rsidR="00AA4DC6" w:rsidRDefault="00AA4DC6" w:rsidP="00AA4DC6">
      <w:pPr>
        <w:pStyle w:val="ListParagraph"/>
        <w:numPr>
          <w:ilvl w:val="0"/>
          <w:numId w:val="27"/>
        </w:numPr>
        <w:jc w:val="both"/>
      </w:pPr>
      <w:r w:rsidRPr="4F48B14E">
        <w:rPr>
          <w:rFonts w:ascii="Calibri" w:eastAsia="Calibri" w:hAnsi="Calibri" w:cs="Calibri"/>
        </w:rPr>
        <w:t>Get Transfers (</w:t>
      </w:r>
      <w:proofErr w:type="spellStart"/>
      <w:r w:rsidRPr="4F48B14E">
        <w:rPr>
          <w:rFonts w:ascii="Calibri" w:eastAsia="Calibri" w:hAnsi="Calibri" w:cs="Calibri"/>
        </w:rPr>
        <w:t>NumDays</w:t>
      </w:r>
      <w:proofErr w:type="spellEnd"/>
      <w:r w:rsidRPr="4F48B14E">
        <w:rPr>
          <w:rFonts w:ascii="Calibri" w:eastAsia="Calibri" w:hAnsi="Calibri" w:cs="Calibri"/>
        </w:rPr>
        <w:t>) – shows recent GBA Transfer Transactions</w:t>
      </w:r>
    </w:p>
    <w:p w14:paraId="3865535D" w14:textId="77777777" w:rsidR="00AA4DC6" w:rsidRDefault="00AA4DC6" w:rsidP="00AA4DC6">
      <w:pPr>
        <w:pStyle w:val="ListParagraph"/>
        <w:numPr>
          <w:ilvl w:val="0"/>
          <w:numId w:val="27"/>
        </w:numPr>
        <w:jc w:val="both"/>
      </w:pPr>
      <w:r w:rsidRPr="4F48B14E">
        <w:rPr>
          <w:rFonts w:ascii="Calibri" w:eastAsia="Calibri" w:hAnsi="Calibri" w:cs="Calibri"/>
        </w:rPr>
        <w:t xml:space="preserve">Get </w:t>
      </w:r>
      <w:proofErr w:type="spellStart"/>
      <w:r w:rsidRPr="4F48B14E">
        <w:rPr>
          <w:rFonts w:ascii="Calibri" w:eastAsia="Calibri" w:hAnsi="Calibri" w:cs="Calibri"/>
        </w:rPr>
        <w:t>Dex</w:t>
      </w:r>
      <w:proofErr w:type="spellEnd"/>
      <w:r w:rsidRPr="4F48B14E">
        <w:rPr>
          <w:rFonts w:ascii="Calibri" w:eastAsia="Calibri" w:hAnsi="Calibri" w:cs="Calibri"/>
        </w:rPr>
        <w:t xml:space="preserve"> Trades (</w:t>
      </w:r>
      <w:proofErr w:type="spellStart"/>
      <w:r w:rsidRPr="4F48B14E">
        <w:rPr>
          <w:rFonts w:ascii="Calibri" w:eastAsia="Calibri" w:hAnsi="Calibri" w:cs="Calibri"/>
        </w:rPr>
        <w:t>NumDays</w:t>
      </w:r>
      <w:proofErr w:type="spellEnd"/>
      <w:r w:rsidRPr="4F48B14E">
        <w:rPr>
          <w:rFonts w:ascii="Calibri" w:eastAsia="Calibri" w:hAnsi="Calibri" w:cs="Calibri"/>
        </w:rPr>
        <w:t xml:space="preserve">) – shows recent GBA </w:t>
      </w:r>
      <w:proofErr w:type="spellStart"/>
      <w:r w:rsidRPr="4F48B14E">
        <w:rPr>
          <w:rFonts w:ascii="Calibri" w:eastAsia="Calibri" w:hAnsi="Calibri" w:cs="Calibri"/>
        </w:rPr>
        <w:t>Dex</w:t>
      </w:r>
      <w:proofErr w:type="spellEnd"/>
      <w:r w:rsidRPr="4F48B14E">
        <w:rPr>
          <w:rFonts w:ascii="Calibri" w:eastAsia="Calibri" w:hAnsi="Calibri" w:cs="Calibri"/>
        </w:rPr>
        <w:t xml:space="preserve"> Trade Transactions</w:t>
      </w:r>
    </w:p>
    <w:p w14:paraId="223BED2E" w14:textId="77777777" w:rsidR="00AA4DC6" w:rsidRDefault="00AA4DC6" w:rsidP="00AA4DC6">
      <w:pPr>
        <w:pStyle w:val="ListParagraph"/>
        <w:numPr>
          <w:ilvl w:val="0"/>
          <w:numId w:val="27"/>
        </w:numPr>
        <w:jc w:val="both"/>
      </w:pPr>
      <w:r w:rsidRPr="4F48B14E">
        <w:rPr>
          <w:rFonts w:ascii="Calibri" w:eastAsia="Calibri" w:hAnsi="Calibri" w:cs="Calibri"/>
        </w:rPr>
        <w:t>Get Transaction by Hash (</w:t>
      </w:r>
      <w:proofErr w:type="spellStart"/>
      <w:r w:rsidRPr="4F48B14E">
        <w:rPr>
          <w:rFonts w:ascii="Calibri" w:eastAsia="Calibri" w:hAnsi="Calibri" w:cs="Calibri"/>
        </w:rPr>
        <w:t>TxHash</w:t>
      </w:r>
      <w:proofErr w:type="spellEnd"/>
      <w:r w:rsidRPr="4F48B14E">
        <w:rPr>
          <w:rFonts w:ascii="Calibri" w:eastAsia="Calibri" w:hAnsi="Calibri" w:cs="Calibri"/>
        </w:rPr>
        <w:t>) – shows GBA token transactions</w:t>
      </w:r>
    </w:p>
    <w:p w14:paraId="7006C1BE" w14:textId="77777777" w:rsidR="00AA4DC6" w:rsidRDefault="00AA4DC6" w:rsidP="00AA4DC6">
      <w:pPr>
        <w:pStyle w:val="ListParagraph"/>
        <w:numPr>
          <w:ilvl w:val="0"/>
          <w:numId w:val="27"/>
        </w:numPr>
        <w:jc w:val="both"/>
      </w:pPr>
      <w:r w:rsidRPr="4F48B14E">
        <w:rPr>
          <w:rFonts w:ascii="Calibri" w:eastAsia="Calibri" w:hAnsi="Calibri" w:cs="Calibri"/>
        </w:rPr>
        <w:t>Get Block (</w:t>
      </w:r>
      <w:proofErr w:type="spellStart"/>
      <w:r w:rsidRPr="4F48B14E">
        <w:rPr>
          <w:rFonts w:ascii="Calibri" w:eastAsia="Calibri" w:hAnsi="Calibri" w:cs="Calibri"/>
        </w:rPr>
        <w:t>BlockNo</w:t>
      </w:r>
      <w:proofErr w:type="spellEnd"/>
      <w:r w:rsidRPr="4F48B14E">
        <w:rPr>
          <w:rFonts w:ascii="Calibri" w:eastAsia="Calibri" w:hAnsi="Calibri" w:cs="Calibri"/>
        </w:rPr>
        <w:t xml:space="preserve">) - shows GBA token transactions within a core block </w:t>
      </w:r>
    </w:p>
    <w:p w14:paraId="4E439387" w14:textId="77777777" w:rsidR="00AA4DC6" w:rsidRDefault="00AA4DC6" w:rsidP="00AA4DC6">
      <w:pPr>
        <w:pStyle w:val="ListParagraph"/>
        <w:numPr>
          <w:ilvl w:val="0"/>
          <w:numId w:val="27"/>
        </w:numPr>
        <w:jc w:val="both"/>
      </w:pPr>
      <w:r w:rsidRPr="4F48B14E">
        <w:rPr>
          <w:rFonts w:ascii="Calibri" w:eastAsia="Calibri" w:hAnsi="Calibri" w:cs="Calibri"/>
        </w:rPr>
        <w:t>Transfer GBA Token (Blockchain, Account, Blockchain, Recipient, Amount)</w:t>
      </w:r>
    </w:p>
    <w:p w14:paraId="117F857A" w14:textId="77777777" w:rsidR="00AA4DC6" w:rsidRDefault="00AA4DC6" w:rsidP="00AA4DC6">
      <w:pPr>
        <w:pStyle w:val="ListParagraph"/>
        <w:numPr>
          <w:ilvl w:val="0"/>
          <w:numId w:val="27"/>
        </w:numPr>
        <w:jc w:val="both"/>
      </w:pPr>
      <w:r w:rsidRPr="4F48B14E">
        <w:rPr>
          <w:rFonts w:ascii="Calibri" w:eastAsia="Calibri" w:hAnsi="Calibri" w:cs="Calibri"/>
        </w:rPr>
        <w:t>Transfer Connected Blockchain Currency (Blockchain, Sender, Blockchain, Recipient, Amount) *</w:t>
      </w:r>
    </w:p>
    <w:p w14:paraId="64304E38" w14:textId="77777777" w:rsidR="00AA4DC6" w:rsidRDefault="00AA4DC6" w:rsidP="00AA4DC6">
      <w:pPr>
        <w:pStyle w:val="ListParagraph"/>
        <w:numPr>
          <w:ilvl w:val="0"/>
          <w:numId w:val="27"/>
        </w:numPr>
        <w:jc w:val="both"/>
      </w:pPr>
      <w:r w:rsidRPr="4F48B14E">
        <w:rPr>
          <w:rFonts w:ascii="Calibri" w:eastAsia="Calibri" w:hAnsi="Calibri" w:cs="Calibri"/>
        </w:rPr>
        <w:t>Pay GBA for Purchase in GBA (Blockchain, Account, Purchase) *</w:t>
      </w:r>
    </w:p>
    <w:p w14:paraId="2C359D53" w14:textId="77777777" w:rsidR="00AA4DC6" w:rsidRDefault="00AA4DC6" w:rsidP="00AA4DC6">
      <w:pPr>
        <w:pStyle w:val="ListParagraph"/>
        <w:numPr>
          <w:ilvl w:val="0"/>
          <w:numId w:val="27"/>
        </w:numPr>
        <w:jc w:val="both"/>
      </w:pPr>
      <w:r w:rsidRPr="4F48B14E">
        <w:rPr>
          <w:rFonts w:ascii="Calibri" w:eastAsia="Calibri" w:hAnsi="Calibri" w:cs="Calibri"/>
        </w:rPr>
        <w:t>Pay GBA for Purchase in Connected Blockchain Currency (Blockchain, Account, Purchase) *</w:t>
      </w:r>
    </w:p>
    <w:p w14:paraId="1FE150F8" w14:textId="77777777" w:rsidR="00AA4DC6" w:rsidRDefault="00AA4DC6" w:rsidP="00AA4DC6">
      <w:pPr>
        <w:jc w:val="both"/>
        <w:rPr>
          <w:rFonts w:ascii="Calibri" w:eastAsia="Calibri" w:hAnsi="Calibri" w:cs="Calibri"/>
        </w:rPr>
      </w:pPr>
      <w:r w:rsidRPr="4F48B14E">
        <w:rPr>
          <w:rFonts w:ascii="Calibri" w:eastAsia="Calibri" w:hAnsi="Calibri" w:cs="Calibri"/>
        </w:rPr>
        <w:t>* May or may not be in the initial version</w:t>
      </w:r>
    </w:p>
    <w:p w14:paraId="6FD3C155" w14:textId="77777777" w:rsidR="000D2231" w:rsidRDefault="000D2231" w:rsidP="00AA4DC6">
      <w:pPr>
        <w:spacing w:line="252" w:lineRule="auto"/>
        <w:ind w:left="360"/>
        <w:jc w:val="both"/>
        <w:rPr>
          <w:rFonts w:ascii="Calibri" w:eastAsia="Calibri" w:hAnsi="Calibri" w:cs="Calibri"/>
        </w:rPr>
        <w:sectPr w:rsidR="000D2231" w:rsidSect="003544A9">
          <w:footerReference w:type="default" r:id="rId31"/>
          <w:pgSz w:w="12240" w:h="15840"/>
          <w:pgMar w:top="1440" w:right="1440" w:bottom="1440" w:left="1440" w:header="720" w:footer="720" w:gutter="0"/>
          <w:pgNumType w:start="1"/>
          <w:cols w:space="720"/>
          <w:docGrid w:linePitch="360"/>
        </w:sectPr>
      </w:pPr>
    </w:p>
    <w:p w14:paraId="74B7D515" w14:textId="77777777" w:rsidR="00AA4DC6" w:rsidRPr="00AA4DC6" w:rsidRDefault="00AA4DC6" w:rsidP="00AA4DC6">
      <w:pPr>
        <w:pBdr>
          <w:bottom w:val="double" w:sz="4" w:space="1" w:color="auto"/>
        </w:pBdr>
        <w:spacing w:before="480" w:after="480" w:line="240" w:lineRule="auto"/>
        <w:rPr>
          <w:rFonts w:ascii="Calibri" w:eastAsia="Calibri" w:hAnsi="Calibri" w:cs="Calibri"/>
          <w:b/>
          <w:bCs/>
          <w:sz w:val="28"/>
          <w:szCs w:val="28"/>
        </w:rPr>
      </w:pPr>
      <w:bookmarkStart w:id="22" w:name="App_G"/>
      <w:r w:rsidRPr="4F48B14E">
        <w:rPr>
          <w:rFonts w:ascii="Calibri" w:eastAsia="Calibri" w:hAnsi="Calibri" w:cs="Calibri"/>
          <w:b/>
          <w:bCs/>
          <w:sz w:val="28"/>
          <w:szCs w:val="28"/>
        </w:rPr>
        <w:lastRenderedPageBreak/>
        <w:t>Appendix G</w:t>
      </w:r>
      <w:bookmarkEnd w:id="22"/>
      <w:r w:rsidRPr="4F48B14E">
        <w:rPr>
          <w:rFonts w:ascii="Calibri" w:eastAsia="Calibri" w:hAnsi="Calibri" w:cs="Calibri"/>
          <w:b/>
          <w:bCs/>
          <w:sz w:val="28"/>
          <w:szCs w:val="28"/>
        </w:rPr>
        <w:t>:  Self-Sovereign Identity Requirements</w:t>
      </w:r>
    </w:p>
    <w:p w14:paraId="4B768B2D" w14:textId="77777777" w:rsidR="00AA4DC6" w:rsidRDefault="00AA4DC6" w:rsidP="00AA4DC6">
      <w:pPr>
        <w:jc w:val="both"/>
        <w:rPr>
          <w:rFonts w:ascii="Calibri" w:eastAsia="Calibri" w:hAnsi="Calibri" w:cs="Calibri"/>
        </w:rPr>
      </w:pPr>
      <w:r w:rsidRPr="4F48B14E">
        <w:rPr>
          <w:rFonts w:ascii="Calibri" w:eastAsia="Calibri" w:hAnsi="Calibri" w:cs="Calibri"/>
        </w:rPr>
        <w:t>If a sponsor desires, any self-sovereign identity solution may be made available through the GBA wallet. The sponsor shall be responsible for providing the necessary API programming for the solution.  The sponsor shall assist the GBA team in testing the solution as necessary.  The solution must meet the following technical criteria:</w:t>
      </w:r>
    </w:p>
    <w:p w14:paraId="1DC623A1" w14:textId="77777777" w:rsidR="00AA4DC6" w:rsidRDefault="00AA4DC6" w:rsidP="00AA4DC6">
      <w:pPr>
        <w:pStyle w:val="ListParagraph"/>
        <w:numPr>
          <w:ilvl w:val="0"/>
          <w:numId w:val="25"/>
        </w:numPr>
        <w:spacing w:line="252" w:lineRule="auto"/>
        <w:jc w:val="both"/>
      </w:pPr>
      <w:r w:rsidRPr="4F48B14E">
        <w:rPr>
          <w:rFonts w:ascii="Calibri" w:eastAsia="Calibri" w:hAnsi="Calibri" w:cs="Calibri"/>
        </w:rPr>
        <w:t>The solution must use a public, decentralized ledger.  Permissioned ledgers are acceptable.  Private ledgers are not EXCEPT in the case of the GBA blockchain itself.</w:t>
      </w:r>
    </w:p>
    <w:p w14:paraId="555188A4" w14:textId="2FBDFCCA" w:rsidR="00AA4DC6" w:rsidRDefault="00AA4DC6" w:rsidP="00AA4DC6">
      <w:pPr>
        <w:pStyle w:val="ListParagraph"/>
        <w:numPr>
          <w:ilvl w:val="0"/>
          <w:numId w:val="25"/>
        </w:numPr>
        <w:spacing w:line="252" w:lineRule="auto"/>
        <w:jc w:val="both"/>
      </w:pPr>
      <w:r w:rsidRPr="4F48B14E">
        <w:rPr>
          <w:rFonts w:ascii="Calibri" w:eastAsia="Calibri" w:hAnsi="Calibri" w:cs="Calibri"/>
        </w:rPr>
        <w:t>The solution must adhere to the W3C Decentralized Identifiers (DID) specification (</w:t>
      </w:r>
      <w:hyperlink r:id="rId32">
        <w:r w:rsidRPr="4F48B14E">
          <w:rPr>
            <w:rStyle w:val="Hyperlink"/>
            <w:rFonts w:ascii="Calibri" w:eastAsia="Calibri" w:hAnsi="Calibri" w:cs="Calibri"/>
            <w:color w:val="0563C1"/>
          </w:rPr>
          <w:t>https://w3c.github.io/did-core/</w:t>
        </w:r>
      </w:hyperlink>
      <w:r w:rsidRPr="4F48B14E">
        <w:rPr>
          <w:rFonts w:ascii="Calibri" w:eastAsia="Calibri" w:hAnsi="Calibri" w:cs="Calibri"/>
          <w:color w:val="0563C1"/>
          <w:u w:val="single"/>
        </w:rPr>
        <w:t>) for self-sovereign identity (SSI).</w:t>
      </w:r>
      <w:r w:rsidRPr="4F48B14E">
        <w:rPr>
          <w:rFonts w:ascii="Times New Roman" w:eastAsia="Times New Roman" w:hAnsi="Times New Roman" w:cs="Times New Roman"/>
        </w:rPr>
        <w:t> </w:t>
      </w:r>
    </w:p>
    <w:p w14:paraId="33F3DB6A" w14:textId="77777777" w:rsidR="00AA4DC6" w:rsidRDefault="00AA4DC6" w:rsidP="00AA4DC6">
      <w:pPr>
        <w:pStyle w:val="ListParagraph"/>
        <w:numPr>
          <w:ilvl w:val="0"/>
          <w:numId w:val="25"/>
        </w:numPr>
        <w:spacing w:line="252" w:lineRule="auto"/>
        <w:jc w:val="both"/>
      </w:pPr>
      <w:r w:rsidRPr="4F48B14E">
        <w:rPr>
          <w:rFonts w:ascii="Calibri" w:eastAsia="Calibri" w:hAnsi="Calibri" w:cs="Calibri"/>
        </w:rPr>
        <w:t xml:space="preserve">While a solution may contain </w:t>
      </w:r>
      <w:r w:rsidRPr="4F48B14E">
        <w:rPr>
          <w:rFonts w:ascii="Calibri" w:eastAsia="Calibri" w:hAnsi="Calibri" w:cs="Calibri"/>
          <w:b/>
          <w:bCs/>
          <w:i/>
          <w:iCs/>
          <w:color w:val="FF0000"/>
        </w:rPr>
        <w:t xml:space="preserve">optional </w:t>
      </w:r>
      <w:r w:rsidRPr="4F48B14E">
        <w:rPr>
          <w:rFonts w:ascii="Calibri" w:eastAsia="Calibri" w:hAnsi="Calibri" w:cs="Calibri"/>
        </w:rPr>
        <w:t>proprietary modules (i.e. biometrics), the core solution must be open-sourced</w:t>
      </w:r>
      <w:r w:rsidRPr="4F48B14E">
        <w:rPr>
          <w:rFonts w:ascii="Times New Roman" w:eastAsia="Times New Roman" w:hAnsi="Times New Roman" w:cs="Times New Roman"/>
        </w:rPr>
        <w:t>.</w:t>
      </w:r>
    </w:p>
    <w:p w14:paraId="2D353133" w14:textId="77777777" w:rsidR="00AA4DC6" w:rsidRDefault="00AA4DC6" w:rsidP="00AA4DC6">
      <w:pPr>
        <w:pStyle w:val="ListParagraph"/>
        <w:numPr>
          <w:ilvl w:val="0"/>
          <w:numId w:val="25"/>
        </w:numPr>
        <w:spacing w:line="252" w:lineRule="auto"/>
        <w:jc w:val="both"/>
      </w:pPr>
      <w:r w:rsidRPr="4F48B14E">
        <w:rPr>
          <w:rFonts w:ascii="Calibri" w:eastAsia="Calibri" w:hAnsi="Calibri" w:cs="Calibri"/>
        </w:rPr>
        <w:t xml:space="preserve">The solution shall be provided at zero </w:t>
      </w:r>
      <w:r w:rsidRPr="4F48B14E">
        <w:rPr>
          <w:rFonts w:ascii="Calibri" w:eastAsia="Calibri" w:hAnsi="Calibri" w:cs="Calibri"/>
          <w:b/>
          <w:bCs/>
          <w:i/>
          <w:iCs/>
          <w:color w:val="FF0000"/>
        </w:rPr>
        <w:t>initial</w:t>
      </w:r>
      <w:r w:rsidRPr="4F48B14E">
        <w:rPr>
          <w:rFonts w:ascii="Calibri" w:eastAsia="Calibri" w:hAnsi="Calibri" w:cs="Calibri"/>
        </w:rPr>
        <w:t xml:space="preserve"> cost to the GBA.  The solution may have a per use charge that will be passed on to the wallets which use the solution. </w:t>
      </w:r>
    </w:p>
    <w:p w14:paraId="6CAD3423" w14:textId="77777777" w:rsidR="00AA4DC6" w:rsidRDefault="00AA4DC6" w:rsidP="00AA4DC6">
      <w:pPr>
        <w:spacing w:line="252" w:lineRule="auto"/>
        <w:jc w:val="both"/>
        <w:rPr>
          <w:rFonts w:ascii="Calibri" w:eastAsia="Calibri" w:hAnsi="Calibri" w:cs="Calibri"/>
        </w:rPr>
      </w:pPr>
      <w:r w:rsidRPr="4F48B14E">
        <w:rPr>
          <w:rFonts w:ascii="Calibri" w:eastAsia="Calibri" w:hAnsi="Calibri" w:cs="Calibri"/>
        </w:rPr>
        <w:t>The solution API shall support the following calls:</w:t>
      </w:r>
    </w:p>
    <w:p w14:paraId="4BB60EE9" w14:textId="77777777" w:rsidR="00AA4DC6" w:rsidRDefault="00AA4DC6" w:rsidP="00AA4DC6">
      <w:pPr>
        <w:pStyle w:val="ListParagraph"/>
        <w:numPr>
          <w:ilvl w:val="0"/>
          <w:numId w:val="24"/>
        </w:numPr>
        <w:spacing w:line="252" w:lineRule="auto"/>
        <w:jc w:val="both"/>
      </w:pPr>
      <w:r w:rsidRPr="4F48B14E">
        <w:rPr>
          <w:rFonts w:ascii="Calibri" w:eastAsia="Calibri" w:hAnsi="Calibri" w:cs="Calibri"/>
        </w:rPr>
        <w:t>Read</w:t>
      </w:r>
    </w:p>
    <w:p w14:paraId="2266E593" w14:textId="77777777" w:rsidR="00AA4DC6" w:rsidRDefault="00AA4DC6" w:rsidP="00AA4DC6">
      <w:pPr>
        <w:pStyle w:val="ListParagraph"/>
        <w:numPr>
          <w:ilvl w:val="0"/>
          <w:numId w:val="24"/>
        </w:numPr>
        <w:spacing w:line="252" w:lineRule="auto"/>
        <w:jc w:val="both"/>
      </w:pPr>
      <w:r w:rsidRPr="4F48B14E">
        <w:rPr>
          <w:rFonts w:ascii="Calibri" w:eastAsia="Calibri" w:hAnsi="Calibri" w:cs="Calibri"/>
        </w:rPr>
        <w:t>Write</w:t>
      </w:r>
    </w:p>
    <w:p w14:paraId="7E44B803" w14:textId="4F8B1F88" w:rsidR="00DA2132" w:rsidRDefault="00DA2132" w:rsidP="3955A7D2">
      <w:pPr>
        <w:sectPr w:rsidR="00DA2132" w:rsidSect="003544A9">
          <w:footerReference w:type="default" r:id="rId33"/>
          <w:pgSz w:w="12240" w:h="15840"/>
          <w:pgMar w:top="1440" w:right="1440" w:bottom="1440" w:left="1440" w:header="720" w:footer="720" w:gutter="0"/>
          <w:pgNumType w:start="1"/>
          <w:cols w:space="720"/>
          <w:docGrid w:linePitch="360"/>
        </w:sectPr>
      </w:pPr>
    </w:p>
    <w:p w14:paraId="7B4BBA73" w14:textId="41BC70EB" w:rsidR="00DA2132" w:rsidRPr="00AA4DC6" w:rsidRDefault="00DA2132" w:rsidP="00AA4DC6">
      <w:pPr>
        <w:pBdr>
          <w:bottom w:val="double" w:sz="4" w:space="1" w:color="auto"/>
        </w:pBdr>
        <w:spacing w:before="480" w:after="480" w:line="240" w:lineRule="auto"/>
        <w:rPr>
          <w:rFonts w:ascii="Calibri" w:eastAsia="Calibri" w:hAnsi="Calibri" w:cs="Calibri"/>
          <w:b/>
          <w:bCs/>
          <w:sz w:val="28"/>
          <w:szCs w:val="28"/>
        </w:rPr>
      </w:pPr>
      <w:bookmarkStart w:id="23" w:name="App_H"/>
      <w:r w:rsidRPr="00AA4DC6">
        <w:rPr>
          <w:rFonts w:ascii="Calibri" w:eastAsia="Calibri" w:hAnsi="Calibri" w:cs="Calibri"/>
          <w:b/>
          <w:bCs/>
          <w:sz w:val="28"/>
          <w:szCs w:val="28"/>
        </w:rPr>
        <w:lastRenderedPageBreak/>
        <w:t xml:space="preserve">Appendix </w:t>
      </w:r>
      <w:r w:rsidR="00AA4DC6" w:rsidRPr="00AA4DC6">
        <w:rPr>
          <w:rFonts w:ascii="Calibri" w:eastAsia="Calibri" w:hAnsi="Calibri" w:cs="Calibri"/>
          <w:b/>
          <w:bCs/>
          <w:sz w:val="28"/>
          <w:szCs w:val="28"/>
        </w:rPr>
        <w:t>H</w:t>
      </w:r>
      <w:bookmarkEnd w:id="23"/>
      <w:r w:rsidRPr="00AA4DC6">
        <w:rPr>
          <w:rFonts w:ascii="Calibri" w:eastAsia="Calibri" w:hAnsi="Calibri" w:cs="Calibri"/>
          <w:b/>
          <w:bCs/>
          <w:sz w:val="28"/>
          <w:szCs w:val="28"/>
        </w:rPr>
        <w:t>: Acknowledgements</w:t>
      </w:r>
    </w:p>
    <w:p w14:paraId="74C2F335" w14:textId="2494CAD5" w:rsidR="0BAA1EBC" w:rsidRDefault="00723822">
      <w:r>
        <w:t>The GBA would like to express our appreciation to the following individuals for their contribution to the development of the concepts and this white paper:</w:t>
      </w:r>
    </w:p>
    <w:p w14:paraId="03B10172" w14:textId="77777777" w:rsidR="00F12AFF" w:rsidRDefault="00F12AFF" w:rsidP="00F12AFF">
      <w:pPr>
        <w:pStyle w:val="ListParagraph"/>
        <w:numPr>
          <w:ilvl w:val="0"/>
          <w:numId w:val="13"/>
        </w:numPr>
        <w:spacing w:after="0"/>
      </w:pPr>
      <w:r>
        <w:rPr>
          <w:rStyle w:val="Hyperlink"/>
        </w:rPr>
        <w:t xml:space="preserve">Bill Elder </w:t>
      </w:r>
      <w:r w:rsidRPr="00F12AFF">
        <w:rPr>
          <w:rFonts w:ascii="Arial" w:hAnsi="Arial" w:cs="Arial"/>
          <w:sz w:val="21"/>
          <w:szCs w:val="21"/>
        </w:rPr>
        <w:t>(Communications)</w:t>
      </w:r>
    </w:p>
    <w:p w14:paraId="389125E4" w14:textId="2697A1B5" w:rsidR="00F12AFF" w:rsidRPr="00F12AFF" w:rsidRDefault="00852579" w:rsidP="00F12AFF">
      <w:pPr>
        <w:pStyle w:val="ListParagraph"/>
        <w:numPr>
          <w:ilvl w:val="0"/>
          <w:numId w:val="13"/>
        </w:numPr>
        <w:spacing w:after="0" w:line="360" w:lineRule="auto"/>
        <w:rPr>
          <w:rFonts w:ascii="Arial" w:hAnsi="Arial" w:cs="Arial"/>
          <w:sz w:val="21"/>
          <w:szCs w:val="21"/>
        </w:rPr>
      </w:pPr>
      <w:hyperlink r:id="rId34" w:history="1">
        <w:r w:rsidR="00F12AFF" w:rsidRPr="00F12AFF">
          <w:rPr>
            <w:rStyle w:val="Hyperlink"/>
            <w:rFonts w:ascii="Arial" w:hAnsi="Arial" w:cs="Arial"/>
            <w:sz w:val="21"/>
            <w:szCs w:val="21"/>
          </w:rPr>
          <w:t>Denise Ferguson</w:t>
        </w:r>
      </w:hyperlink>
      <w:r w:rsidR="00F12AFF">
        <w:rPr>
          <w:rFonts w:ascii="Arial" w:hAnsi="Arial" w:cs="Arial"/>
          <w:sz w:val="21"/>
          <w:szCs w:val="21"/>
        </w:rPr>
        <w:t xml:space="preserve"> (Documentation)</w:t>
      </w:r>
    </w:p>
    <w:p w14:paraId="33676D80" w14:textId="22236BCE" w:rsidR="00F12AFF" w:rsidRPr="001E4649" w:rsidRDefault="00852579" w:rsidP="00F12AFF">
      <w:pPr>
        <w:pStyle w:val="ListParagraph"/>
        <w:numPr>
          <w:ilvl w:val="0"/>
          <w:numId w:val="13"/>
        </w:numPr>
        <w:spacing w:after="0"/>
        <w:rPr>
          <w:rStyle w:val="Hyperlink"/>
          <w:color w:val="auto"/>
          <w:u w:val="none"/>
        </w:rPr>
      </w:pPr>
      <w:hyperlink r:id="rId35" w:history="1">
        <w:r w:rsidR="00F12AFF" w:rsidRPr="00723822">
          <w:rPr>
            <w:rStyle w:val="Hyperlink"/>
          </w:rPr>
          <w:t>Gerard Dache</w:t>
        </w:r>
      </w:hyperlink>
      <w:r w:rsidR="00F12AFF">
        <w:rPr>
          <w:rStyle w:val="Hyperlink"/>
        </w:rPr>
        <w:t xml:space="preserve"> </w:t>
      </w:r>
      <w:r w:rsidR="00F12AFF" w:rsidRPr="00F56129">
        <w:t>(GBA Liaison)</w:t>
      </w:r>
    </w:p>
    <w:p w14:paraId="21E0A0E4" w14:textId="43EB8983" w:rsidR="00F12AFF" w:rsidRDefault="00852579" w:rsidP="00F12AFF">
      <w:pPr>
        <w:pStyle w:val="ListParagraph"/>
        <w:numPr>
          <w:ilvl w:val="0"/>
          <w:numId w:val="13"/>
        </w:numPr>
        <w:spacing w:after="0"/>
      </w:pPr>
      <w:hyperlink r:id="rId36" w:history="1">
        <w:r w:rsidR="00F12AFF" w:rsidRPr="00C461A1">
          <w:rPr>
            <w:rStyle w:val="Hyperlink"/>
          </w:rPr>
          <w:t>Joe Walton</w:t>
        </w:r>
      </w:hyperlink>
      <w:r w:rsidR="00F12AFF">
        <w:rPr>
          <w:rStyle w:val="Hyperlink"/>
        </w:rPr>
        <w:t xml:space="preserve"> </w:t>
      </w:r>
      <w:r w:rsidR="00F12AFF" w:rsidRPr="00F56129">
        <w:t>(Technical)</w:t>
      </w:r>
    </w:p>
    <w:p w14:paraId="4189190E" w14:textId="3E0751F6" w:rsidR="00F12AFF" w:rsidRDefault="00852579" w:rsidP="00F12AFF">
      <w:pPr>
        <w:pStyle w:val="ListParagraph"/>
        <w:numPr>
          <w:ilvl w:val="0"/>
          <w:numId w:val="13"/>
        </w:numPr>
        <w:spacing w:after="0"/>
      </w:pPr>
      <w:hyperlink r:id="rId37" w:history="1">
        <w:r w:rsidR="00F12AFF" w:rsidRPr="00723822">
          <w:rPr>
            <w:rStyle w:val="Hyperlink"/>
          </w:rPr>
          <w:t>Mark Waser</w:t>
        </w:r>
      </w:hyperlink>
      <w:r w:rsidR="00F12AFF">
        <w:rPr>
          <w:rStyle w:val="Hyperlink"/>
        </w:rPr>
        <w:t xml:space="preserve"> </w:t>
      </w:r>
      <w:r w:rsidR="00F12AFF" w:rsidRPr="00F56129">
        <w:t>(CTO)</w:t>
      </w:r>
    </w:p>
    <w:p w14:paraId="4392F9D7" w14:textId="39E02F5F" w:rsidR="00F12AFF" w:rsidRPr="00F56129" w:rsidRDefault="00852579" w:rsidP="00F12AFF">
      <w:pPr>
        <w:pStyle w:val="ListParagraph"/>
        <w:numPr>
          <w:ilvl w:val="0"/>
          <w:numId w:val="13"/>
        </w:numPr>
        <w:spacing w:after="0"/>
        <w:rPr>
          <w:rStyle w:val="Hyperlink"/>
          <w:color w:val="auto"/>
          <w:u w:val="none"/>
        </w:rPr>
      </w:pPr>
      <w:hyperlink r:id="rId38" w:history="1">
        <w:r w:rsidR="00F12AFF" w:rsidRPr="00F56129">
          <w:rPr>
            <w:rStyle w:val="Hyperlink"/>
          </w:rPr>
          <w:t xml:space="preserve">Max </w:t>
        </w:r>
        <w:proofErr w:type="spellStart"/>
        <w:r w:rsidR="00F12AFF" w:rsidRPr="00F56129">
          <w:rPr>
            <w:rStyle w:val="Hyperlink"/>
          </w:rPr>
          <w:t>Gravit</w:t>
        </w:r>
        <w:proofErr w:type="spellEnd"/>
      </w:hyperlink>
      <w:r w:rsidR="00F12AFF">
        <w:rPr>
          <w:rStyle w:val="Hyperlink"/>
        </w:rPr>
        <w:t xml:space="preserve"> </w:t>
      </w:r>
      <w:r w:rsidR="00F12AFF" w:rsidRPr="00F56129">
        <w:t>(DAO)</w:t>
      </w:r>
    </w:p>
    <w:p w14:paraId="78877914" w14:textId="2DEB2CB4" w:rsidR="00F12AFF" w:rsidRDefault="00852579" w:rsidP="00F12AFF">
      <w:pPr>
        <w:pStyle w:val="ListParagraph"/>
        <w:numPr>
          <w:ilvl w:val="0"/>
          <w:numId w:val="13"/>
        </w:numPr>
        <w:spacing w:after="0"/>
      </w:pPr>
      <w:hyperlink r:id="rId39" w:history="1">
        <w:r w:rsidR="00F12AFF" w:rsidRPr="00F56129">
          <w:rPr>
            <w:rStyle w:val="Hyperlink"/>
          </w:rPr>
          <w:t>Miles Vaughn</w:t>
        </w:r>
      </w:hyperlink>
      <w:r w:rsidR="00F12AFF">
        <w:t xml:space="preserve"> (Compliance)</w:t>
      </w:r>
    </w:p>
    <w:p w14:paraId="321EC172" w14:textId="2EE219E4" w:rsidR="00492A41" w:rsidRDefault="00492A41" w:rsidP="00492A41">
      <w:pPr>
        <w:spacing w:after="0"/>
      </w:pPr>
    </w:p>
    <w:p w14:paraId="33080583" w14:textId="55C84995" w:rsidR="00492A41" w:rsidRDefault="00492A41" w:rsidP="00492A41">
      <w:pPr>
        <w:spacing w:after="0"/>
      </w:pPr>
    </w:p>
    <w:p w14:paraId="380606A7" w14:textId="77777777" w:rsidR="00492A41" w:rsidRDefault="00492A41" w:rsidP="00492A41">
      <w:pPr>
        <w:spacing w:after="0"/>
        <w:sectPr w:rsidR="00492A41" w:rsidSect="003544A9">
          <w:headerReference w:type="default" r:id="rId40"/>
          <w:footerReference w:type="default" r:id="rId41"/>
          <w:pgSz w:w="12240" w:h="15840"/>
          <w:pgMar w:top="1440" w:right="1440" w:bottom="1440" w:left="1440" w:header="720" w:footer="720" w:gutter="0"/>
          <w:pgNumType w:start="1"/>
          <w:cols w:space="720"/>
          <w:docGrid w:linePitch="360"/>
        </w:sectPr>
      </w:pPr>
    </w:p>
    <w:p w14:paraId="6FC7FA49" w14:textId="45234DE2" w:rsidR="00492A41" w:rsidRPr="00AA4DC6" w:rsidRDefault="00492A41" w:rsidP="00492A41">
      <w:pPr>
        <w:pBdr>
          <w:bottom w:val="double" w:sz="4" w:space="1" w:color="auto"/>
        </w:pBdr>
        <w:spacing w:before="480" w:after="480" w:line="240" w:lineRule="auto"/>
        <w:rPr>
          <w:rFonts w:ascii="Calibri" w:eastAsia="Calibri" w:hAnsi="Calibri" w:cs="Calibri"/>
          <w:b/>
          <w:bCs/>
          <w:sz w:val="28"/>
          <w:szCs w:val="28"/>
        </w:rPr>
      </w:pPr>
      <w:bookmarkStart w:id="24" w:name="App_I"/>
      <w:r w:rsidRPr="00AA4DC6">
        <w:rPr>
          <w:rFonts w:ascii="Calibri" w:eastAsia="Calibri" w:hAnsi="Calibri" w:cs="Calibri"/>
          <w:b/>
          <w:bCs/>
          <w:sz w:val="28"/>
          <w:szCs w:val="28"/>
        </w:rPr>
        <w:lastRenderedPageBreak/>
        <w:t xml:space="preserve">Appendix </w:t>
      </w:r>
      <w:r>
        <w:rPr>
          <w:rFonts w:ascii="Calibri" w:eastAsia="Calibri" w:hAnsi="Calibri" w:cs="Calibri"/>
          <w:b/>
          <w:bCs/>
          <w:sz w:val="28"/>
          <w:szCs w:val="28"/>
        </w:rPr>
        <w:t>I</w:t>
      </w:r>
      <w:bookmarkEnd w:id="24"/>
      <w:r w:rsidRPr="00AA4DC6">
        <w:rPr>
          <w:rFonts w:ascii="Calibri" w:eastAsia="Calibri" w:hAnsi="Calibri" w:cs="Calibri"/>
          <w:b/>
          <w:bCs/>
          <w:sz w:val="28"/>
          <w:szCs w:val="28"/>
        </w:rPr>
        <w:t xml:space="preserve">: </w:t>
      </w:r>
      <w:r>
        <w:rPr>
          <w:rFonts w:ascii="Calibri" w:eastAsia="Calibri" w:hAnsi="Calibri" w:cs="Calibri"/>
          <w:b/>
          <w:bCs/>
          <w:sz w:val="28"/>
          <w:szCs w:val="28"/>
        </w:rPr>
        <w:t>Initial Distribution Data</w:t>
      </w:r>
    </w:p>
    <w:tbl>
      <w:tblPr>
        <w:tblW w:w="5685" w:type="dxa"/>
        <w:tblLook w:val="04A0" w:firstRow="1" w:lastRow="0" w:firstColumn="1" w:lastColumn="0" w:noHBand="0" w:noVBand="1"/>
      </w:tblPr>
      <w:tblGrid>
        <w:gridCol w:w="3140"/>
        <w:gridCol w:w="683"/>
        <w:gridCol w:w="810"/>
        <w:gridCol w:w="1052"/>
      </w:tblGrid>
      <w:tr w:rsidR="00F367C4" w:rsidRPr="00F367C4" w14:paraId="538362A3" w14:textId="77777777" w:rsidTr="004D5D9A">
        <w:trPr>
          <w:trHeight w:val="300"/>
        </w:trPr>
        <w:tc>
          <w:tcPr>
            <w:tcW w:w="3140" w:type="dxa"/>
            <w:tcBorders>
              <w:top w:val="nil"/>
              <w:left w:val="nil"/>
              <w:bottom w:val="nil"/>
              <w:right w:val="nil"/>
            </w:tcBorders>
            <w:shd w:val="clear" w:color="000000" w:fill="FFFF00"/>
            <w:noWrap/>
            <w:vAlign w:val="bottom"/>
            <w:hideMark/>
          </w:tcPr>
          <w:p w14:paraId="3BB197F9" w14:textId="77777777" w:rsidR="00F367C4" w:rsidRPr="00F367C4" w:rsidRDefault="00F367C4" w:rsidP="00F367C4">
            <w:pPr>
              <w:spacing w:after="0" w:line="240" w:lineRule="auto"/>
              <w:jc w:val="center"/>
              <w:rPr>
                <w:rFonts w:ascii="Calibri" w:eastAsia="Times New Roman" w:hAnsi="Calibri" w:cs="Calibri"/>
                <w:b/>
                <w:bCs/>
                <w:color w:val="000000"/>
                <w:lang w:eastAsia="en-US"/>
              </w:rPr>
            </w:pPr>
            <w:r w:rsidRPr="00F367C4">
              <w:rPr>
                <w:rFonts w:ascii="Calibri" w:eastAsia="Times New Roman" w:hAnsi="Calibri" w:cs="Calibri"/>
                <w:b/>
                <w:bCs/>
                <w:color w:val="000000"/>
                <w:lang w:eastAsia="en-US"/>
              </w:rPr>
              <w:t>Name</w:t>
            </w:r>
          </w:p>
        </w:tc>
        <w:tc>
          <w:tcPr>
            <w:tcW w:w="683" w:type="dxa"/>
            <w:tcBorders>
              <w:top w:val="nil"/>
              <w:left w:val="nil"/>
              <w:bottom w:val="nil"/>
              <w:right w:val="nil"/>
            </w:tcBorders>
            <w:shd w:val="clear" w:color="000000" w:fill="FFFF00"/>
            <w:noWrap/>
            <w:vAlign w:val="bottom"/>
            <w:hideMark/>
          </w:tcPr>
          <w:p w14:paraId="27200406" w14:textId="77777777" w:rsidR="00F367C4" w:rsidRPr="00F367C4" w:rsidRDefault="00F367C4" w:rsidP="00F367C4">
            <w:pPr>
              <w:spacing w:after="0" w:line="240" w:lineRule="auto"/>
              <w:jc w:val="center"/>
              <w:rPr>
                <w:rFonts w:ascii="Calibri" w:eastAsia="Times New Roman" w:hAnsi="Calibri" w:cs="Calibri"/>
                <w:b/>
                <w:bCs/>
                <w:color w:val="000000"/>
                <w:lang w:eastAsia="en-US"/>
              </w:rPr>
            </w:pPr>
            <w:r w:rsidRPr="00F367C4">
              <w:rPr>
                <w:rFonts w:ascii="Calibri" w:eastAsia="Times New Roman" w:hAnsi="Calibri" w:cs="Calibri"/>
                <w:b/>
                <w:bCs/>
                <w:color w:val="000000"/>
                <w:lang w:eastAsia="en-US"/>
              </w:rPr>
              <w:t>Total</w:t>
            </w:r>
          </w:p>
        </w:tc>
        <w:tc>
          <w:tcPr>
            <w:tcW w:w="810" w:type="dxa"/>
            <w:tcBorders>
              <w:top w:val="nil"/>
              <w:left w:val="nil"/>
              <w:bottom w:val="nil"/>
              <w:right w:val="nil"/>
            </w:tcBorders>
            <w:shd w:val="clear" w:color="000000" w:fill="FFFF00"/>
            <w:noWrap/>
            <w:vAlign w:val="bottom"/>
            <w:hideMark/>
          </w:tcPr>
          <w:p w14:paraId="1247287C" w14:textId="77777777" w:rsidR="00F367C4" w:rsidRPr="00F367C4" w:rsidRDefault="00F367C4" w:rsidP="00F367C4">
            <w:pPr>
              <w:spacing w:after="0" w:line="240" w:lineRule="auto"/>
              <w:jc w:val="center"/>
              <w:rPr>
                <w:rFonts w:ascii="Calibri" w:eastAsia="Times New Roman" w:hAnsi="Calibri" w:cs="Calibri"/>
                <w:b/>
                <w:bCs/>
                <w:color w:val="000000"/>
                <w:lang w:eastAsia="en-US"/>
              </w:rPr>
            </w:pPr>
            <w:r w:rsidRPr="00F367C4">
              <w:rPr>
                <w:rFonts w:ascii="Calibri" w:eastAsia="Times New Roman" w:hAnsi="Calibri" w:cs="Calibri"/>
                <w:b/>
                <w:bCs/>
                <w:color w:val="000000"/>
                <w:lang w:eastAsia="en-US"/>
              </w:rPr>
              <w:t>Type</w:t>
            </w:r>
          </w:p>
        </w:tc>
        <w:tc>
          <w:tcPr>
            <w:tcW w:w="1052" w:type="dxa"/>
            <w:tcBorders>
              <w:top w:val="nil"/>
              <w:left w:val="nil"/>
              <w:bottom w:val="nil"/>
              <w:right w:val="nil"/>
            </w:tcBorders>
            <w:shd w:val="clear" w:color="000000" w:fill="FFFF00"/>
            <w:noWrap/>
            <w:vAlign w:val="bottom"/>
            <w:hideMark/>
          </w:tcPr>
          <w:p w14:paraId="4EE8C967" w14:textId="77777777" w:rsidR="00F367C4" w:rsidRPr="00F367C4" w:rsidRDefault="00F367C4" w:rsidP="00F367C4">
            <w:pPr>
              <w:spacing w:after="0" w:line="240" w:lineRule="auto"/>
              <w:jc w:val="center"/>
              <w:rPr>
                <w:rFonts w:ascii="Calibri" w:eastAsia="Times New Roman" w:hAnsi="Calibri" w:cs="Calibri"/>
                <w:b/>
                <w:bCs/>
                <w:color w:val="000000"/>
                <w:lang w:eastAsia="en-US"/>
              </w:rPr>
            </w:pPr>
            <w:r w:rsidRPr="00F367C4">
              <w:rPr>
                <w:rFonts w:ascii="Calibri" w:eastAsia="Times New Roman" w:hAnsi="Calibri" w:cs="Calibri"/>
                <w:b/>
                <w:bCs/>
                <w:color w:val="000000"/>
                <w:lang w:eastAsia="en-US"/>
              </w:rPr>
              <w:t>Status</w:t>
            </w:r>
          </w:p>
        </w:tc>
      </w:tr>
      <w:tr w:rsidR="00F367C4" w:rsidRPr="00F367C4" w14:paraId="692D608C" w14:textId="77777777" w:rsidTr="004D5D9A">
        <w:trPr>
          <w:trHeight w:val="300"/>
        </w:trPr>
        <w:tc>
          <w:tcPr>
            <w:tcW w:w="3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6BE878"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Aaron Stanley</w:t>
            </w:r>
          </w:p>
        </w:tc>
        <w:tc>
          <w:tcPr>
            <w:tcW w:w="683" w:type="dxa"/>
            <w:tcBorders>
              <w:top w:val="single" w:sz="4" w:space="0" w:color="auto"/>
              <w:left w:val="nil"/>
              <w:bottom w:val="single" w:sz="4" w:space="0" w:color="auto"/>
              <w:right w:val="single" w:sz="4" w:space="0" w:color="auto"/>
            </w:tcBorders>
            <w:shd w:val="clear" w:color="auto" w:fill="auto"/>
            <w:noWrap/>
            <w:vAlign w:val="bottom"/>
            <w:hideMark/>
          </w:tcPr>
          <w:p w14:paraId="30C23AF5"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65C8A1E"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single" w:sz="4" w:space="0" w:color="auto"/>
              <w:left w:val="nil"/>
              <w:bottom w:val="single" w:sz="4" w:space="0" w:color="auto"/>
              <w:right w:val="single" w:sz="4" w:space="0" w:color="auto"/>
            </w:tcBorders>
            <w:shd w:val="clear" w:color="auto" w:fill="auto"/>
            <w:noWrap/>
            <w:vAlign w:val="bottom"/>
            <w:hideMark/>
          </w:tcPr>
          <w:p w14:paraId="472B74D1"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expired</w:t>
            </w:r>
          </w:p>
        </w:tc>
      </w:tr>
      <w:tr w:rsidR="00F367C4" w:rsidRPr="00F367C4" w14:paraId="57954880"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0CDDC6E9"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Ajay Chandhok</w:t>
            </w:r>
          </w:p>
        </w:tc>
        <w:tc>
          <w:tcPr>
            <w:tcW w:w="683" w:type="dxa"/>
            <w:tcBorders>
              <w:top w:val="nil"/>
              <w:left w:val="nil"/>
              <w:bottom w:val="single" w:sz="4" w:space="0" w:color="auto"/>
              <w:right w:val="single" w:sz="4" w:space="0" w:color="auto"/>
            </w:tcBorders>
            <w:shd w:val="clear" w:color="auto" w:fill="auto"/>
            <w:noWrap/>
            <w:vAlign w:val="bottom"/>
            <w:hideMark/>
          </w:tcPr>
          <w:p w14:paraId="33248946"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14:paraId="1BB317D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40A6BC5E"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483DEF9A"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150B34F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 xml:space="preserve">Alex </w:t>
            </w:r>
            <w:proofErr w:type="spellStart"/>
            <w:r w:rsidRPr="00F367C4">
              <w:rPr>
                <w:rFonts w:ascii="Calibri" w:eastAsia="Times New Roman" w:hAnsi="Calibri" w:cs="Calibri"/>
                <w:color w:val="000000"/>
                <w:lang w:eastAsia="en-US"/>
              </w:rPr>
              <w:t>Shkor</w:t>
            </w:r>
            <w:proofErr w:type="spellEnd"/>
          </w:p>
        </w:tc>
        <w:tc>
          <w:tcPr>
            <w:tcW w:w="683" w:type="dxa"/>
            <w:tcBorders>
              <w:top w:val="nil"/>
              <w:left w:val="nil"/>
              <w:bottom w:val="single" w:sz="4" w:space="0" w:color="auto"/>
              <w:right w:val="single" w:sz="4" w:space="0" w:color="auto"/>
            </w:tcBorders>
            <w:shd w:val="clear" w:color="auto" w:fill="auto"/>
            <w:noWrap/>
            <w:vAlign w:val="bottom"/>
            <w:hideMark/>
          </w:tcPr>
          <w:p w14:paraId="69FC8342"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17446168"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355991DF"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unknown</w:t>
            </w:r>
          </w:p>
        </w:tc>
      </w:tr>
      <w:tr w:rsidR="00F367C4" w:rsidRPr="00F367C4" w14:paraId="7C811CA1"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0B1DCDC0"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Amelia Powers Gardner</w:t>
            </w:r>
          </w:p>
        </w:tc>
        <w:tc>
          <w:tcPr>
            <w:tcW w:w="683" w:type="dxa"/>
            <w:tcBorders>
              <w:top w:val="nil"/>
              <w:left w:val="nil"/>
              <w:bottom w:val="single" w:sz="4" w:space="0" w:color="auto"/>
              <w:right w:val="single" w:sz="4" w:space="0" w:color="auto"/>
            </w:tcBorders>
            <w:shd w:val="clear" w:color="auto" w:fill="auto"/>
            <w:noWrap/>
            <w:vAlign w:val="bottom"/>
            <w:hideMark/>
          </w:tcPr>
          <w:p w14:paraId="116AFA52"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5011DEC6"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589C3A9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unknown</w:t>
            </w:r>
          </w:p>
        </w:tc>
      </w:tr>
      <w:tr w:rsidR="00F367C4" w:rsidRPr="00F367C4" w14:paraId="277D3471"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003441E8"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Amy Berliner</w:t>
            </w:r>
          </w:p>
        </w:tc>
        <w:tc>
          <w:tcPr>
            <w:tcW w:w="683" w:type="dxa"/>
            <w:tcBorders>
              <w:top w:val="nil"/>
              <w:left w:val="nil"/>
              <w:bottom w:val="single" w:sz="4" w:space="0" w:color="auto"/>
              <w:right w:val="single" w:sz="4" w:space="0" w:color="auto"/>
            </w:tcBorders>
            <w:shd w:val="clear" w:color="auto" w:fill="auto"/>
            <w:noWrap/>
            <w:vAlign w:val="bottom"/>
            <w:hideMark/>
          </w:tcPr>
          <w:p w14:paraId="6FD106AB"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14:paraId="40F9C077"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48595E23"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expired</w:t>
            </w:r>
          </w:p>
        </w:tc>
      </w:tr>
      <w:tr w:rsidR="00F367C4" w:rsidRPr="00F367C4" w14:paraId="4AD5DE19"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095190B8"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Andrew Bloom</w:t>
            </w:r>
          </w:p>
        </w:tc>
        <w:tc>
          <w:tcPr>
            <w:tcW w:w="683" w:type="dxa"/>
            <w:tcBorders>
              <w:top w:val="nil"/>
              <w:left w:val="nil"/>
              <w:bottom w:val="single" w:sz="4" w:space="0" w:color="auto"/>
              <w:right w:val="single" w:sz="4" w:space="0" w:color="auto"/>
            </w:tcBorders>
            <w:shd w:val="clear" w:color="auto" w:fill="auto"/>
            <w:noWrap/>
            <w:vAlign w:val="bottom"/>
            <w:hideMark/>
          </w:tcPr>
          <w:p w14:paraId="1929A921"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6</w:t>
            </w:r>
          </w:p>
        </w:tc>
        <w:tc>
          <w:tcPr>
            <w:tcW w:w="810" w:type="dxa"/>
            <w:tcBorders>
              <w:top w:val="nil"/>
              <w:left w:val="nil"/>
              <w:bottom w:val="single" w:sz="4" w:space="0" w:color="auto"/>
              <w:right w:val="single" w:sz="4" w:space="0" w:color="auto"/>
            </w:tcBorders>
            <w:shd w:val="clear" w:color="auto" w:fill="auto"/>
            <w:noWrap/>
            <w:vAlign w:val="bottom"/>
            <w:hideMark/>
          </w:tcPr>
          <w:p w14:paraId="6E4A18FF"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2BADEFD1"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6B9ECD3F"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09B62F44"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Andrew Bloom</w:t>
            </w:r>
          </w:p>
        </w:tc>
        <w:tc>
          <w:tcPr>
            <w:tcW w:w="683" w:type="dxa"/>
            <w:tcBorders>
              <w:top w:val="nil"/>
              <w:left w:val="nil"/>
              <w:bottom w:val="single" w:sz="4" w:space="0" w:color="auto"/>
              <w:right w:val="single" w:sz="4" w:space="0" w:color="auto"/>
            </w:tcBorders>
            <w:shd w:val="clear" w:color="auto" w:fill="auto"/>
            <w:noWrap/>
            <w:vAlign w:val="bottom"/>
            <w:hideMark/>
          </w:tcPr>
          <w:p w14:paraId="2D3FF070"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34</w:t>
            </w:r>
          </w:p>
        </w:tc>
        <w:tc>
          <w:tcPr>
            <w:tcW w:w="810" w:type="dxa"/>
            <w:tcBorders>
              <w:top w:val="nil"/>
              <w:left w:val="nil"/>
              <w:bottom w:val="single" w:sz="4" w:space="0" w:color="auto"/>
              <w:right w:val="single" w:sz="4" w:space="0" w:color="auto"/>
            </w:tcBorders>
            <w:shd w:val="clear" w:color="auto" w:fill="auto"/>
            <w:noWrap/>
            <w:vAlign w:val="bottom"/>
            <w:hideMark/>
          </w:tcPr>
          <w:p w14:paraId="08F7BD07"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231B5BD5"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4F758EC0"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634E60B"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Andrew Facciolo</w:t>
            </w:r>
          </w:p>
        </w:tc>
        <w:tc>
          <w:tcPr>
            <w:tcW w:w="683" w:type="dxa"/>
            <w:tcBorders>
              <w:top w:val="nil"/>
              <w:left w:val="nil"/>
              <w:bottom w:val="single" w:sz="4" w:space="0" w:color="auto"/>
              <w:right w:val="single" w:sz="4" w:space="0" w:color="auto"/>
            </w:tcBorders>
            <w:shd w:val="clear" w:color="auto" w:fill="auto"/>
            <w:noWrap/>
            <w:vAlign w:val="bottom"/>
            <w:hideMark/>
          </w:tcPr>
          <w:p w14:paraId="766A0D15"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5D84DDB5"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4D3A44F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unknown</w:t>
            </w:r>
          </w:p>
        </w:tc>
      </w:tr>
      <w:tr w:rsidR="00F367C4" w:rsidRPr="00F367C4" w14:paraId="282F0E09"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BF24AB7"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Andrew Gillick</w:t>
            </w:r>
          </w:p>
        </w:tc>
        <w:tc>
          <w:tcPr>
            <w:tcW w:w="683" w:type="dxa"/>
            <w:tcBorders>
              <w:top w:val="nil"/>
              <w:left w:val="nil"/>
              <w:bottom w:val="single" w:sz="4" w:space="0" w:color="auto"/>
              <w:right w:val="single" w:sz="4" w:space="0" w:color="auto"/>
            </w:tcBorders>
            <w:shd w:val="clear" w:color="auto" w:fill="auto"/>
            <w:noWrap/>
            <w:vAlign w:val="bottom"/>
            <w:hideMark/>
          </w:tcPr>
          <w:p w14:paraId="49294F0F"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5</w:t>
            </w:r>
          </w:p>
        </w:tc>
        <w:tc>
          <w:tcPr>
            <w:tcW w:w="810" w:type="dxa"/>
            <w:tcBorders>
              <w:top w:val="nil"/>
              <w:left w:val="nil"/>
              <w:bottom w:val="single" w:sz="4" w:space="0" w:color="auto"/>
              <w:right w:val="single" w:sz="4" w:space="0" w:color="auto"/>
            </w:tcBorders>
            <w:shd w:val="clear" w:color="auto" w:fill="auto"/>
            <w:noWrap/>
            <w:vAlign w:val="bottom"/>
            <w:hideMark/>
          </w:tcPr>
          <w:p w14:paraId="50CAC099"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0D4B98B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51106579"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303A296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Andrew J. Parrish</w:t>
            </w:r>
          </w:p>
        </w:tc>
        <w:tc>
          <w:tcPr>
            <w:tcW w:w="683" w:type="dxa"/>
            <w:tcBorders>
              <w:top w:val="nil"/>
              <w:left w:val="nil"/>
              <w:bottom w:val="single" w:sz="4" w:space="0" w:color="auto"/>
              <w:right w:val="single" w:sz="4" w:space="0" w:color="auto"/>
            </w:tcBorders>
            <w:shd w:val="clear" w:color="auto" w:fill="auto"/>
            <w:noWrap/>
            <w:vAlign w:val="bottom"/>
            <w:hideMark/>
          </w:tcPr>
          <w:p w14:paraId="42539F8C"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1D1CA81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6F6A0360"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278E9E08"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7D11A680"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Andrew J. Parrish</w:t>
            </w:r>
          </w:p>
        </w:tc>
        <w:tc>
          <w:tcPr>
            <w:tcW w:w="683" w:type="dxa"/>
            <w:tcBorders>
              <w:top w:val="nil"/>
              <w:left w:val="nil"/>
              <w:bottom w:val="single" w:sz="4" w:space="0" w:color="auto"/>
              <w:right w:val="single" w:sz="4" w:space="0" w:color="auto"/>
            </w:tcBorders>
            <w:shd w:val="clear" w:color="auto" w:fill="auto"/>
            <w:noWrap/>
            <w:vAlign w:val="bottom"/>
            <w:hideMark/>
          </w:tcPr>
          <w:p w14:paraId="292D6AA5"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4E611661"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7DA46A4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08BDED92"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25516A35"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Andrew Koh</w:t>
            </w:r>
          </w:p>
        </w:tc>
        <w:tc>
          <w:tcPr>
            <w:tcW w:w="683" w:type="dxa"/>
            <w:tcBorders>
              <w:top w:val="nil"/>
              <w:left w:val="nil"/>
              <w:bottom w:val="single" w:sz="4" w:space="0" w:color="auto"/>
              <w:right w:val="single" w:sz="4" w:space="0" w:color="auto"/>
            </w:tcBorders>
            <w:shd w:val="clear" w:color="auto" w:fill="auto"/>
            <w:noWrap/>
            <w:vAlign w:val="bottom"/>
            <w:hideMark/>
          </w:tcPr>
          <w:p w14:paraId="3F6429CD"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00A4804F"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41DAFA37"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unknown</w:t>
            </w:r>
          </w:p>
        </w:tc>
      </w:tr>
      <w:tr w:rsidR="00F367C4" w:rsidRPr="00F367C4" w14:paraId="45B98446"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794FB3F5"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 xml:space="preserve">Angel CarriÃ³n </w:t>
            </w:r>
            <w:proofErr w:type="spellStart"/>
            <w:r w:rsidRPr="00F367C4">
              <w:rPr>
                <w:rFonts w:ascii="Calibri" w:eastAsia="Times New Roman" w:hAnsi="Calibri" w:cs="Calibri"/>
                <w:color w:val="000000"/>
                <w:lang w:eastAsia="en-US"/>
              </w:rPr>
              <w:t>Orlandi</w:t>
            </w:r>
            <w:proofErr w:type="spellEnd"/>
          </w:p>
        </w:tc>
        <w:tc>
          <w:tcPr>
            <w:tcW w:w="683" w:type="dxa"/>
            <w:tcBorders>
              <w:top w:val="nil"/>
              <w:left w:val="nil"/>
              <w:bottom w:val="single" w:sz="4" w:space="0" w:color="auto"/>
              <w:right w:val="single" w:sz="4" w:space="0" w:color="auto"/>
            </w:tcBorders>
            <w:shd w:val="clear" w:color="auto" w:fill="auto"/>
            <w:noWrap/>
            <w:vAlign w:val="bottom"/>
            <w:hideMark/>
          </w:tcPr>
          <w:p w14:paraId="01B7A782"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7DA1D01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43B9B09E"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expired</w:t>
            </w:r>
          </w:p>
        </w:tc>
      </w:tr>
      <w:tr w:rsidR="00F367C4" w:rsidRPr="00F367C4" w14:paraId="49DE083D"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79145A53"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Anjon Roy</w:t>
            </w:r>
          </w:p>
        </w:tc>
        <w:tc>
          <w:tcPr>
            <w:tcW w:w="683" w:type="dxa"/>
            <w:tcBorders>
              <w:top w:val="nil"/>
              <w:left w:val="nil"/>
              <w:bottom w:val="single" w:sz="4" w:space="0" w:color="auto"/>
              <w:right w:val="single" w:sz="4" w:space="0" w:color="auto"/>
            </w:tcBorders>
            <w:shd w:val="clear" w:color="auto" w:fill="auto"/>
            <w:noWrap/>
            <w:vAlign w:val="bottom"/>
            <w:hideMark/>
          </w:tcPr>
          <w:p w14:paraId="1CDA2DBF"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7919BB25"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6B2D749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unknown</w:t>
            </w:r>
          </w:p>
        </w:tc>
      </w:tr>
      <w:tr w:rsidR="00F367C4" w:rsidRPr="00F367C4" w14:paraId="707FA307"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5EEE818"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Antoine Tyler</w:t>
            </w:r>
          </w:p>
        </w:tc>
        <w:tc>
          <w:tcPr>
            <w:tcW w:w="683" w:type="dxa"/>
            <w:tcBorders>
              <w:top w:val="nil"/>
              <w:left w:val="nil"/>
              <w:bottom w:val="single" w:sz="4" w:space="0" w:color="auto"/>
              <w:right w:val="single" w:sz="4" w:space="0" w:color="auto"/>
            </w:tcBorders>
            <w:shd w:val="clear" w:color="auto" w:fill="auto"/>
            <w:noWrap/>
            <w:vAlign w:val="bottom"/>
            <w:hideMark/>
          </w:tcPr>
          <w:p w14:paraId="194ADC0E"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5</w:t>
            </w:r>
          </w:p>
        </w:tc>
        <w:tc>
          <w:tcPr>
            <w:tcW w:w="810" w:type="dxa"/>
            <w:tcBorders>
              <w:top w:val="nil"/>
              <w:left w:val="nil"/>
              <w:bottom w:val="single" w:sz="4" w:space="0" w:color="auto"/>
              <w:right w:val="single" w:sz="4" w:space="0" w:color="auto"/>
            </w:tcBorders>
            <w:shd w:val="clear" w:color="auto" w:fill="auto"/>
            <w:noWrap/>
            <w:vAlign w:val="bottom"/>
            <w:hideMark/>
          </w:tcPr>
          <w:p w14:paraId="67E8B7CF"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65E07F47"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0F3E0A49"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B9E346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Aqeel Ahmed</w:t>
            </w:r>
          </w:p>
        </w:tc>
        <w:tc>
          <w:tcPr>
            <w:tcW w:w="683" w:type="dxa"/>
            <w:tcBorders>
              <w:top w:val="nil"/>
              <w:left w:val="nil"/>
              <w:bottom w:val="single" w:sz="4" w:space="0" w:color="auto"/>
              <w:right w:val="single" w:sz="4" w:space="0" w:color="auto"/>
            </w:tcBorders>
            <w:shd w:val="clear" w:color="auto" w:fill="auto"/>
            <w:noWrap/>
            <w:vAlign w:val="bottom"/>
            <w:hideMark/>
          </w:tcPr>
          <w:p w14:paraId="2F4C82B9"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14:paraId="253FB51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1812406B"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free</w:t>
            </w:r>
          </w:p>
        </w:tc>
      </w:tr>
      <w:tr w:rsidR="00F367C4" w:rsidRPr="00F367C4" w14:paraId="36DA8BFF"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5A1D5BF3"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ARGYRIS S. ARGITAKOS</w:t>
            </w:r>
          </w:p>
        </w:tc>
        <w:tc>
          <w:tcPr>
            <w:tcW w:w="683" w:type="dxa"/>
            <w:tcBorders>
              <w:top w:val="nil"/>
              <w:left w:val="nil"/>
              <w:bottom w:val="single" w:sz="4" w:space="0" w:color="auto"/>
              <w:right w:val="single" w:sz="4" w:space="0" w:color="auto"/>
            </w:tcBorders>
            <w:shd w:val="clear" w:color="auto" w:fill="auto"/>
            <w:noWrap/>
            <w:vAlign w:val="bottom"/>
            <w:hideMark/>
          </w:tcPr>
          <w:p w14:paraId="335D536B"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1E55F70E"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62F39CF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3F4BC544"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793999A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 xml:space="preserve">Ari </w:t>
            </w:r>
            <w:proofErr w:type="spellStart"/>
            <w:r w:rsidRPr="00F367C4">
              <w:rPr>
                <w:rFonts w:ascii="Calibri" w:eastAsia="Times New Roman" w:hAnsi="Calibri" w:cs="Calibri"/>
                <w:color w:val="000000"/>
                <w:lang w:eastAsia="en-US"/>
              </w:rPr>
              <w:t>Brojde</w:t>
            </w:r>
            <w:proofErr w:type="spellEnd"/>
          </w:p>
        </w:tc>
        <w:tc>
          <w:tcPr>
            <w:tcW w:w="683" w:type="dxa"/>
            <w:tcBorders>
              <w:top w:val="nil"/>
              <w:left w:val="nil"/>
              <w:bottom w:val="single" w:sz="4" w:space="0" w:color="auto"/>
              <w:right w:val="single" w:sz="4" w:space="0" w:color="auto"/>
            </w:tcBorders>
            <w:shd w:val="clear" w:color="auto" w:fill="auto"/>
            <w:noWrap/>
            <w:vAlign w:val="bottom"/>
            <w:hideMark/>
          </w:tcPr>
          <w:p w14:paraId="31C8FB68"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066186F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6682B44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1F118D7E"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58DB8CA1"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Arnab Paul</w:t>
            </w:r>
          </w:p>
        </w:tc>
        <w:tc>
          <w:tcPr>
            <w:tcW w:w="683" w:type="dxa"/>
            <w:tcBorders>
              <w:top w:val="nil"/>
              <w:left w:val="nil"/>
              <w:bottom w:val="single" w:sz="4" w:space="0" w:color="auto"/>
              <w:right w:val="single" w:sz="4" w:space="0" w:color="auto"/>
            </w:tcBorders>
            <w:shd w:val="clear" w:color="auto" w:fill="auto"/>
            <w:noWrap/>
            <w:vAlign w:val="bottom"/>
            <w:hideMark/>
          </w:tcPr>
          <w:p w14:paraId="79AEEEE7"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470FFBC5"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4B3A851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expired</w:t>
            </w:r>
          </w:p>
        </w:tc>
      </w:tr>
      <w:tr w:rsidR="00F367C4" w:rsidRPr="00F367C4" w14:paraId="563A5D40"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7F6DDA16"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Arnab Paul</w:t>
            </w:r>
          </w:p>
        </w:tc>
        <w:tc>
          <w:tcPr>
            <w:tcW w:w="683" w:type="dxa"/>
            <w:tcBorders>
              <w:top w:val="nil"/>
              <w:left w:val="nil"/>
              <w:bottom w:val="single" w:sz="4" w:space="0" w:color="auto"/>
              <w:right w:val="single" w:sz="4" w:space="0" w:color="auto"/>
            </w:tcBorders>
            <w:shd w:val="clear" w:color="auto" w:fill="auto"/>
            <w:noWrap/>
            <w:vAlign w:val="bottom"/>
            <w:hideMark/>
          </w:tcPr>
          <w:p w14:paraId="34546A7D"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14:paraId="258617D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244DC2E4"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expired</w:t>
            </w:r>
          </w:p>
        </w:tc>
      </w:tr>
      <w:tr w:rsidR="00F367C4" w:rsidRPr="00F367C4" w14:paraId="079FFCC9"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1818317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 xml:space="preserve">Art </w:t>
            </w:r>
            <w:proofErr w:type="spellStart"/>
            <w:r w:rsidRPr="00F367C4">
              <w:rPr>
                <w:rFonts w:ascii="Calibri" w:eastAsia="Times New Roman" w:hAnsi="Calibri" w:cs="Calibri"/>
                <w:color w:val="000000"/>
                <w:lang w:eastAsia="en-US"/>
              </w:rPr>
              <w:t>Nicewick</w:t>
            </w:r>
            <w:proofErr w:type="spellEnd"/>
          </w:p>
        </w:tc>
        <w:tc>
          <w:tcPr>
            <w:tcW w:w="683" w:type="dxa"/>
            <w:tcBorders>
              <w:top w:val="nil"/>
              <w:left w:val="nil"/>
              <w:bottom w:val="single" w:sz="4" w:space="0" w:color="auto"/>
              <w:right w:val="single" w:sz="4" w:space="0" w:color="auto"/>
            </w:tcBorders>
            <w:shd w:val="clear" w:color="auto" w:fill="auto"/>
            <w:noWrap/>
            <w:vAlign w:val="bottom"/>
            <w:hideMark/>
          </w:tcPr>
          <w:p w14:paraId="732EC4E6"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64449281"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35B54EE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expired</w:t>
            </w:r>
          </w:p>
        </w:tc>
      </w:tr>
      <w:tr w:rsidR="00F367C4" w:rsidRPr="00F367C4" w14:paraId="5E1CDF6A"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1FB165D7"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Ashley Baker</w:t>
            </w:r>
          </w:p>
        </w:tc>
        <w:tc>
          <w:tcPr>
            <w:tcW w:w="683" w:type="dxa"/>
            <w:tcBorders>
              <w:top w:val="nil"/>
              <w:left w:val="nil"/>
              <w:bottom w:val="single" w:sz="4" w:space="0" w:color="auto"/>
              <w:right w:val="single" w:sz="4" w:space="0" w:color="auto"/>
            </w:tcBorders>
            <w:shd w:val="clear" w:color="auto" w:fill="auto"/>
            <w:noWrap/>
            <w:vAlign w:val="bottom"/>
            <w:hideMark/>
          </w:tcPr>
          <w:p w14:paraId="739CB322"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5D910ADF"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205B0007"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62C2E76E"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14B3BB4E"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Benjamin M. Brown</w:t>
            </w:r>
          </w:p>
        </w:tc>
        <w:tc>
          <w:tcPr>
            <w:tcW w:w="683" w:type="dxa"/>
            <w:tcBorders>
              <w:top w:val="nil"/>
              <w:left w:val="nil"/>
              <w:bottom w:val="single" w:sz="4" w:space="0" w:color="auto"/>
              <w:right w:val="single" w:sz="4" w:space="0" w:color="auto"/>
            </w:tcBorders>
            <w:shd w:val="clear" w:color="auto" w:fill="auto"/>
            <w:noWrap/>
            <w:vAlign w:val="bottom"/>
            <w:hideMark/>
          </w:tcPr>
          <w:p w14:paraId="4E2551FD"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08C728A9"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5B6F9563"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expired</w:t>
            </w:r>
          </w:p>
        </w:tc>
      </w:tr>
      <w:tr w:rsidR="00F367C4" w:rsidRPr="00F367C4" w14:paraId="7FB57975"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A355973"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Bernard Henry</w:t>
            </w:r>
          </w:p>
        </w:tc>
        <w:tc>
          <w:tcPr>
            <w:tcW w:w="683" w:type="dxa"/>
            <w:tcBorders>
              <w:top w:val="nil"/>
              <w:left w:val="nil"/>
              <w:bottom w:val="single" w:sz="4" w:space="0" w:color="auto"/>
              <w:right w:val="single" w:sz="4" w:space="0" w:color="auto"/>
            </w:tcBorders>
            <w:shd w:val="clear" w:color="auto" w:fill="auto"/>
            <w:noWrap/>
            <w:vAlign w:val="bottom"/>
            <w:hideMark/>
          </w:tcPr>
          <w:p w14:paraId="1BB57F99"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1CECDCD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45E1BA50"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unknown</w:t>
            </w:r>
          </w:p>
        </w:tc>
      </w:tr>
      <w:tr w:rsidR="00F367C4" w:rsidRPr="00F367C4" w14:paraId="37343347"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70017B0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Bernie Doyle</w:t>
            </w:r>
          </w:p>
        </w:tc>
        <w:tc>
          <w:tcPr>
            <w:tcW w:w="683" w:type="dxa"/>
            <w:tcBorders>
              <w:top w:val="nil"/>
              <w:left w:val="nil"/>
              <w:bottom w:val="single" w:sz="4" w:space="0" w:color="auto"/>
              <w:right w:val="single" w:sz="4" w:space="0" w:color="auto"/>
            </w:tcBorders>
            <w:shd w:val="clear" w:color="auto" w:fill="auto"/>
            <w:noWrap/>
            <w:vAlign w:val="bottom"/>
            <w:hideMark/>
          </w:tcPr>
          <w:p w14:paraId="03D8DF29"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14:paraId="31F5DCDF"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40271A99"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1586FFAA"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8A0008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Bert Kastel</w:t>
            </w:r>
          </w:p>
        </w:tc>
        <w:tc>
          <w:tcPr>
            <w:tcW w:w="683" w:type="dxa"/>
            <w:tcBorders>
              <w:top w:val="nil"/>
              <w:left w:val="nil"/>
              <w:bottom w:val="single" w:sz="4" w:space="0" w:color="auto"/>
              <w:right w:val="single" w:sz="4" w:space="0" w:color="auto"/>
            </w:tcBorders>
            <w:shd w:val="clear" w:color="auto" w:fill="auto"/>
            <w:noWrap/>
            <w:vAlign w:val="bottom"/>
            <w:hideMark/>
          </w:tcPr>
          <w:p w14:paraId="5D4073A3"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14:paraId="0CA10A16"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190CA79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2DCD8D5C"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770AD720" w14:textId="77777777" w:rsidR="00F367C4" w:rsidRPr="00F367C4" w:rsidRDefault="00F367C4" w:rsidP="00F367C4">
            <w:pPr>
              <w:spacing w:after="0" w:line="240" w:lineRule="auto"/>
              <w:rPr>
                <w:rFonts w:ascii="Calibri" w:eastAsia="Times New Roman" w:hAnsi="Calibri" w:cs="Calibri"/>
                <w:color w:val="000000"/>
                <w:lang w:eastAsia="en-US"/>
              </w:rPr>
            </w:pPr>
            <w:proofErr w:type="spellStart"/>
            <w:r w:rsidRPr="00F367C4">
              <w:rPr>
                <w:rFonts w:ascii="Calibri" w:eastAsia="Times New Roman" w:hAnsi="Calibri" w:cs="Calibri"/>
                <w:color w:val="000000"/>
                <w:lang w:eastAsia="en-US"/>
              </w:rPr>
              <w:t>BhushanKulkarni</w:t>
            </w:r>
            <w:proofErr w:type="spellEnd"/>
          </w:p>
        </w:tc>
        <w:tc>
          <w:tcPr>
            <w:tcW w:w="683" w:type="dxa"/>
            <w:tcBorders>
              <w:top w:val="nil"/>
              <w:left w:val="nil"/>
              <w:bottom w:val="single" w:sz="4" w:space="0" w:color="auto"/>
              <w:right w:val="single" w:sz="4" w:space="0" w:color="auto"/>
            </w:tcBorders>
            <w:shd w:val="clear" w:color="auto" w:fill="auto"/>
            <w:noWrap/>
            <w:vAlign w:val="bottom"/>
            <w:hideMark/>
          </w:tcPr>
          <w:p w14:paraId="75EBD391"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7320661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3CF8BF3E"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72357A9D"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1B4C21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Bill Elder</w:t>
            </w:r>
          </w:p>
        </w:tc>
        <w:tc>
          <w:tcPr>
            <w:tcW w:w="683" w:type="dxa"/>
            <w:tcBorders>
              <w:top w:val="nil"/>
              <w:left w:val="nil"/>
              <w:bottom w:val="single" w:sz="4" w:space="0" w:color="auto"/>
              <w:right w:val="single" w:sz="4" w:space="0" w:color="auto"/>
            </w:tcBorders>
            <w:shd w:val="clear" w:color="auto" w:fill="auto"/>
            <w:noWrap/>
            <w:vAlign w:val="bottom"/>
            <w:hideMark/>
          </w:tcPr>
          <w:p w14:paraId="4E879525"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427198A3"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1AF98A25"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expired</w:t>
            </w:r>
          </w:p>
        </w:tc>
      </w:tr>
      <w:tr w:rsidR="00F367C4" w:rsidRPr="00F367C4" w14:paraId="5AFD37AD"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08ADDCB0"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Blockchain Nigeria User Group</w:t>
            </w:r>
          </w:p>
        </w:tc>
        <w:tc>
          <w:tcPr>
            <w:tcW w:w="683" w:type="dxa"/>
            <w:tcBorders>
              <w:top w:val="nil"/>
              <w:left w:val="nil"/>
              <w:bottom w:val="single" w:sz="4" w:space="0" w:color="auto"/>
              <w:right w:val="single" w:sz="4" w:space="0" w:color="auto"/>
            </w:tcBorders>
            <w:shd w:val="clear" w:color="auto" w:fill="auto"/>
            <w:noWrap/>
            <w:vAlign w:val="bottom"/>
            <w:hideMark/>
          </w:tcPr>
          <w:p w14:paraId="10F804F6"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15E30D9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428DF50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06384322"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3F4DBB8B"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 xml:space="preserve">Brian </w:t>
            </w:r>
            <w:proofErr w:type="spellStart"/>
            <w:r w:rsidRPr="00F367C4">
              <w:rPr>
                <w:rFonts w:ascii="Calibri" w:eastAsia="Times New Roman" w:hAnsi="Calibri" w:cs="Calibri"/>
                <w:color w:val="000000"/>
                <w:lang w:eastAsia="en-US"/>
              </w:rPr>
              <w:t>Sawich</w:t>
            </w:r>
            <w:proofErr w:type="spellEnd"/>
          </w:p>
        </w:tc>
        <w:tc>
          <w:tcPr>
            <w:tcW w:w="683" w:type="dxa"/>
            <w:tcBorders>
              <w:top w:val="nil"/>
              <w:left w:val="nil"/>
              <w:bottom w:val="single" w:sz="4" w:space="0" w:color="auto"/>
              <w:right w:val="single" w:sz="4" w:space="0" w:color="auto"/>
            </w:tcBorders>
            <w:shd w:val="clear" w:color="auto" w:fill="auto"/>
            <w:noWrap/>
            <w:vAlign w:val="bottom"/>
            <w:hideMark/>
          </w:tcPr>
          <w:p w14:paraId="24209937"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11A2A508"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27A1D36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0C44A860"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3774169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Brooke Casselberry</w:t>
            </w:r>
          </w:p>
        </w:tc>
        <w:tc>
          <w:tcPr>
            <w:tcW w:w="683" w:type="dxa"/>
            <w:tcBorders>
              <w:top w:val="nil"/>
              <w:left w:val="nil"/>
              <w:bottom w:val="single" w:sz="4" w:space="0" w:color="auto"/>
              <w:right w:val="single" w:sz="4" w:space="0" w:color="auto"/>
            </w:tcBorders>
            <w:shd w:val="clear" w:color="auto" w:fill="auto"/>
            <w:noWrap/>
            <w:vAlign w:val="bottom"/>
            <w:hideMark/>
          </w:tcPr>
          <w:p w14:paraId="7B9465C4"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0710FD27"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31CC78D7"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expired</w:t>
            </w:r>
          </w:p>
        </w:tc>
      </w:tr>
      <w:tr w:rsidR="00F367C4" w:rsidRPr="00F367C4" w14:paraId="29D38503"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0FC1D4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Brooke Casselberry</w:t>
            </w:r>
          </w:p>
        </w:tc>
        <w:tc>
          <w:tcPr>
            <w:tcW w:w="683" w:type="dxa"/>
            <w:tcBorders>
              <w:top w:val="nil"/>
              <w:left w:val="nil"/>
              <w:bottom w:val="single" w:sz="4" w:space="0" w:color="auto"/>
              <w:right w:val="single" w:sz="4" w:space="0" w:color="auto"/>
            </w:tcBorders>
            <w:shd w:val="clear" w:color="auto" w:fill="auto"/>
            <w:noWrap/>
            <w:vAlign w:val="bottom"/>
            <w:hideMark/>
          </w:tcPr>
          <w:p w14:paraId="22FCF62E"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5D7D0911"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20D1C085"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expired</w:t>
            </w:r>
          </w:p>
        </w:tc>
      </w:tr>
      <w:tr w:rsidR="00F367C4" w:rsidRPr="00F367C4" w14:paraId="4097680A"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vAlign w:val="center"/>
            <w:hideMark/>
          </w:tcPr>
          <w:p w14:paraId="32A27DA3"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Bryant Neilson</w:t>
            </w:r>
          </w:p>
        </w:tc>
        <w:tc>
          <w:tcPr>
            <w:tcW w:w="683" w:type="dxa"/>
            <w:tcBorders>
              <w:top w:val="nil"/>
              <w:left w:val="nil"/>
              <w:bottom w:val="single" w:sz="4" w:space="0" w:color="auto"/>
              <w:right w:val="single" w:sz="4" w:space="0" w:color="auto"/>
            </w:tcBorders>
            <w:shd w:val="clear" w:color="auto" w:fill="auto"/>
            <w:vAlign w:val="center"/>
            <w:hideMark/>
          </w:tcPr>
          <w:p w14:paraId="1EBA9CE0"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39</w:t>
            </w:r>
          </w:p>
        </w:tc>
        <w:tc>
          <w:tcPr>
            <w:tcW w:w="810" w:type="dxa"/>
            <w:tcBorders>
              <w:top w:val="nil"/>
              <w:left w:val="nil"/>
              <w:bottom w:val="single" w:sz="4" w:space="0" w:color="auto"/>
              <w:right w:val="single" w:sz="4" w:space="0" w:color="auto"/>
            </w:tcBorders>
            <w:shd w:val="clear" w:color="auto" w:fill="auto"/>
            <w:vAlign w:val="center"/>
            <w:hideMark/>
          </w:tcPr>
          <w:p w14:paraId="7820FBD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tickets</w:t>
            </w:r>
          </w:p>
        </w:tc>
        <w:tc>
          <w:tcPr>
            <w:tcW w:w="1052" w:type="dxa"/>
            <w:tcBorders>
              <w:top w:val="nil"/>
              <w:left w:val="nil"/>
              <w:bottom w:val="single" w:sz="4" w:space="0" w:color="auto"/>
              <w:right w:val="single" w:sz="4" w:space="0" w:color="auto"/>
            </w:tcBorders>
            <w:shd w:val="clear" w:color="auto" w:fill="auto"/>
            <w:vAlign w:val="center"/>
            <w:hideMark/>
          </w:tcPr>
          <w:p w14:paraId="246B39D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185DC3E5"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0B7F2D8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Bryant Nielson</w:t>
            </w:r>
          </w:p>
        </w:tc>
        <w:tc>
          <w:tcPr>
            <w:tcW w:w="683" w:type="dxa"/>
            <w:tcBorders>
              <w:top w:val="nil"/>
              <w:left w:val="nil"/>
              <w:bottom w:val="single" w:sz="4" w:space="0" w:color="auto"/>
              <w:right w:val="single" w:sz="4" w:space="0" w:color="auto"/>
            </w:tcBorders>
            <w:shd w:val="clear" w:color="auto" w:fill="auto"/>
            <w:noWrap/>
            <w:vAlign w:val="bottom"/>
            <w:hideMark/>
          </w:tcPr>
          <w:p w14:paraId="2902BBCF"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9</w:t>
            </w:r>
          </w:p>
        </w:tc>
        <w:tc>
          <w:tcPr>
            <w:tcW w:w="810" w:type="dxa"/>
            <w:tcBorders>
              <w:top w:val="nil"/>
              <w:left w:val="nil"/>
              <w:bottom w:val="single" w:sz="4" w:space="0" w:color="auto"/>
              <w:right w:val="single" w:sz="4" w:space="0" w:color="auto"/>
            </w:tcBorders>
            <w:shd w:val="clear" w:color="auto" w:fill="auto"/>
            <w:noWrap/>
            <w:vAlign w:val="bottom"/>
            <w:hideMark/>
          </w:tcPr>
          <w:p w14:paraId="68EBC246"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3788DB9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free</w:t>
            </w:r>
          </w:p>
        </w:tc>
      </w:tr>
      <w:tr w:rsidR="00F367C4" w:rsidRPr="00F367C4" w14:paraId="50401D4C"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030E1F6"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lastRenderedPageBreak/>
              <w:t xml:space="preserve">Carlos Toriello </w:t>
            </w:r>
            <w:proofErr w:type="spellStart"/>
            <w:r w:rsidRPr="00F367C4">
              <w:rPr>
                <w:rFonts w:ascii="Calibri" w:eastAsia="Times New Roman" w:hAnsi="Calibri" w:cs="Calibri"/>
                <w:color w:val="000000"/>
                <w:lang w:eastAsia="en-US"/>
              </w:rPr>
              <w:t>HerrerÃ</w:t>
            </w:r>
            <w:r w:rsidRPr="00F367C4">
              <w:rPr>
                <w:rFonts w:ascii="Calibri" w:eastAsia="Times New Roman" w:hAnsi="Calibri" w:cs="Calibri"/>
                <w:color w:val="000000"/>
                <w:lang w:eastAsia="en-US"/>
              </w:rPr>
              <w:softHyphen/>
              <w:t>as</w:t>
            </w:r>
            <w:proofErr w:type="spellEnd"/>
          </w:p>
        </w:tc>
        <w:tc>
          <w:tcPr>
            <w:tcW w:w="683" w:type="dxa"/>
            <w:tcBorders>
              <w:top w:val="nil"/>
              <w:left w:val="nil"/>
              <w:bottom w:val="single" w:sz="4" w:space="0" w:color="auto"/>
              <w:right w:val="single" w:sz="4" w:space="0" w:color="auto"/>
            </w:tcBorders>
            <w:shd w:val="clear" w:color="auto" w:fill="auto"/>
            <w:noWrap/>
            <w:vAlign w:val="bottom"/>
            <w:hideMark/>
          </w:tcPr>
          <w:p w14:paraId="4E5975EE"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14:paraId="590E03F3"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09BA6EF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unknown</w:t>
            </w:r>
          </w:p>
        </w:tc>
      </w:tr>
      <w:tr w:rsidR="00F367C4" w:rsidRPr="00F367C4" w14:paraId="301F371C"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6B0DA74"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Celine Pozzo</w:t>
            </w:r>
          </w:p>
        </w:tc>
        <w:tc>
          <w:tcPr>
            <w:tcW w:w="683" w:type="dxa"/>
            <w:tcBorders>
              <w:top w:val="nil"/>
              <w:left w:val="nil"/>
              <w:bottom w:val="single" w:sz="4" w:space="0" w:color="auto"/>
              <w:right w:val="single" w:sz="4" w:space="0" w:color="auto"/>
            </w:tcBorders>
            <w:shd w:val="clear" w:color="auto" w:fill="auto"/>
            <w:noWrap/>
            <w:vAlign w:val="bottom"/>
            <w:hideMark/>
          </w:tcPr>
          <w:p w14:paraId="09B978EC"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14:paraId="2B60B4F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380B99F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expired</w:t>
            </w:r>
          </w:p>
        </w:tc>
      </w:tr>
      <w:tr w:rsidR="00F367C4" w:rsidRPr="00F367C4" w14:paraId="06B2C5C4"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3891E97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Chirag Kapadia</w:t>
            </w:r>
          </w:p>
        </w:tc>
        <w:tc>
          <w:tcPr>
            <w:tcW w:w="683" w:type="dxa"/>
            <w:tcBorders>
              <w:top w:val="nil"/>
              <w:left w:val="nil"/>
              <w:bottom w:val="single" w:sz="4" w:space="0" w:color="auto"/>
              <w:right w:val="single" w:sz="4" w:space="0" w:color="auto"/>
            </w:tcBorders>
            <w:shd w:val="clear" w:color="auto" w:fill="auto"/>
            <w:noWrap/>
            <w:vAlign w:val="bottom"/>
            <w:hideMark/>
          </w:tcPr>
          <w:p w14:paraId="50B742B7"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14:paraId="21874C4F"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5E8746C4"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0BB39593"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1359ADA6"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 xml:space="preserve">Chris </w:t>
            </w:r>
            <w:proofErr w:type="spellStart"/>
            <w:r w:rsidRPr="00F367C4">
              <w:rPr>
                <w:rFonts w:ascii="Calibri" w:eastAsia="Times New Roman" w:hAnsi="Calibri" w:cs="Calibri"/>
                <w:color w:val="000000"/>
                <w:lang w:eastAsia="en-US"/>
              </w:rPr>
              <w:t>Groshong</w:t>
            </w:r>
            <w:proofErr w:type="spellEnd"/>
          </w:p>
        </w:tc>
        <w:tc>
          <w:tcPr>
            <w:tcW w:w="683" w:type="dxa"/>
            <w:tcBorders>
              <w:top w:val="nil"/>
              <w:left w:val="nil"/>
              <w:bottom w:val="single" w:sz="4" w:space="0" w:color="auto"/>
              <w:right w:val="single" w:sz="4" w:space="0" w:color="auto"/>
            </w:tcBorders>
            <w:shd w:val="clear" w:color="auto" w:fill="auto"/>
            <w:noWrap/>
            <w:vAlign w:val="bottom"/>
            <w:hideMark/>
          </w:tcPr>
          <w:p w14:paraId="72676AAE"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047489F4"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05DD091F"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unknown</w:t>
            </w:r>
          </w:p>
        </w:tc>
      </w:tr>
      <w:tr w:rsidR="00F367C4" w:rsidRPr="00F367C4" w14:paraId="7A674C2C"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037DDB6F"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 xml:space="preserve">Christine </w:t>
            </w:r>
            <w:proofErr w:type="spellStart"/>
            <w:r w:rsidRPr="00F367C4">
              <w:rPr>
                <w:rFonts w:ascii="Calibri" w:eastAsia="Times New Roman" w:hAnsi="Calibri" w:cs="Calibri"/>
                <w:color w:val="000000"/>
                <w:lang w:eastAsia="en-US"/>
              </w:rPr>
              <w:t>Caccamise</w:t>
            </w:r>
            <w:proofErr w:type="spellEnd"/>
          </w:p>
        </w:tc>
        <w:tc>
          <w:tcPr>
            <w:tcW w:w="683" w:type="dxa"/>
            <w:tcBorders>
              <w:top w:val="nil"/>
              <w:left w:val="nil"/>
              <w:bottom w:val="single" w:sz="4" w:space="0" w:color="auto"/>
              <w:right w:val="single" w:sz="4" w:space="0" w:color="auto"/>
            </w:tcBorders>
            <w:shd w:val="clear" w:color="auto" w:fill="auto"/>
            <w:noWrap/>
            <w:vAlign w:val="bottom"/>
            <w:hideMark/>
          </w:tcPr>
          <w:p w14:paraId="0E57D930"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5B33D230"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6E136DC7"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expired</w:t>
            </w:r>
          </w:p>
        </w:tc>
      </w:tr>
      <w:tr w:rsidR="00F367C4" w:rsidRPr="00F367C4" w14:paraId="4451A642"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7E22EF1"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Christopher Peoples</w:t>
            </w:r>
          </w:p>
        </w:tc>
        <w:tc>
          <w:tcPr>
            <w:tcW w:w="683" w:type="dxa"/>
            <w:tcBorders>
              <w:top w:val="nil"/>
              <w:left w:val="nil"/>
              <w:bottom w:val="single" w:sz="4" w:space="0" w:color="auto"/>
              <w:right w:val="single" w:sz="4" w:space="0" w:color="auto"/>
            </w:tcBorders>
            <w:shd w:val="clear" w:color="auto" w:fill="auto"/>
            <w:noWrap/>
            <w:vAlign w:val="bottom"/>
            <w:hideMark/>
          </w:tcPr>
          <w:p w14:paraId="6B2FB03C"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7</w:t>
            </w:r>
          </w:p>
        </w:tc>
        <w:tc>
          <w:tcPr>
            <w:tcW w:w="810" w:type="dxa"/>
            <w:tcBorders>
              <w:top w:val="nil"/>
              <w:left w:val="nil"/>
              <w:bottom w:val="single" w:sz="4" w:space="0" w:color="auto"/>
              <w:right w:val="single" w:sz="4" w:space="0" w:color="auto"/>
            </w:tcBorders>
            <w:shd w:val="clear" w:color="auto" w:fill="auto"/>
            <w:noWrap/>
            <w:vAlign w:val="bottom"/>
            <w:hideMark/>
          </w:tcPr>
          <w:p w14:paraId="1F88E216"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61563C3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12E14CA3"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0B64115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Christopher Peoples</w:t>
            </w:r>
          </w:p>
        </w:tc>
        <w:tc>
          <w:tcPr>
            <w:tcW w:w="683" w:type="dxa"/>
            <w:tcBorders>
              <w:top w:val="nil"/>
              <w:left w:val="nil"/>
              <w:bottom w:val="single" w:sz="4" w:space="0" w:color="auto"/>
              <w:right w:val="single" w:sz="4" w:space="0" w:color="auto"/>
            </w:tcBorders>
            <w:shd w:val="clear" w:color="auto" w:fill="auto"/>
            <w:noWrap/>
            <w:vAlign w:val="bottom"/>
            <w:hideMark/>
          </w:tcPr>
          <w:p w14:paraId="18FAD908"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14:paraId="6A64BCE1"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35AEEDB0"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6A404CE8"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845B891"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Dan Callahan</w:t>
            </w:r>
          </w:p>
        </w:tc>
        <w:tc>
          <w:tcPr>
            <w:tcW w:w="683" w:type="dxa"/>
            <w:tcBorders>
              <w:top w:val="nil"/>
              <w:left w:val="nil"/>
              <w:bottom w:val="single" w:sz="4" w:space="0" w:color="auto"/>
              <w:right w:val="single" w:sz="4" w:space="0" w:color="auto"/>
            </w:tcBorders>
            <w:shd w:val="clear" w:color="auto" w:fill="auto"/>
            <w:noWrap/>
            <w:vAlign w:val="bottom"/>
            <w:hideMark/>
          </w:tcPr>
          <w:p w14:paraId="55C68B16"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5</w:t>
            </w:r>
          </w:p>
        </w:tc>
        <w:tc>
          <w:tcPr>
            <w:tcW w:w="810" w:type="dxa"/>
            <w:tcBorders>
              <w:top w:val="nil"/>
              <w:left w:val="nil"/>
              <w:bottom w:val="single" w:sz="4" w:space="0" w:color="auto"/>
              <w:right w:val="single" w:sz="4" w:space="0" w:color="auto"/>
            </w:tcBorders>
            <w:shd w:val="clear" w:color="auto" w:fill="auto"/>
            <w:noWrap/>
            <w:vAlign w:val="bottom"/>
            <w:hideMark/>
          </w:tcPr>
          <w:p w14:paraId="3CD2A0D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7771F7E7"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expired</w:t>
            </w:r>
          </w:p>
        </w:tc>
      </w:tr>
      <w:tr w:rsidR="00F367C4" w:rsidRPr="00F367C4" w14:paraId="5556A0F4"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3FD34104"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Dan Callahan</w:t>
            </w:r>
          </w:p>
        </w:tc>
        <w:tc>
          <w:tcPr>
            <w:tcW w:w="683" w:type="dxa"/>
            <w:tcBorders>
              <w:top w:val="nil"/>
              <w:left w:val="nil"/>
              <w:bottom w:val="single" w:sz="4" w:space="0" w:color="auto"/>
              <w:right w:val="single" w:sz="4" w:space="0" w:color="auto"/>
            </w:tcBorders>
            <w:shd w:val="clear" w:color="auto" w:fill="auto"/>
            <w:noWrap/>
            <w:vAlign w:val="bottom"/>
            <w:hideMark/>
          </w:tcPr>
          <w:p w14:paraId="2671FD0A"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7E052027"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25AF68D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free</w:t>
            </w:r>
          </w:p>
        </w:tc>
      </w:tr>
      <w:tr w:rsidR="00F367C4" w:rsidRPr="00F367C4" w14:paraId="119D0372"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77699318"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Dan Callahan</w:t>
            </w:r>
          </w:p>
        </w:tc>
        <w:tc>
          <w:tcPr>
            <w:tcW w:w="683" w:type="dxa"/>
            <w:tcBorders>
              <w:top w:val="nil"/>
              <w:left w:val="nil"/>
              <w:bottom w:val="single" w:sz="4" w:space="0" w:color="auto"/>
              <w:right w:val="single" w:sz="4" w:space="0" w:color="auto"/>
            </w:tcBorders>
            <w:shd w:val="clear" w:color="auto" w:fill="auto"/>
            <w:noWrap/>
            <w:vAlign w:val="bottom"/>
            <w:hideMark/>
          </w:tcPr>
          <w:p w14:paraId="283CF37C"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10</w:t>
            </w:r>
          </w:p>
        </w:tc>
        <w:tc>
          <w:tcPr>
            <w:tcW w:w="810" w:type="dxa"/>
            <w:tcBorders>
              <w:top w:val="nil"/>
              <w:left w:val="nil"/>
              <w:bottom w:val="single" w:sz="4" w:space="0" w:color="auto"/>
              <w:right w:val="single" w:sz="4" w:space="0" w:color="auto"/>
            </w:tcBorders>
            <w:shd w:val="clear" w:color="auto" w:fill="auto"/>
            <w:noWrap/>
            <w:vAlign w:val="bottom"/>
            <w:hideMark/>
          </w:tcPr>
          <w:p w14:paraId="4555A7F3"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0218EF3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34B9B094"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F99DB5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Dan Callahan</w:t>
            </w:r>
          </w:p>
        </w:tc>
        <w:tc>
          <w:tcPr>
            <w:tcW w:w="683" w:type="dxa"/>
            <w:tcBorders>
              <w:top w:val="nil"/>
              <w:left w:val="nil"/>
              <w:bottom w:val="single" w:sz="4" w:space="0" w:color="auto"/>
              <w:right w:val="single" w:sz="4" w:space="0" w:color="auto"/>
            </w:tcBorders>
            <w:shd w:val="clear" w:color="auto" w:fill="auto"/>
            <w:noWrap/>
            <w:vAlign w:val="bottom"/>
            <w:hideMark/>
          </w:tcPr>
          <w:p w14:paraId="5C7FBE64"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5</w:t>
            </w:r>
          </w:p>
        </w:tc>
        <w:tc>
          <w:tcPr>
            <w:tcW w:w="810" w:type="dxa"/>
            <w:tcBorders>
              <w:top w:val="nil"/>
              <w:left w:val="nil"/>
              <w:bottom w:val="single" w:sz="4" w:space="0" w:color="auto"/>
              <w:right w:val="single" w:sz="4" w:space="0" w:color="auto"/>
            </w:tcBorders>
            <w:shd w:val="clear" w:color="auto" w:fill="auto"/>
            <w:noWrap/>
            <w:vAlign w:val="bottom"/>
            <w:hideMark/>
          </w:tcPr>
          <w:p w14:paraId="2BB7E7D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49469B1E"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free</w:t>
            </w:r>
          </w:p>
        </w:tc>
      </w:tr>
      <w:tr w:rsidR="00F367C4" w:rsidRPr="00F367C4" w14:paraId="6309A1AD"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52B8001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Daniel Yim</w:t>
            </w:r>
          </w:p>
        </w:tc>
        <w:tc>
          <w:tcPr>
            <w:tcW w:w="683" w:type="dxa"/>
            <w:tcBorders>
              <w:top w:val="nil"/>
              <w:left w:val="nil"/>
              <w:bottom w:val="single" w:sz="4" w:space="0" w:color="auto"/>
              <w:right w:val="single" w:sz="4" w:space="0" w:color="auto"/>
            </w:tcBorders>
            <w:shd w:val="clear" w:color="auto" w:fill="auto"/>
            <w:noWrap/>
            <w:vAlign w:val="bottom"/>
            <w:hideMark/>
          </w:tcPr>
          <w:p w14:paraId="77E7985D"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8</w:t>
            </w:r>
          </w:p>
        </w:tc>
        <w:tc>
          <w:tcPr>
            <w:tcW w:w="810" w:type="dxa"/>
            <w:tcBorders>
              <w:top w:val="nil"/>
              <w:left w:val="nil"/>
              <w:bottom w:val="single" w:sz="4" w:space="0" w:color="auto"/>
              <w:right w:val="single" w:sz="4" w:space="0" w:color="auto"/>
            </w:tcBorders>
            <w:shd w:val="clear" w:color="auto" w:fill="auto"/>
            <w:noWrap/>
            <w:vAlign w:val="bottom"/>
            <w:hideMark/>
          </w:tcPr>
          <w:p w14:paraId="0ACD2239"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7AA690B0"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7F4FB420"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038C5FD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Daniel Yim</w:t>
            </w:r>
          </w:p>
        </w:tc>
        <w:tc>
          <w:tcPr>
            <w:tcW w:w="683" w:type="dxa"/>
            <w:tcBorders>
              <w:top w:val="nil"/>
              <w:left w:val="nil"/>
              <w:bottom w:val="single" w:sz="4" w:space="0" w:color="auto"/>
              <w:right w:val="single" w:sz="4" w:space="0" w:color="auto"/>
            </w:tcBorders>
            <w:shd w:val="clear" w:color="auto" w:fill="auto"/>
            <w:noWrap/>
            <w:vAlign w:val="bottom"/>
            <w:hideMark/>
          </w:tcPr>
          <w:p w14:paraId="3B4657FC"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14AA28F4"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5EF1DA47"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3FC8D4C6"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2FBE23C4"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 xml:space="preserve">David </w:t>
            </w:r>
            <w:proofErr w:type="spellStart"/>
            <w:r w:rsidRPr="00F367C4">
              <w:rPr>
                <w:rFonts w:ascii="Calibri" w:eastAsia="Times New Roman" w:hAnsi="Calibri" w:cs="Calibri"/>
                <w:color w:val="000000"/>
                <w:lang w:eastAsia="en-US"/>
              </w:rPr>
              <w:t>Freuden</w:t>
            </w:r>
            <w:proofErr w:type="spellEnd"/>
          </w:p>
        </w:tc>
        <w:tc>
          <w:tcPr>
            <w:tcW w:w="683" w:type="dxa"/>
            <w:tcBorders>
              <w:top w:val="nil"/>
              <w:left w:val="nil"/>
              <w:bottom w:val="single" w:sz="4" w:space="0" w:color="auto"/>
              <w:right w:val="single" w:sz="4" w:space="0" w:color="auto"/>
            </w:tcBorders>
            <w:shd w:val="clear" w:color="auto" w:fill="auto"/>
            <w:noWrap/>
            <w:vAlign w:val="bottom"/>
            <w:hideMark/>
          </w:tcPr>
          <w:p w14:paraId="2C6EDEA9"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14:paraId="3460C5A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7F8C2DE0"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unknown</w:t>
            </w:r>
          </w:p>
        </w:tc>
      </w:tr>
      <w:tr w:rsidR="00F367C4" w:rsidRPr="00F367C4" w14:paraId="2EFBC23F"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16978713"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David Whiting</w:t>
            </w:r>
          </w:p>
        </w:tc>
        <w:tc>
          <w:tcPr>
            <w:tcW w:w="683" w:type="dxa"/>
            <w:tcBorders>
              <w:top w:val="nil"/>
              <w:left w:val="nil"/>
              <w:bottom w:val="single" w:sz="4" w:space="0" w:color="auto"/>
              <w:right w:val="single" w:sz="4" w:space="0" w:color="auto"/>
            </w:tcBorders>
            <w:shd w:val="clear" w:color="auto" w:fill="auto"/>
            <w:noWrap/>
            <w:vAlign w:val="bottom"/>
            <w:hideMark/>
          </w:tcPr>
          <w:p w14:paraId="4E25A0E5"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13</w:t>
            </w:r>
          </w:p>
        </w:tc>
        <w:tc>
          <w:tcPr>
            <w:tcW w:w="810" w:type="dxa"/>
            <w:tcBorders>
              <w:top w:val="nil"/>
              <w:left w:val="nil"/>
              <w:bottom w:val="single" w:sz="4" w:space="0" w:color="auto"/>
              <w:right w:val="single" w:sz="4" w:space="0" w:color="auto"/>
            </w:tcBorders>
            <w:shd w:val="clear" w:color="auto" w:fill="auto"/>
            <w:noWrap/>
            <w:vAlign w:val="bottom"/>
            <w:hideMark/>
          </w:tcPr>
          <w:p w14:paraId="149A457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7D688D25"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47D8A81F"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0B57C3D5" w14:textId="77777777" w:rsidR="00F367C4" w:rsidRPr="00F367C4" w:rsidRDefault="00F367C4" w:rsidP="00F367C4">
            <w:pPr>
              <w:spacing w:after="0" w:line="240" w:lineRule="auto"/>
              <w:rPr>
                <w:rFonts w:ascii="Calibri" w:eastAsia="Times New Roman" w:hAnsi="Calibri" w:cs="Calibri"/>
                <w:color w:val="000000"/>
                <w:lang w:eastAsia="en-US"/>
              </w:rPr>
            </w:pPr>
            <w:proofErr w:type="spellStart"/>
            <w:r w:rsidRPr="00F367C4">
              <w:rPr>
                <w:rFonts w:ascii="Calibri" w:eastAsia="Times New Roman" w:hAnsi="Calibri" w:cs="Calibri"/>
                <w:color w:val="000000"/>
                <w:lang w:eastAsia="en-US"/>
              </w:rPr>
              <w:t>davidsoto</w:t>
            </w:r>
            <w:proofErr w:type="spellEnd"/>
          </w:p>
        </w:tc>
        <w:tc>
          <w:tcPr>
            <w:tcW w:w="683" w:type="dxa"/>
            <w:tcBorders>
              <w:top w:val="nil"/>
              <w:left w:val="nil"/>
              <w:bottom w:val="single" w:sz="4" w:space="0" w:color="auto"/>
              <w:right w:val="single" w:sz="4" w:space="0" w:color="auto"/>
            </w:tcBorders>
            <w:shd w:val="clear" w:color="auto" w:fill="auto"/>
            <w:noWrap/>
            <w:vAlign w:val="bottom"/>
            <w:hideMark/>
          </w:tcPr>
          <w:p w14:paraId="410066CB"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14:paraId="47745E3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564FA0C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0FF83DCC"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5DB68A5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DECENT</w:t>
            </w:r>
          </w:p>
        </w:tc>
        <w:tc>
          <w:tcPr>
            <w:tcW w:w="683" w:type="dxa"/>
            <w:tcBorders>
              <w:top w:val="nil"/>
              <w:left w:val="nil"/>
              <w:bottom w:val="single" w:sz="4" w:space="0" w:color="auto"/>
              <w:right w:val="single" w:sz="4" w:space="0" w:color="auto"/>
            </w:tcBorders>
            <w:shd w:val="clear" w:color="auto" w:fill="auto"/>
            <w:noWrap/>
            <w:vAlign w:val="bottom"/>
            <w:hideMark/>
          </w:tcPr>
          <w:p w14:paraId="3EE55C8E"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001C9B97"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6489A7D3"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3AA09BA9"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1676B70"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DECENT</w:t>
            </w:r>
          </w:p>
        </w:tc>
        <w:tc>
          <w:tcPr>
            <w:tcW w:w="683" w:type="dxa"/>
            <w:tcBorders>
              <w:top w:val="nil"/>
              <w:left w:val="nil"/>
              <w:bottom w:val="single" w:sz="4" w:space="0" w:color="auto"/>
              <w:right w:val="single" w:sz="4" w:space="0" w:color="auto"/>
            </w:tcBorders>
            <w:shd w:val="clear" w:color="auto" w:fill="auto"/>
            <w:noWrap/>
            <w:vAlign w:val="bottom"/>
            <w:hideMark/>
          </w:tcPr>
          <w:p w14:paraId="37918799"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14:paraId="650BBF3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0EB46C04"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3C2AD7F4"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3E8083C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 xml:space="preserve">Denis </w:t>
            </w:r>
            <w:proofErr w:type="spellStart"/>
            <w:r w:rsidRPr="00F367C4">
              <w:rPr>
                <w:rFonts w:ascii="Calibri" w:eastAsia="Times New Roman" w:hAnsi="Calibri" w:cs="Calibri"/>
                <w:color w:val="000000"/>
                <w:lang w:eastAsia="en-US"/>
              </w:rPr>
              <w:t>ONeil</w:t>
            </w:r>
            <w:proofErr w:type="spellEnd"/>
          </w:p>
        </w:tc>
        <w:tc>
          <w:tcPr>
            <w:tcW w:w="683" w:type="dxa"/>
            <w:tcBorders>
              <w:top w:val="nil"/>
              <w:left w:val="nil"/>
              <w:bottom w:val="single" w:sz="4" w:space="0" w:color="auto"/>
              <w:right w:val="single" w:sz="4" w:space="0" w:color="auto"/>
            </w:tcBorders>
            <w:shd w:val="clear" w:color="auto" w:fill="auto"/>
            <w:noWrap/>
            <w:vAlign w:val="bottom"/>
            <w:hideMark/>
          </w:tcPr>
          <w:p w14:paraId="634D2E68"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14:paraId="22FA2AF1"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724E2D40"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01EA49FE"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52AB6E1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Dennis Porto</w:t>
            </w:r>
          </w:p>
        </w:tc>
        <w:tc>
          <w:tcPr>
            <w:tcW w:w="683" w:type="dxa"/>
            <w:tcBorders>
              <w:top w:val="nil"/>
              <w:left w:val="nil"/>
              <w:bottom w:val="single" w:sz="4" w:space="0" w:color="auto"/>
              <w:right w:val="single" w:sz="4" w:space="0" w:color="auto"/>
            </w:tcBorders>
            <w:shd w:val="clear" w:color="auto" w:fill="auto"/>
            <w:noWrap/>
            <w:vAlign w:val="bottom"/>
            <w:hideMark/>
          </w:tcPr>
          <w:p w14:paraId="15ABB9B5"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78001B8F"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372E2FB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293B31B6"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1425511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Dennis Porto</w:t>
            </w:r>
          </w:p>
        </w:tc>
        <w:tc>
          <w:tcPr>
            <w:tcW w:w="683" w:type="dxa"/>
            <w:tcBorders>
              <w:top w:val="nil"/>
              <w:left w:val="nil"/>
              <w:bottom w:val="single" w:sz="4" w:space="0" w:color="auto"/>
              <w:right w:val="single" w:sz="4" w:space="0" w:color="auto"/>
            </w:tcBorders>
            <w:shd w:val="clear" w:color="auto" w:fill="auto"/>
            <w:noWrap/>
            <w:vAlign w:val="bottom"/>
            <w:hideMark/>
          </w:tcPr>
          <w:p w14:paraId="76A3D111"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05986C7F"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4386E63B"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22F3A2BF"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5EEEE98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developer</w:t>
            </w:r>
          </w:p>
        </w:tc>
        <w:tc>
          <w:tcPr>
            <w:tcW w:w="683" w:type="dxa"/>
            <w:tcBorders>
              <w:top w:val="nil"/>
              <w:left w:val="nil"/>
              <w:bottom w:val="single" w:sz="4" w:space="0" w:color="auto"/>
              <w:right w:val="single" w:sz="4" w:space="0" w:color="auto"/>
            </w:tcBorders>
            <w:shd w:val="clear" w:color="auto" w:fill="auto"/>
            <w:noWrap/>
            <w:vAlign w:val="bottom"/>
            <w:hideMark/>
          </w:tcPr>
          <w:p w14:paraId="0E810AA1"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5</w:t>
            </w:r>
          </w:p>
        </w:tc>
        <w:tc>
          <w:tcPr>
            <w:tcW w:w="810" w:type="dxa"/>
            <w:tcBorders>
              <w:top w:val="nil"/>
              <w:left w:val="nil"/>
              <w:bottom w:val="single" w:sz="4" w:space="0" w:color="auto"/>
              <w:right w:val="single" w:sz="4" w:space="0" w:color="auto"/>
            </w:tcBorders>
            <w:shd w:val="clear" w:color="auto" w:fill="auto"/>
            <w:noWrap/>
            <w:vAlign w:val="bottom"/>
            <w:hideMark/>
          </w:tcPr>
          <w:p w14:paraId="07817345"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0C2FDB10"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expired</w:t>
            </w:r>
          </w:p>
        </w:tc>
      </w:tr>
      <w:tr w:rsidR="00F367C4" w:rsidRPr="00F367C4" w14:paraId="55882C53"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77B73A1F"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 xml:space="preserve">Dr </w:t>
            </w:r>
            <w:proofErr w:type="spellStart"/>
            <w:r w:rsidRPr="00F367C4">
              <w:rPr>
                <w:rFonts w:ascii="Calibri" w:eastAsia="Times New Roman" w:hAnsi="Calibri" w:cs="Calibri"/>
                <w:color w:val="000000"/>
                <w:lang w:eastAsia="en-US"/>
              </w:rPr>
              <w:t>Vasiliu</w:t>
            </w:r>
            <w:proofErr w:type="spellEnd"/>
            <w:r w:rsidRPr="00F367C4">
              <w:rPr>
                <w:rFonts w:ascii="Calibri" w:eastAsia="Times New Roman" w:hAnsi="Calibri" w:cs="Calibri"/>
                <w:color w:val="000000"/>
                <w:lang w:eastAsia="en-US"/>
              </w:rPr>
              <w:t xml:space="preserve"> </w:t>
            </w:r>
            <w:proofErr w:type="spellStart"/>
            <w:r w:rsidRPr="00F367C4">
              <w:rPr>
                <w:rFonts w:ascii="Calibri" w:eastAsia="Times New Roman" w:hAnsi="Calibri" w:cs="Calibri"/>
                <w:color w:val="000000"/>
                <w:lang w:eastAsia="en-US"/>
              </w:rPr>
              <w:t>Feltes</w:t>
            </w:r>
            <w:proofErr w:type="spellEnd"/>
          </w:p>
        </w:tc>
        <w:tc>
          <w:tcPr>
            <w:tcW w:w="683" w:type="dxa"/>
            <w:tcBorders>
              <w:top w:val="nil"/>
              <w:left w:val="nil"/>
              <w:bottom w:val="single" w:sz="4" w:space="0" w:color="auto"/>
              <w:right w:val="single" w:sz="4" w:space="0" w:color="auto"/>
            </w:tcBorders>
            <w:shd w:val="clear" w:color="auto" w:fill="auto"/>
            <w:noWrap/>
            <w:vAlign w:val="bottom"/>
            <w:hideMark/>
          </w:tcPr>
          <w:p w14:paraId="4B3DB511"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14:paraId="1958261E"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65BB17A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437981A8"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4195C3E"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 xml:space="preserve">Dr </w:t>
            </w:r>
            <w:proofErr w:type="spellStart"/>
            <w:r w:rsidRPr="00F367C4">
              <w:rPr>
                <w:rFonts w:ascii="Calibri" w:eastAsia="Times New Roman" w:hAnsi="Calibri" w:cs="Calibri"/>
                <w:color w:val="000000"/>
                <w:lang w:eastAsia="en-US"/>
              </w:rPr>
              <w:t>Vasiliu</w:t>
            </w:r>
            <w:proofErr w:type="spellEnd"/>
            <w:r w:rsidRPr="00F367C4">
              <w:rPr>
                <w:rFonts w:ascii="Calibri" w:eastAsia="Times New Roman" w:hAnsi="Calibri" w:cs="Calibri"/>
                <w:color w:val="000000"/>
                <w:lang w:eastAsia="en-US"/>
              </w:rPr>
              <w:t xml:space="preserve"> </w:t>
            </w:r>
            <w:proofErr w:type="spellStart"/>
            <w:r w:rsidRPr="00F367C4">
              <w:rPr>
                <w:rFonts w:ascii="Calibri" w:eastAsia="Times New Roman" w:hAnsi="Calibri" w:cs="Calibri"/>
                <w:color w:val="000000"/>
                <w:lang w:eastAsia="en-US"/>
              </w:rPr>
              <w:t>Feltes</w:t>
            </w:r>
            <w:proofErr w:type="spellEnd"/>
          </w:p>
        </w:tc>
        <w:tc>
          <w:tcPr>
            <w:tcW w:w="683" w:type="dxa"/>
            <w:tcBorders>
              <w:top w:val="nil"/>
              <w:left w:val="nil"/>
              <w:bottom w:val="single" w:sz="4" w:space="0" w:color="auto"/>
              <w:right w:val="single" w:sz="4" w:space="0" w:color="auto"/>
            </w:tcBorders>
            <w:shd w:val="clear" w:color="auto" w:fill="auto"/>
            <w:noWrap/>
            <w:vAlign w:val="bottom"/>
            <w:hideMark/>
          </w:tcPr>
          <w:p w14:paraId="3BF4AC89"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14:paraId="348BE0D5"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753D15C8"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386E8AE6"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276FE85E"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Dr. Ann Ingraham</w:t>
            </w:r>
          </w:p>
        </w:tc>
        <w:tc>
          <w:tcPr>
            <w:tcW w:w="683" w:type="dxa"/>
            <w:tcBorders>
              <w:top w:val="nil"/>
              <w:left w:val="nil"/>
              <w:bottom w:val="single" w:sz="4" w:space="0" w:color="auto"/>
              <w:right w:val="single" w:sz="4" w:space="0" w:color="auto"/>
            </w:tcBorders>
            <w:shd w:val="clear" w:color="auto" w:fill="auto"/>
            <w:noWrap/>
            <w:vAlign w:val="bottom"/>
            <w:hideMark/>
          </w:tcPr>
          <w:p w14:paraId="0B322BED"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14:paraId="1ECBEB68"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1012B320"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1F65ED17"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03D35CD8"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Dr. Anthony Stefanidis</w:t>
            </w:r>
          </w:p>
        </w:tc>
        <w:tc>
          <w:tcPr>
            <w:tcW w:w="683" w:type="dxa"/>
            <w:tcBorders>
              <w:top w:val="nil"/>
              <w:left w:val="nil"/>
              <w:bottom w:val="single" w:sz="4" w:space="0" w:color="auto"/>
              <w:right w:val="single" w:sz="4" w:space="0" w:color="auto"/>
            </w:tcBorders>
            <w:shd w:val="clear" w:color="auto" w:fill="auto"/>
            <w:noWrap/>
            <w:vAlign w:val="bottom"/>
            <w:hideMark/>
          </w:tcPr>
          <w:p w14:paraId="5E9D824A"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5B9C3715"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12FA178B"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unknown</w:t>
            </w:r>
          </w:p>
        </w:tc>
      </w:tr>
      <w:tr w:rsidR="00F367C4" w:rsidRPr="00F367C4" w14:paraId="6D8939E4"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24454AA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Dr. Moe. Levin</w:t>
            </w:r>
          </w:p>
        </w:tc>
        <w:tc>
          <w:tcPr>
            <w:tcW w:w="683" w:type="dxa"/>
            <w:tcBorders>
              <w:top w:val="nil"/>
              <w:left w:val="nil"/>
              <w:bottom w:val="single" w:sz="4" w:space="0" w:color="auto"/>
              <w:right w:val="single" w:sz="4" w:space="0" w:color="auto"/>
            </w:tcBorders>
            <w:shd w:val="clear" w:color="auto" w:fill="auto"/>
            <w:noWrap/>
            <w:vAlign w:val="bottom"/>
            <w:hideMark/>
          </w:tcPr>
          <w:p w14:paraId="114E6E9F"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08F67DD7"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73465DCB"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unknown</w:t>
            </w:r>
          </w:p>
        </w:tc>
      </w:tr>
      <w:tr w:rsidR="00F367C4" w:rsidRPr="00F367C4" w14:paraId="6CB8D570"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47ED77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DR. SINDHU BHASKAR</w:t>
            </w:r>
          </w:p>
        </w:tc>
        <w:tc>
          <w:tcPr>
            <w:tcW w:w="683" w:type="dxa"/>
            <w:tcBorders>
              <w:top w:val="nil"/>
              <w:left w:val="nil"/>
              <w:bottom w:val="single" w:sz="4" w:space="0" w:color="auto"/>
              <w:right w:val="single" w:sz="4" w:space="0" w:color="auto"/>
            </w:tcBorders>
            <w:shd w:val="clear" w:color="auto" w:fill="auto"/>
            <w:noWrap/>
            <w:vAlign w:val="bottom"/>
            <w:hideMark/>
          </w:tcPr>
          <w:p w14:paraId="511DB365"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7B78137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48908E88"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unknown</w:t>
            </w:r>
          </w:p>
        </w:tc>
      </w:tr>
      <w:tr w:rsidR="00F367C4" w:rsidRPr="00F367C4" w14:paraId="52E93392"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09E12852" w14:textId="77777777" w:rsidR="00F367C4" w:rsidRPr="00F367C4" w:rsidRDefault="00F367C4" w:rsidP="00F367C4">
            <w:pPr>
              <w:spacing w:after="0" w:line="240" w:lineRule="auto"/>
              <w:rPr>
                <w:rFonts w:ascii="Calibri" w:eastAsia="Times New Roman" w:hAnsi="Calibri" w:cs="Calibri"/>
                <w:color w:val="000000"/>
                <w:lang w:eastAsia="en-US"/>
              </w:rPr>
            </w:pPr>
            <w:proofErr w:type="spellStart"/>
            <w:r w:rsidRPr="00F367C4">
              <w:rPr>
                <w:rFonts w:ascii="Calibri" w:eastAsia="Times New Roman" w:hAnsi="Calibri" w:cs="Calibri"/>
                <w:color w:val="000000"/>
                <w:lang w:eastAsia="en-US"/>
              </w:rPr>
              <w:t>Dr.Pavani</w:t>
            </w:r>
            <w:proofErr w:type="spellEnd"/>
          </w:p>
        </w:tc>
        <w:tc>
          <w:tcPr>
            <w:tcW w:w="683" w:type="dxa"/>
            <w:tcBorders>
              <w:top w:val="nil"/>
              <w:left w:val="nil"/>
              <w:bottom w:val="single" w:sz="4" w:space="0" w:color="auto"/>
              <w:right w:val="single" w:sz="4" w:space="0" w:color="auto"/>
            </w:tcBorders>
            <w:shd w:val="clear" w:color="auto" w:fill="auto"/>
            <w:noWrap/>
            <w:vAlign w:val="bottom"/>
            <w:hideMark/>
          </w:tcPr>
          <w:p w14:paraId="1DD4845E"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7CE6D4E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3E836C94"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35D93157"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576C3EA8"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Dylan Nunn</w:t>
            </w:r>
          </w:p>
        </w:tc>
        <w:tc>
          <w:tcPr>
            <w:tcW w:w="683" w:type="dxa"/>
            <w:tcBorders>
              <w:top w:val="nil"/>
              <w:left w:val="nil"/>
              <w:bottom w:val="single" w:sz="4" w:space="0" w:color="auto"/>
              <w:right w:val="single" w:sz="4" w:space="0" w:color="auto"/>
            </w:tcBorders>
            <w:shd w:val="clear" w:color="auto" w:fill="auto"/>
            <w:noWrap/>
            <w:vAlign w:val="bottom"/>
            <w:hideMark/>
          </w:tcPr>
          <w:p w14:paraId="6EAC8BF8"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6C829A3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6963D46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34278250"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846A4F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Dylan Nunn</w:t>
            </w:r>
          </w:p>
        </w:tc>
        <w:tc>
          <w:tcPr>
            <w:tcW w:w="683" w:type="dxa"/>
            <w:tcBorders>
              <w:top w:val="nil"/>
              <w:left w:val="nil"/>
              <w:bottom w:val="single" w:sz="4" w:space="0" w:color="auto"/>
              <w:right w:val="single" w:sz="4" w:space="0" w:color="auto"/>
            </w:tcBorders>
            <w:shd w:val="clear" w:color="auto" w:fill="auto"/>
            <w:noWrap/>
            <w:vAlign w:val="bottom"/>
            <w:hideMark/>
          </w:tcPr>
          <w:p w14:paraId="79340ADF"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5C91F71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66C1CEC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6F6EF799"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ABF09DB"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Eduardo Burgos</w:t>
            </w:r>
          </w:p>
        </w:tc>
        <w:tc>
          <w:tcPr>
            <w:tcW w:w="683" w:type="dxa"/>
            <w:tcBorders>
              <w:top w:val="nil"/>
              <w:left w:val="nil"/>
              <w:bottom w:val="single" w:sz="4" w:space="0" w:color="auto"/>
              <w:right w:val="single" w:sz="4" w:space="0" w:color="auto"/>
            </w:tcBorders>
            <w:shd w:val="clear" w:color="auto" w:fill="auto"/>
            <w:noWrap/>
            <w:vAlign w:val="bottom"/>
            <w:hideMark/>
          </w:tcPr>
          <w:p w14:paraId="3DEA0BBF"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56D17B86"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3D7C950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expired</w:t>
            </w:r>
          </w:p>
        </w:tc>
      </w:tr>
      <w:tr w:rsidR="00F367C4" w:rsidRPr="00F367C4" w14:paraId="6AEAB464"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0F1DADA8"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 xml:space="preserve">Elisa </w:t>
            </w:r>
            <w:proofErr w:type="spellStart"/>
            <w:r w:rsidRPr="00F367C4">
              <w:rPr>
                <w:rFonts w:ascii="Calibri" w:eastAsia="Times New Roman" w:hAnsi="Calibri" w:cs="Calibri"/>
                <w:color w:val="000000"/>
                <w:lang w:eastAsia="en-US"/>
              </w:rPr>
              <w:t>Cafferata</w:t>
            </w:r>
            <w:proofErr w:type="spellEnd"/>
          </w:p>
        </w:tc>
        <w:tc>
          <w:tcPr>
            <w:tcW w:w="683" w:type="dxa"/>
            <w:tcBorders>
              <w:top w:val="nil"/>
              <w:left w:val="nil"/>
              <w:bottom w:val="single" w:sz="4" w:space="0" w:color="auto"/>
              <w:right w:val="single" w:sz="4" w:space="0" w:color="auto"/>
            </w:tcBorders>
            <w:shd w:val="clear" w:color="auto" w:fill="auto"/>
            <w:noWrap/>
            <w:vAlign w:val="bottom"/>
            <w:hideMark/>
          </w:tcPr>
          <w:p w14:paraId="009BD04A"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14:paraId="74925A95"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2DA9ECB5"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expired</w:t>
            </w:r>
          </w:p>
        </w:tc>
      </w:tr>
      <w:tr w:rsidR="00F367C4" w:rsidRPr="00F367C4" w14:paraId="3B8624A0"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9175BF6"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Emil Sterndorff</w:t>
            </w:r>
          </w:p>
        </w:tc>
        <w:tc>
          <w:tcPr>
            <w:tcW w:w="683" w:type="dxa"/>
            <w:tcBorders>
              <w:top w:val="nil"/>
              <w:left w:val="nil"/>
              <w:bottom w:val="single" w:sz="4" w:space="0" w:color="auto"/>
              <w:right w:val="single" w:sz="4" w:space="0" w:color="auto"/>
            </w:tcBorders>
            <w:shd w:val="clear" w:color="auto" w:fill="auto"/>
            <w:noWrap/>
            <w:vAlign w:val="bottom"/>
            <w:hideMark/>
          </w:tcPr>
          <w:p w14:paraId="202FBB1E"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622A4410"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0A8215A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unknown</w:t>
            </w:r>
          </w:p>
        </w:tc>
      </w:tr>
      <w:tr w:rsidR="00F367C4" w:rsidRPr="00F367C4" w14:paraId="390B49AE"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2437F05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Emil Sterndorff</w:t>
            </w:r>
          </w:p>
        </w:tc>
        <w:tc>
          <w:tcPr>
            <w:tcW w:w="683" w:type="dxa"/>
            <w:tcBorders>
              <w:top w:val="nil"/>
              <w:left w:val="nil"/>
              <w:bottom w:val="single" w:sz="4" w:space="0" w:color="auto"/>
              <w:right w:val="single" w:sz="4" w:space="0" w:color="auto"/>
            </w:tcBorders>
            <w:shd w:val="clear" w:color="auto" w:fill="auto"/>
            <w:noWrap/>
            <w:vAlign w:val="bottom"/>
            <w:hideMark/>
          </w:tcPr>
          <w:p w14:paraId="110CB1EC"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2F125C90"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6E75D22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unknown</w:t>
            </w:r>
          </w:p>
        </w:tc>
      </w:tr>
      <w:tr w:rsidR="00F367C4" w:rsidRPr="00F367C4" w14:paraId="3784591C"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vAlign w:val="center"/>
            <w:hideMark/>
          </w:tcPr>
          <w:p w14:paraId="01165E46"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Eric Guthrie</w:t>
            </w:r>
          </w:p>
        </w:tc>
        <w:tc>
          <w:tcPr>
            <w:tcW w:w="683" w:type="dxa"/>
            <w:tcBorders>
              <w:top w:val="nil"/>
              <w:left w:val="nil"/>
              <w:bottom w:val="single" w:sz="4" w:space="0" w:color="auto"/>
              <w:right w:val="single" w:sz="4" w:space="0" w:color="auto"/>
            </w:tcBorders>
            <w:shd w:val="clear" w:color="auto" w:fill="auto"/>
            <w:vAlign w:val="center"/>
            <w:hideMark/>
          </w:tcPr>
          <w:p w14:paraId="522B5089"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40</w:t>
            </w:r>
          </w:p>
        </w:tc>
        <w:tc>
          <w:tcPr>
            <w:tcW w:w="810" w:type="dxa"/>
            <w:tcBorders>
              <w:top w:val="nil"/>
              <w:left w:val="nil"/>
              <w:bottom w:val="single" w:sz="4" w:space="0" w:color="auto"/>
              <w:right w:val="single" w:sz="4" w:space="0" w:color="auto"/>
            </w:tcBorders>
            <w:shd w:val="clear" w:color="auto" w:fill="auto"/>
            <w:vAlign w:val="center"/>
            <w:hideMark/>
          </w:tcPr>
          <w:p w14:paraId="62BD7EF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tickets</w:t>
            </w:r>
          </w:p>
        </w:tc>
        <w:tc>
          <w:tcPr>
            <w:tcW w:w="1052" w:type="dxa"/>
            <w:tcBorders>
              <w:top w:val="nil"/>
              <w:left w:val="nil"/>
              <w:bottom w:val="single" w:sz="4" w:space="0" w:color="auto"/>
              <w:right w:val="single" w:sz="4" w:space="0" w:color="auto"/>
            </w:tcBorders>
            <w:shd w:val="clear" w:color="auto" w:fill="auto"/>
            <w:vAlign w:val="center"/>
            <w:hideMark/>
          </w:tcPr>
          <w:p w14:paraId="1ABBF3C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50638AED"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B5B610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Eric Guthrie, Esq.</w:t>
            </w:r>
          </w:p>
        </w:tc>
        <w:tc>
          <w:tcPr>
            <w:tcW w:w="683" w:type="dxa"/>
            <w:tcBorders>
              <w:top w:val="nil"/>
              <w:left w:val="nil"/>
              <w:bottom w:val="single" w:sz="4" w:space="0" w:color="auto"/>
              <w:right w:val="single" w:sz="4" w:space="0" w:color="auto"/>
            </w:tcBorders>
            <w:shd w:val="clear" w:color="auto" w:fill="auto"/>
            <w:noWrap/>
            <w:vAlign w:val="bottom"/>
            <w:hideMark/>
          </w:tcPr>
          <w:p w14:paraId="2BA581C3"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076FEF6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6C3F3866"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free</w:t>
            </w:r>
          </w:p>
        </w:tc>
      </w:tr>
      <w:tr w:rsidR="00F367C4" w:rsidRPr="00F367C4" w14:paraId="1077AC5C"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15D59944"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 xml:space="preserve">Eric </w:t>
            </w:r>
            <w:proofErr w:type="spellStart"/>
            <w:r w:rsidRPr="00F367C4">
              <w:rPr>
                <w:rFonts w:ascii="Calibri" w:eastAsia="Times New Roman" w:hAnsi="Calibri" w:cs="Calibri"/>
                <w:color w:val="000000"/>
                <w:lang w:eastAsia="en-US"/>
              </w:rPr>
              <w:t>Ubias</w:t>
            </w:r>
            <w:proofErr w:type="spellEnd"/>
          </w:p>
        </w:tc>
        <w:tc>
          <w:tcPr>
            <w:tcW w:w="683" w:type="dxa"/>
            <w:tcBorders>
              <w:top w:val="nil"/>
              <w:left w:val="nil"/>
              <w:bottom w:val="single" w:sz="4" w:space="0" w:color="auto"/>
              <w:right w:val="single" w:sz="4" w:space="0" w:color="auto"/>
            </w:tcBorders>
            <w:shd w:val="clear" w:color="auto" w:fill="auto"/>
            <w:noWrap/>
            <w:vAlign w:val="bottom"/>
            <w:hideMark/>
          </w:tcPr>
          <w:p w14:paraId="3E658026"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56F1FF5B"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1CDE1FD3"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expired</w:t>
            </w:r>
          </w:p>
        </w:tc>
      </w:tr>
      <w:tr w:rsidR="00F367C4" w:rsidRPr="00F367C4" w14:paraId="56DE054B"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5A1BFC91"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Evan Harris</w:t>
            </w:r>
          </w:p>
        </w:tc>
        <w:tc>
          <w:tcPr>
            <w:tcW w:w="683" w:type="dxa"/>
            <w:tcBorders>
              <w:top w:val="nil"/>
              <w:left w:val="nil"/>
              <w:bottom w:val="single" w:sz="4" w:space="0" w:color="auto"/>
              <w:right w:val="single" w:sz="4" w:space="0" w:color="auto"/>
            </w:tcBorders>
            <w:shd w:val="clear" w:color="auto" w:fill="auto"/>
            <w:noWrap/>
            <w:vAlign w:val="bottom"/>
            <w:hideMark/>
          </w:tcPr>
          <w:p w14:paraId="7EB53AE3"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14:paraId="09A10C1B"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025A222F"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unknown</w:t>
            </w:r>
          </w:p>
        </w:tc>
      </w:tr>
      <w:tr w:rsidR="00F367C4" w:rsidRPr="00F367C4" w14:paraId="25B13ED6"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1E7DEC23"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 xml:space="preserve">Ferenc </w:t>
            </w:r>
            <w:proofErr w:type="spellStart"/>
            <w:r w:rsidRPr="00F367C4">
              <w:rPr>
                <w:rFonts w:ascii="Calibri" w:eastAsia="Times New Roman" w:hAnsi="Calibri" w:cs="Calibri"/>
                <w:color w:val="000000"/>
                <w:lang w:eastAsia="en-US"/>
              </w:rPr>
              <w:t>Vagujhelyi</w:t>
            </w:r>
            <w:proofErr w:type="spellEnd"/>
          </w:p>
        </w:tc>
        <w:tc>
          <w:tcPr>
            <w:tcW w:w="683" w:type="dxa"/>
            <w:tcBorders>
              <w:top w:val="nil"/>
              <w:left w:val="nil"/>
              <w:bottom w:val="single" w:sz="4" w:space="0" w:color="auto"/>
              <w:right w:val="single" w:sz="4" w:space="0" w:color="auto"/>
            </w:tcBorders>
            <w:shd w:val="clear" w:color="auto" w:fill="auto"/>
            <w:noWrap/>
            <w:vAlign w:val="bottom"/>
            <w:hideMark/>
          </w:tcPr>
          <w:p w14:paraId="5FD8B5AF"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17BED28B"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0E9FDB6B"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free</w:t>
            </w:r>
          </w:p>
        </w:tc>
      </w:tr>
      <w:tr w:rsidR="00F367C4" w:rsidRPr="00F367C4" w14:paraId="0A9C6D07"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1BC45C9B"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lastRenderedPageBreak/>
              <w:t>GBA Boston</w:t>
            </w:r>
          </w:p>
        </w:tc>
        <w:tc>
          <w:tcPr>
            <w:tcW w:w="683" w:type="dxa"/>
            <w:tcBorders>
              <w:top w:val="nil"/>
              <w:left w:val="nil"/>
              <w:bottom w:val="single" w:sz="4" w:space="0" w:color="auto"/>
              <w:right w:val="single" w:sz="4" w:space="0" w:color="auto"/>
            </w:tcBorders>
            <w:shd w:val="clear" w:color="auto" w:fill="auto"/>
            <w:noWrap/>
            <w:vAlign w:val="bottom"/>
            <w:hideMark/>
          </w:tcPr>
          <w:p w14:paraId="57215703"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3513EA7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581722B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unknown</w:t>
            </w:r>
          </w:p>
        </w:tc>
      </w:tr>
      <w:tr w:rsidR="00F367C4" w:rsidRPr="00F367C4" w14:paraId="66399D50"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2E0F5A25"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Gerard Dache</w:t>
            </w:r>
          </w:p>
        </w:tc>
        <w:tc>
          <w:tcPr>
            <w:tcW w:w="683" w:type="dxa"/>
            <w:tcBorders>
              <w:top w:val="nil"/>
              <w:left w:val="nil"/>
              <w:bottom w:val="single" w:sz="4" w:space="0" w:color="auto"/>
              <w:right w:val="single" w:sz="4" w:space="0" w:color="auto"/>
            </w:tcBorders>
            <w:shd w:val="clear" w:color="auto" w:fill="auto"/>
            <w:noWrap/>
            <w:vAlign w:val="bottom"/>
            <w:hideMark/>
          </w:tcPr>
          <w:p w14:paraId="1E02048D"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118</w:t>
            </w:r>
          </w:p>
        </w:tc>
        <w:tc>
          <w:tcPr>
            <w:tcW w:w="810" w:type="dxa"/>
            <w:tcBorders>
              <w:top w:val="nil"/>
              <w:left w:val="nil"/>
              <w:bottom w:val="single" w:sz="4" w:space="0" w:color="auto"/>
              <w:right w:val="single" w:sz="4" w:space="0" w:color="auto"/>
            </w:tcBorders>
            <w:shd w:val="clear" w:color="auto" w:fill="auto"/>
            <w:noWrap/>
            <w:vAlign w:val="bottom"/>
            <w:hideMark/>
          </w:tcPr>
          <w:p w14:paraId="4E755729"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069D93BE"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164FBF40"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B54F63B"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Gerard Dache</w:t>
            </w:r>
          </w:p>
        </w:tc>
        <w:tc>
          <w:tcPr>
            <w:tcW w:w="683" w:type="dxa"/>
            <w:tcBorders>
              <w:top w:val="nil"/>
              <w:left w:val="nil"/>
              <w:bottom w:val="single" w:sz="4" w:space="0" w:color="auto"/>
              <w:right w:val="single" w:sz="4" w:space="0" w:color="auto"/>
            </w:tcBorders>
            <w:shd w:val="clear" w:color="auto" w:fill="auto"/>
            <w:noWrap/>
            <w:vAlign w:val="bottom"/>
            <w:hideMark/>
          </w:tcPr>
          <w:p w14:paraId="15770C0E"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109</w:t>
            </w:r>
          </w:p>
        </w:tc>
        <w:tc>
          <w:tcPr>
            <w:tcW w:w="810" w:type="dxa"/>
            <w:tcBorders>
              <w:top w:val="nil"/>
              <w:left w:val="nil"/>
              <w:bottom w:val="single" w:sz="4" w:space="0" w:color="auto"/>
              <w:right w:val="single" w:sz="4" w:space="0" w:color="auto"/>
            </w:tcBorders>
            <w:shd w:val="clear" w:color="auto" w:fill="auto"/>
            <w:noWrap/>
            <w:vAlign w:val="bottom"/>
            <w:hideMark/>
          </w:tcPr>
          <w:p w14:paraId="131627A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53FC6F89"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1489D625"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vAlign w:val="center"/>
            <w:hideMark/>
          </w:tcPr>
          <w:p w14:paraId="0C68C3F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Gerard Dache</w:t>
            </w:r>
          </w:p>
        </w:tc>
        <w:tc>
          <w:tcPr>
            <w:tcW w:w="683" w:type="dxa"/>
            <w:tcBorders>
              <w:top w:val="nil"/>
              <w:left w:val="nil"/>
              <w:bottom w:val="single" w:sz="4" w:space="0" w:color="auto"/>
              <w:right w:val="single" w:sz="4" w:space="0" w:color="auto"/>
            </w:tcBorders>
            <w:shd w:val="clear" w:color="auto" w:fill="auto"/>
            <w:vAlign w:val="center"/>
            <w:hideMark/>
          </w:tcPr>
          <w:p w14:paraId="2A3343D6"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515</w:t>
            </w:r>
          </w:p>
        </w:tc>
        <w:tc>
          <w:tcPr>
            <w:tcW w:w="810" w:type="dxa"/>
            <w:tcBorders>
              <w:top w:val="nil"/>
              <w:left w:val="nil"/>
              <w:bottom w:val="single" w:sz="4" w:space="0" w:color="auto"/>
              <w:right w:val="single" w:sz="4" w:space="0" w:color="auto"/>
            </w:tcBorders>
            <w:shd w:val="clear" w:color="auto" w:fill="auto"/>
            <w:vAlign w:val="center"/>
            <w:hideMark/>
          </w:tcPr>
          <w:p w14:paraId="0BBE1F7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tickets</w:t>
            </w:r>
          </w:p>
        </w:tc>
        <w:tc>
          <w:tcPr>
            <w:tcW w:w="1052" w:type="dxa"/>
            <w:tcBorders>
              <w:top w:val="nil"/>
              <w:left w:val="nil"/>
              <w:bottom w:val="single" w:sz="4" w:space="0" w:color="auto"/>
              <w:right w:val="single" w:sz="4" w:space="0" w:color="auto"/>
            </w:tcBorders>
            <w:shd w:val="clear" w:color="auto" w:fill="auto"/>
            <w:vAlign w:val="center"/>
            <w:hideMark/>
          </w:tcPr>
          <w:p w14:paraId="17C8FC75"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2ADFD1B2"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06E9016B"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Gokul Alex</w:t>
            </w:r>
          </w:p>
        </w:tc>
        <w:tc>
          <w:tcPr>
            <w:tcW w:w="683" w:type="dxa"/>
            <w:tcBorders>
              <w:top w:val="nil"/>
              <w:left w:val="nil"/>
              <w:bottom w:val="single" w:sz="4" w:space="0" w:color="auto"/>
              <w:right w:val="single" w:sz="4" w:space="0" w:color="auto"/>
            </w:tcBorders>
            <w:shd w:val="clear" w:color="auto" w:fill="auto"/>
            <w:noWrap/>
            <w:vAlign w:val="bottom"/>
            <w:hideMark/>
          </w:tcPr>
          <w:p w14:paraId="33E80D49"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14:paraId="685271D3"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3DE5905B"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2CEA47F3"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77C5CF3"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Gustavo A. Calderon</w:t>
            </w:r>
          </w:p>
        </w:tc>
        <w:tc>
          <w:tcPr>
            <w:tcW w:w="683" w:type="dxa"/>
            <w:tcBorders>
              <w:top w:val="nil"/>
              <w:left w:val="nil"/>
              <w:bottom w:val="single" w:sz="4" w:space="0" w:color="auto"/>
              <w:right w:val="single" w:sz="4" w:space="0" w:color="auto"/>
            </w:tcBorders>
            <w:shd w:val="clear" w:color="auto" w:fill="auto"/>
            <w:noWrap/>
            <w:vAlign w:val="bottom"/>
            <w:hideMark/>
          </w:tcPr>
          <w:p w14:paraId="2906B477"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0145F913"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7470F816"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3E175643"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32D7002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Hans Timmer</w:t>
            </w:r>
          </w:p>
        </w:tc>
        <w:tc>
          <w:tcPr>
            <w:tcW w:w="683" w:type="dxa"/>
            <w:tcBorders>
              <w:top w:val="nil"/>
              <w:left w:val="nil"/>
              <w:bottom w:val="single" w:sz="4" w:space="0" w:color="auto"/>
              <w:right w:val="single" w:sz="4" w:space="0" w:color="auto"/>
            </w:tcBorders>
            <w:shd w:val="clear" w:color="auto" w:fill="auto"/>
            <w:noWrap/>
            <w:vAlign w:val="bottom"/>
            <w:hideMark/>
          </w:tcPr>
          <w:p w14:paraId="7D2CDD6F"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3D37D74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224B4EB6"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unknown</w:t>
            </w:r>
          </w:p>
        </w:tc>
      </w:tr>
      <w:tr w:rsidR="00F367C4" w:rsidRPr="00F367C4" w14:paraId="54446744"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2055206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Heather Parks</w:t>
            </w:r>
          </w:p>
        </w:tc>
        <w:tc>
          <w:tcPr>
            <w:tcW w:w="683" w:type="dxa"/>
            <w:tcBorders>
              <w:top w:val="nil"/>
              <w:left w:val="nil"/>
              <w:bottom w:val="single" w:sz="4" w:space="0" w:color="auto"/>
              <w:right w:val="single" w:sz="4" w:space="0" w:color="auto"/>
            </w:tcBorders>
            <w:shd w:val="clear" w:color="auto" w:fill="auto"/>
            <w:noWrap/>
            <w:vAlign w:val="bottom"/>
            <w:hideMark/>
          </w:tcPr>
          <w:p w14:paraId="7CC8137C"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22A06B9E"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7F4D51B4"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pending</w:t>
            </w:r>
          </w:p>
        </w:tc>
      </w:tr>
      <w:tr w:rsidR="00F367C4" w:rsidRPr="00F367C4" w14:paraId="7AEEE9E1"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5F3A85B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Inman Porter</w:t>
            </w:r>
          </w:p>
        </w:tc>
        <w:tc>
          <w:tcPr>
            <w:tcW w:w="683" w:type="dxa"/>
            <w:tcBorders>
              <w:top w:val="nil"/>
              <w:left w:val="nil"/>
              <w:bottom w:val="single" w:sz="4" w:space="0" w:color="auto"/>
              <w:right w:val="single" w:sz="4" w:space="0" w:color="auto"/>
            </w:tcBorders>
            <w:shd w:val="clear" w:color="auto" w:fill="auto"/>
            <w:noWrap/>
            <w:vAlign w:val="bottom"/>
            <w:hideMark/>
          </w:tcPr>
          <w:p w14:paraId="63290B3B"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38A0CE65"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0C1ACB1E"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53BA68A4"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3A8F4E7B" w14:textId="77777777" w:rsidR="00F367C4" w:rsidRPr="00F367C4" w:rsidRDefault="00F367C4" w:rsidP="00F367C4">
            <w:pPr>
              <w:spacing w:after="0" w:line="240" w:lineRule="auto"/>
              <w:rPr>
                <w:rFonts w:ascii="Calibri" w:eastAsia="Times New Roman" w:hAnsi="Calibri" w:cs="Calibri"/>
                <w:color w:val="000000"/>
                <w:lang w:eastAsia="en-US"/>
              </w:rPr>
            </w:pPr>
            <w:proofErr w:type="spellStart"/>
            <w:r w:rsidRPr="00F367C4">
              <w:rPr>
                <w:rFonts w:ascii="Calibri" w:eastAsia="Times New Roman" w:hAnsi="Calibri" w:cs="Calibri"/>
                <w:color w:val="000000"/>
                <w:lang w:eastAsia="en-US"/>
              </w:rPr>
              <w:t>inQ</w:t>
            </w:r>
            <w:proofErr w:type="spellEnd"/>
            <w:r w:rsidRPr="00F367C4">
              <w:rPr>
                <w:rFonts w:ascii="Calibri" w:eastAsia="Times New Roman" w:hAnsi="Calibri" w:cs="Calibri"/>
                <w:color w:val="000000"/>
                <w:lang w:eastAsia="en-US"/>
              </w:rPr>
              <w:t xml:space="preserve"> Blockchain</w:t>
            </w:r>
          </w:p>
        </w:tc>
        <w:tc>
          <w:tcPr>
            <w:tcW w:w="683" w:type="dxa"/>
            <w:tcBorders>
              <w:top w:val="nil"/>
              <w:left w:val="nil"/>
              <w:bottom w:val="single" w:sz="4" w:space="0" w:color="auto"/>
              <w:right w:val="single" w:sz="4" w:space="0" w:color="auto"/>
            </w:tcBorders>
            <w:shd w:val="clear" w:color="auto" w:fill="auto"/>
            <w:noWrap/>
            <w:vAlign w:val="bottom"/>
            <w:hideMark/>
          </w:tcPr>
          <w:p w14:paraId="26C29456"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14:paraId="11C15DF1"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423DB0F4"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unknown</w:t>
            </w:r>
          </w:p>
        </w:tc>
      </w:tr>
      <w:tr w:rsidR="00F367C4" w:rsidRPr="00F367C4" w14:paraId="69705210"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314D39E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Ismael Arribas</w:t>
            </w:r>
          </w:p>
        </w:tc>
        <w:tc>
          <w:tcPr>
            <w:tcW w:w="683" w:type="dxa"/>
            <w:tcBorders>
              <w:top w:val="nil"/>
              <w:left w:val="nil"/>
              <w:bottom w:val="single" w:sz="4" w:space="0" w:color="auto"/>
              <w:right w:val="single" w:sz="4" w:space="0" w:color="auto"/>
            </w:tcBorders>
            <w:shd w:val="clear" w:color="auto" w:fill="auto"/>
            <w:noWrap/>
            <w:vAlign w:val="bottom"/>
            <w:hideMark/>
          </w:tcPr>
          <w:p w14:paraId="7AB393C8"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9</w:t>
            </w:r>
          </w:p>
        </w:tc>
        <w:tc>
          <w:tcPr>
            <w:tcW w:w="810" w:type="dxa"/>
            <w:tcBorders>
              <w:top w:val="nil"/>
              <w:left w:val="nil"/>
              <w:bottom w:val="single" w:sz="4" w:space="0" w:color="auto"/>
              <w:right w:val="single" w:sz="4" w:space="0" w:color="auto"/>
            </w:tcBorders>
            <w:shd w:val="clear" w:color="auto" w:fill="auto"/>
            <w:noWrap/>
            <w:vAlign w:val="bottom"/>
            <w:hideMark/>
          </w:tcPr>
          <w:p w14:paraId="56394E53"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6F7EAAEE"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expired</w:t>
            </w:r>
          </w:p>
        </w:tc>
      </w:tr>
      <w:tr w:rsidR="00F367C4" w:rsidRPr="00F367C4" w14:paraId="29FA9E9A"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15091558"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Jack Anderson</w:t>
            </w:r>
          </w:p>
        </w:tc>
        <w:tc>
          <w:tcPr>
            <w:tcW w:w="683" w:type="dxa"/>
            <w:tcBorders>
              <w:top w:val="nil"/>
              <w:left w:val="nil"/>
              <w:bottom w:val="single" w:sz="4" w:space="0" w:color="auto"/>
              <w:right w:val="single" w:sz="4" w:space="0" w:color="auto"/>
            </w:tcBorders>
            <w:shd w:val="clear" w:color="auto" w:fill="auto"/>
            <w:noWrap/>
            <w:vAlign w:val="bottom"/>
            <w:hideMark/>
          </w:tcPr>
          <w:p w14:paraId="1884892B"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2F8EF2F1"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1A0AC37F"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unknown</w:t>
            </w:r>
          </w:p>
        </w:tc>
      </w:tr>
      <w:tr w:rsidR="00F367C4" w:rsidRPr="00F367C4" w14:paraId="01A0CD63"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0EA34E05"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 xml:space="preserve">Jacques </w:t>
            </w:r>
            <w:proofErr w:type="spellStart"/>
            <w:r w:rsidRPr="00F367C4">
              <w:rPr>
                <w:rFonts w:ascii="Calibri" w:eastAsia="Times New Roman" w:hAnsi="Calibri" w:cs="Calibri"/>
                <w:color w:val="000000"/>
                <w:lang w:eastAsia="en-US"/>
              </w:rPr>
              <w:t>Bikoundou</w:t>
            </w:r>
            <w:proofErr w:type="spellEnd"/>
          </w:p>
        </w:tc>
        <w:tc>
          <w:tcPr>
            <w:tcW w:w="683" w:type="dxa"/>
            <w:tcBorders>
              <w:top w:val="nil"/>
              <w:left w:val="nil"/>
              <w:bottom w:val="single" w:sz="4" w:space="0" w:color="auto"/>
              <w:right w:val="single" w:sz="4" w:space="0" w:color="auto"/>
            </w:tcBorders>
            <w:shd w:val="clear" w:color="auto" w:fill="auto"/>
            <w:noWrap/>
            <w:vAlign w:val="bottom"/>
            <w:hideMark/>
          </w:tcPr>
          <w:p w14:paraId="29F4C1A7"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2DB5E11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3589C6E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5520E34F"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10F4024B"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 xml:space="preserve">Jacques </w:t>
            </w:r>
            <w:proofErr w:type="spellStart"/>
            <w:r w:rsidRPr="00F367C4">
              <w:rPr>
                <w:rFonts w:ascii="Calibri" w:eastAsia="Times New Roman" w:hAnsi="Calibri" w:cs="Calibri"/>
                <w:color w:val="000000"/>
                <w:lang w:eastAsia="en-US"/>
              </w:rPr>
              <w:t>Bikoundou</w:t>
            </w:r>
            <w:proofErr w:type="spellEnd"/>
          </w:p>
        </w:tc>
        <w:tc>
          <w:tcPr>
            <w:tcW w:w="683" w:type="dxa"/>
            <w:tcBorders>
              <w:top w:val="nil"/>
              <w:left w:val="nil"/>
              <w:bottom w:val="single" w:sz="4" w:space="0" w:color="auto"/>
              <w:right w:val="single" w:sz="4" w:space="0" w:color="auto"/>
            </w:tcBorders>
            <w:shd w:val="clear" w:color="auto" w:fill="auto"/>
            <w:noWrap/>
            <w:vAlign w:val="bottom"/>
            <w:hideMark/>
          </w:tcPr>
          <w:p w14:paraId="7C08BAFB"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75FA1C50"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171D2BA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6A8597BC"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9BD43A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James Kana</w:t>
            </w:r>
          </w:p>
        </w:tc>
        <w:tc>
          <w:tcPr>
            <w:tcW w:w="683" w:type="dxa"/>
            <w:tcBorders>
              <w:top w:val="nil"/>
              <w:left w:val="nil"/>
              <w:bottom w:val="single" w:sz="4" w:space="0" w:color="auto"/>
              <w:right w:val="single" w:sz="4" w:space="0" w:color="auto"/>
            </w:tcBorders>
            <w:shd w:val="clear" w:color="auto" w:fill="auto"/>
            <w:noWrap/>
            <w:vAlign w:val="bottom"/>
            <w:hideMark/>
          </w:tcPr>
          <w:p w14:paraId="1CD89A4F"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10</w:t>
            </w:r>
          </w:p>
        </w:tc>
        <w:tc>
          <w:tcPr>
            <w:tcW w:w="810" w:type="dxa"/>
            <w:tcBorders>
              <w:top w:val="nil"/>
              <w:left w:val="nil"/>
              <w:bottom w:val="single" w:sz="4" w:space="0" w:color="auto"/>
              <w:right w:val="single" w:sz="4" w:space="0" w:color="auto"/>
            </w:tcBorders>
            <w:shd w:val="clear" w:color="auto" w:fill="auto"/>
            <w:noWrap/>
            <w:vAlign w:val="bottom"/>
            <w:hideMark/>
          </w:tcPr>
          <w:p w14:paraId="3CA49739"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114A4D56"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free</w:t>
            </w:r>
          </w:p>
        </w:tc>
      </w:tr>
      <w:tr w:rsidR="00F367C4" w:rsidRPr="00F367C4" w14:paraId="3A5DF935"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vAlign w:val="center"/>
            <w:hideMark/>
          </w:tcPr>
          <w:p w14:paraId="221AE9AE"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James Kana</w:t>
            </w:r>
          </w:p>
        </w:tc>
        <w:tc>
          <w:tcPr>
            <w:tcW w:w="683" w:type="dxa"/>
            <w:tcBorders>
              <w:top w:val="nil"/>
              <w:left w:val="nil"/>
              <w:bottom w:val="single" w:sz="4" w:space="0" w:color="auto"/>
              <w:right w:val="single" w:sz="4" w:space="0" w:color="auto"/>
            </w:tcBorders>
            <w:shd w:val="clear" w:color="auto" w:fill="auto"/>
            <w:vAlign w:val="center"/>
            <w:hideMark/>
          </w:tcPr>
          <w:p w14:paraId="7D837EA4"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208</w:t>
            </w:r>
          </w:p>
        </w:tc>
        <w:tc>
          <w:tcPr>
            <w:tcW w:w="810" w:type="dxa"/>
            <w:tcBorders>
              <w:top w:val="nil"/>
              <w:left w:val="nil"/>
              <w:bottom w:val="single" w:sz="4" w:space="0" w:color="auto"/>
              <w:right w:val="single" w:sz="4" w:space="0" w:color="auto"/>
            </w:tcBorders>
            <w:shd w:val="clear" w:color="auto" w:fill="auto"/>
            <w:vAlign w:val="center"/>
            <w:hideMark/>
          </w:tcPr>
          <w:p w14:paraId="389E4FE4"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tickets</w:t>
            </w:r>
          </w:p>
        </w:tc>
        <w:tc>
          <w:tcPr>
            <w:tcW w:w="1052" w:type="dxa"/>
            <w:tcBorders>
              <w:top w:val="nil"/>
              <w:left w:val="nil"/>
              <w:bottom w:val="single" w:sz="4" w:space="0" w:color="auto"/>
              <w:right w:val="single" w:sz="4" w:space="0" w:color="auto"/>
            </w:tcBorders>
            <w:shd w:val="clear" w:color="auto" w:fill="auto"/>
            <w:vAlign w:val="center"/>
            <w:hideMark/>
          </w:tcPr>
          <w:p w14:paraId="2C6BB07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0FA1D91F"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22E4BA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James McDowell</w:t>
            </w:r>
          </w:p>
        </w:tc>
        <w:tc>
          <w:tcPr>
            <w:tcW w:w="683" w:type="dxa"/>
            <w:tcBorders>
              <w:top w:val="nil"/>
              <w:left w:val="nil"/>
              <w:bottom w:val="single" w:sz="4" w:space="0" w:color="auto"/>
              <w:right w:val="single" w:sz="4" w:space="0" w:color="auto"/>
            </w:tcBorders>
            <w:shd w:val="clear" w:color="auto" w:fill="auto"/>
            <w:noWrap/>
            <w:vAlign w:val="bottom"/>
            <w:hideMark/>
          </w:tcPr>
          <w:p w14:paraId="0518567A"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11BA4AE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32D77B4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3202E19C"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F132AD1"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Jamiel Sheikh</w:t>
            </w:r>
          </w:p>
        </w:tc>
        <w:tc>
          <w:tcPr>
            <w:tcW w:w="683" w:type="dxa"/>
            <w:tcBorders>
              <w:top w:val="nil"/>
              <w:left w:val="nil"/>
              <w:bottom w:val="single" w:sz="4" w:space="0" w:color="auto"/>
              <w:right w:val="single" w:sz="4" w:space="0" w:color="auto"/>
            </w:tcBorders>
            <w:shd w:val="clear" w:color="auto" w:fill="auto"/>
            <w:noWrap/>
            <w:vAlign w:val="bottom"/>
            <w:hideMark/>
          </w:tcPr>
          <w:p w14:paraId="2D5E6261"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18F0DD89"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6B6F906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1106BB6C"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3395E7A1"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Jason Buster</w:t>
            </w:r>
          </w:p>
        </w:tc>
        <w:tc>
          <w:tcPr>
            <w:tcW w:w="683" w:type="dxa"/>
            <w:tcBorders>
              <w:top w:val="nil"/>
              <w:left w:val="nil"/>
              <w:bottom w:val="single" w:sz="4" w:space="0" w:color="auto"/>
              <w:right w:val="single" w:sz="4" w:space="0" w:color="auto"/>
            </w:tcBorders>
            <w:shd w:val="clear" w:color="auto" w:fill="auto"/>
            <w:noWrap/>
            <w:vAlign w:val="bottom"/>
            <w:hideMark/>
          </w:tcPr>
          <w:p w14:paraId="18E3C9AE"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75BCE8E8"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6B3FFE2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free</w:t>
            </w:r>
          </w:p>
        </w:tc>
      </w:tr>
      <w:tr w:rsidR="00F367C4" w:rsidRPr="00F367C4" w14:paraId="2DCA7A39"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A50E531"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Jean-Christophe FINIDORI</w:t>
            </w:r>
          </w:p>
        </w:tc>
        <w:tc>
          <w:tcPr>
            <w:tcW w:w="683" w:type="dxa"/>
            <w:tcBorders>
              <w:top w:val="nil"/>
              <w:left w:val="nil"/>
              <w:bottom w:val="single" w:sz="4" w:space="0" w:color="auto"/>
              <w:right w:val="single" w:sz="4" w:space="0" w:color="auto"/>
            </w:tcBorders>
            <w:shd w:val="clear" w:color="auto" w:fill="auto"/>
            <w:noWrap/>
            <w:vAlign w:val="bottom"/>
            <w:hideMark/>
          </w:tcPr>
          <w:p w14:paraId="1C75632B"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5E6A1E58"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281AF8E0"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free</w:t>
            </w:r>
          </w:p>
        </w:tc>
      </w:tr>
      <w:tr w:rsidR="00F367C4" w:rsidRPr="00F367C4" w14:paraId="30A67627"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BBFB62C" w14:textId="77777777" w:rsidR="00F367C4" w:rsidRPr="00F367C4" w:rsidRDefault="00F367C4" w:rsidP="00F367C4">
            <w:pPr>
              <w:spacing w:after="0" w:line="240" w:lineRule="auto"/>
              <w:rPr>
                <w:rFonts w:ascii="Calibri" w:eastAsia="Times New Roman" w:hAnsi="Calibri" w:cs="Calibri"/>
                <w:color w:val="000000"/>
                <w:lang w:eastAsia="en-US"/>
              </w:rPr>
            </w:pPr>
            <w:proofErr w:type="spellStart"/>
            <w:r w:rsidRPr="00F367C4">
              <w:rPr>
                <w:rFonts w:ascii="Calibri" w:eastAsia="Times New Roman" w:hAnsi="Calibri" w:cs="Calibri"/>
                <w:color w:val="000000"/>
                <w:lang w:eastAsia="en-US"/>
              </w:rPr>
              <w:t>Jeoung</w:t>
            </w:r>
            <w:proofErr w:type="spellEnd"/>
            <w:r w:rsidRPr="00F367C4">
              <w:rPr>
                <w:rFonts w:ascii="Calibri" w:eastAsia="Times New Roman" w:hAnsi="Calibri" w:cs="Calibri"/>
                <w:color w:val="000000"/>
                <w:lang w:eastAsia="en-US"/>
              </w:rPr>
              <w:t xml:space="preserve"> Han</w:t>
            </w:r>
          </w:p>
        </w:tc>
        <w:tc>
          <w:tcPr>
            <w:tcW w:w="683" w:type="dxa"/>
            <w:tcBorders>
              <w:top w:val="nil"/>
              <w:left w:val="nil"/>
              <w:bottom w:val="single" w:sz="4" w:space="0" w:color="auto"/>
              <w:right w:val="single" w:sz="4" w:space="0" w:color="auto"/>
            </w:tcBorders>
            <w:shd w:val="clear" w:color="auto" w:fill="auto"/>
            <w:noWrap/>
            <w:vAlign w:val="bottom"/>
            <w:hideMark/>
          </w:tcPr>
          <w:p w14:paraId="14BC8B2E"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20342B58"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0C6F9B53"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unknown</w:t>
            </w:r>
          </w:p>
        </w:tc>
      </w:tr>
      <w:tr w:rsidR="00F367C4" w:rsidRPr="00F367C4" w14:paraId="38D698CF"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7D0F7614"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Jericho Guzman</w:t>
            </w:r>
          </w:p>
        </w:tc>
        <w:tc>
          <w:tcPr>
            <w:tcW w:w="683" w:type="dxa"/>
            <w:tcBorders>
              <w:top w:val="nil"/>
              <w:left w:val="nil"/>
              <w:bottom w:val="single" w:sz="4" w:space="0" w:color="auto"/>
              <w:right w:val="single" w:sz="4" w:space="0" w:color="auto"/>
            </w:tcBorders>
            <w:shd w:val="clear" w:color="auto" w:fill="auto"/>
            <w:noWrap/>
            <w:vAlign w:val="bottom"/>
            <w:hideMark/>
          </w:tcPr>
          <w:p w14:paraId="5531DB25"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74B0FA46"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447E357B"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free</w:t>
            </w:r>
          </w:p>
        </w:tc>
      </w:tr>
      <w:tr w:rsidR="00F367C4" w:rsidRPr="00F367C4" w14:paraId="3988FEF9"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1BB110F9" w14:textId="77777777" w:rsidR="00F367C4" w:rsidRPr="00F367C4" w:rsidRDefault="00F367C4" w:rsidP="00F367C4">
            <w:pPr>
              <w:spacing w:after="0" w:line="240" w:lineRule="auto"/>
              <w:rPr>
                <w:rFonts w:ascii="Calibri" w:eastAsia="Times New Roman" w:hAnsi="Calibri" w:cs="Calibri"/>
                <w:color w:val="000000"/>
                <w:lang w:eastAsia="en-US"/>
              </w:rPr>
            </w:pPr>
            <w:proofErr w:type="spellStart"/>
            <w:r w:rsidRPr="00F367C4">
              <w:rPr>
                <w:rFonts w:ascii="Calibri" w:eastAsia="Times New Roman" w:hAnsi="Calibri" w:cs="Calibri"/>
                <w:color w:val="000000"/>
                <w:lang w:eastAsia="en-US"/>
              </w:rPr>
              <w:t>JesÃºs</w:t>
            </w:r>
            <w:proofErr w:type="spellEnd"/>
            <w:r w:rsidRPr="00F367C4">
              <w:rPr>
                <w:rFonts w:ascii="Calibri" w:eastAsia="Times New Roman" w:hAnsi="Calibri" w:cs="Calibri"/>
                <w:color w:val="000000"/>
                <w:lang w:eastAsia="en-US"/>
              </w:rPr>
              <w:t xml:space="preserve"> </w:t>
            </w:r>
            <w:proofErr w:type="spellStart"/>
            <w:r w:rsidRPr="00F367C4">
              <w:rPr>
                <w:rFonts w:ascii="Calibri" w:eastAsia="Times New Roman" w:hAnsi="Calibri" w:cs="Calibri"/>
                <w:color w:val="000000"/>
                <w:lang w:eastAsia="en-US"/>
              </w:rPr>
              <w:t>Medel</w:t>
            </w:r>
            <w:proofErr w:type="spellEnd"/>
            <w:r w:rsidRPr="00F367C4">
              <w:rPr>
                <w:rFonts w:ascii="Calibri" w:eastAsia="Times New Roman" w:hAnsi="Calibri" w:cs="Calibri"/>
                <w:color w:val="000000"/>
                <w:lang w:eastAsia="en-US"/>
              </w:rPr>
              <w:t xml:space="preserve"> </w:t>
            </w:r>
            <w:proofErr w:type="spellStart"/>
            <w:r w:rsidRPr="00F367C4">
              <w:rPr>
                <w:rFonts w:ascii="Calibri" w:eastAsia="Times New Roman" w:hAnsi="Calibri" w:cs="Calibri"/>
                <w:color w:val="000000"/>
                <w:lang w:eastAsia="en-US"/>
              </w:rPr>
              <w:t>Guadarrama</w:t>
            </w:r>
            <w:proofErr w:type="spellEnd"/>
          </w:p>
        </w:tc>
        <w:tc>
          <w:tcPr>
            <w:tcW w:w="683" w:type="dxa"/>
            <w:tcBorders>
              <w:top w:val="nil"/>
              <w:left w:val="nil"/>
              <w:bottom w:val="single" w:sz="4" w:space="0" w:color="auto"/>
              <w:right w:val="single" w:sz="4" w:space="0" w:color="auto"/>
            </w:tcBorders>
            <w:shd w:val="clear" w:color="auto" w:fill="auto"/>
            <w:noWrap/>
            <w:vAlign w:val="bottom"/>
            <w:hideMark/>
          </w:tcPr>
          <w:p w14:paraId="72E4D6C7"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14:paraId="50108495"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24BB1E60"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unknown</w:t>
            </w:r>
          </w:p>
        </w:tc>
      </w:tr>
      <w:tr w:rsidR="00F367C4" w:rsidRPr="00F367C4" w14:paraId="7FA6D20C"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57AA75D7"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Joel Binn</w:t>
            </w:r>
          </w:p>
        </w:tc>
        <w:tc>
          <w:tcPr>
            <w:tcW w:w="683" w:type="dxa"/>
            <w:tcBorders>
              <w:top w:val="nil"/>
              <w:left w:val="nil"/>
              <w:bottom w:val="single" w:sz="4" w:space="0" w:color="auto"/>
              <w:right w:val="single" w:sz="4" w:space="0" w:color="auto"/>
            </w:tcBorders>
            <w:shd w:val="clear" w:color="auto" w:fill="auto"/>
            <w:noWrap/>
            <w:vAlign w:val="bottom"/>
            <w:hideMark/>
          </w:tcPr>
          <w:p w14:paraId="41779BB6"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249D7075"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46EFFC17"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free</w:t>
            </w:r>
          </w:p>
        </w:tc>
      </w:tr>
      <w:tr w:rsidR="00F367C4" w:rsidRPr="00F367C4" w14:paraId="04D164F8"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3DD51271"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Joerg Molt</w:t>
            </w:r>
          </w:p>
        </w:tc>
        <w:tc>
          <w:tcPr>
            <w:tcW w:w="683" w:type="dxa"/>
            <w:tcBorders>
              <w:top w:val="nil"/>
              <w:left w:val="nil"/>
              <w:bottom w:val="single" w:sz="4" w:space="0" w:color="auto"/>
              <w:right w:val="single" w:sz="4" w:space="0" w:color="auto"/>
            </w:tcBorders>
            <w:shd w:val="clear" w:color="auto" w:fill="auto"/>
            <w:noWrap/>
            <w:vAlign w:val="bottom"/>
            <w:hideMark/>
          </w:tcPr>
          <w:p w14:paraId="32314B19"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281AD3F4"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2841F143"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unknown</w:t>
            </w:r>
          </w:p>
        </w:tc>
      </w:tr>
      <w:tr w:rsidR="00F367C4" w:rsidRPr="00F367C4" w14:paraId="0113BEA0"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701B3876"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John Carpenter</w:t>
            </w:r>
          </w:p>
        </w:tc>
        <w:tc>
          <w:tcPr>
            <w:tcW w:w="683" w:type="dxa"/>
            <w:tcBorders>
              <w:top w:val="nil"/>
              <w:left w:val="nil"/>
              <w:bottom w:val="single" w:sz="4" w:space="0" w:color="auto"/>
              <w:right w:val="single" w:sz="4" w:space="0" w:color="auto"/>
            </w:tcBorders>
            <w:shd w:val="clear" w:color="auto" w:fill="auto"/>
            <w:noWrap/>
            <w:vAlign w:val="bottom"/>
            <w:hideMark/>
          </w:tcPr>
          <w:p w14:paraId="5F51F3D0"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11</w:t>
            </w:r>
          </w:p>
        </w:tc>
        <w:tc>
          <w:tcPr>
            <w:tcW w:w="810" w:type="dxa"/>
            <w:tcBorders>
              <w:top w:val="nil"/>
              <w:left w:val="nil"/>
              <w:bottom w:val="single" w:sz="4" w:space="0" w:color="auto"/>
              <w:right w:val="single" w:sz="4" w:space="0" w:color="auto"/>
            </w:tcBorders>
            <w:shd w:val="clear" w:color="auto" w:fill="auto"/>
            <w:noWrap/>
            <w:vAlign w:val="bottom"/>
            <w:hideMark/>
          </w:tcPr>
          <w:p w14:paraId="66035098"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2837D5D9"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1F592B9B"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D84BCF7"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John Dean Markunas</w:t>
            </w:r>
          </w:p>
        </w:tc>
        <w:tc>
          <w:tcPr>
            <w:tcW w:w="683" w:type="dxa"/>
            <w:tcBorders>
              <w:top w:val="nil"/>
              <w:left w:val="nil"/>
              <w:bottom w:val="single" w:sz="4" w:space="0" w:color="auto"/>
              <w:right w:val="single" w:sz="4" w:space="0" w:color="auto"/>
            </w:tcBorders>
            <w:shd w:val="clear" w:color="auto" w:fill="auto"/>
            <w:noWrap/>
            <w:vAlign w:val="bottom"/>
            <w:hideMark/>
          </w:tcPr>
          <w:p w14:paraId="18523C75"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14:paraId="25E602B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0403C2E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1C7C0162"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3AEA8D4F"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John Dean Markunas</w:t>
            </w:r>
          </w:p>
        </w:tc>
        <w:tc>
          <w:tcPr>
            <w:tcW w:w="683" w:type="dxa"/>
            <w:tcBorders>
              <w:top w:val="nil"/>
              <w:left w:val="nil"/>
              <w:bottom w:val="single" w:sz="4" w:space="0" w:color="auto"/>
              <w:right w:val="single" w:sz="4" w:space="0" w:color="auto"/>
            </w:tcBorders>
            <w:shd w:val="clear" w:color="auto" w:fill="auto"/>
            <w:noWrap/>
            <w:vAlign w:val="bottom"/>
            <w:hideMark/>
          </w:tcPr>
          <w:p w14:paraId="533BEBC9"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22</w:t>
            </w:r>
          </w:p>
        </w:tc>
        <w:tc>
          <w:tcPr>
            <w:tcW w:w="810" w:type="dxa"/>
            <w:tcBorders>
              <w:top w:val="nil"/>
              <w:left w:val="nil"/>
              <w:bottom w:val="single" w:sz="4" w:space="0" w:color="auto"/>
              <w:right w:val="single" w:sz="4" w:space="0" w:color="auto"/>
            </w:tcBorders>
            <w:shd w:val="clear" w:color="auto" w:fill="auto"/>
            <w:noWrap/>
            <w:vAlign w:val="bottom"/>
            <w:hideMark/>
          </w:tcPr>
          <w:p w14:paraId="3CD160E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478034F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15A20227"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5C4DBB6E"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Johnny Nobles</w:t>
            </w:r>
          </w:p>
        </w:tc>
        <w:tc>
          <w:tcPr>
            <w:tcW w:w="683" w:type="dxa"/>
            <w:tcBorders>
              <w:top w:val="nil"/>
              <w:left w:val="nil"/>
              <w:bottom w:val="single" w:sz="4" w:space="0" w:color="auto"/>
              <w:right w:val="single" w:sz="4" w:space="0" w:color="auto"/>
            </w:tcBorders>
            <w:shd w:val="clear" w:color="auto" w:fill="auto"/>
            <w:noWrap/>
            <w:vAlign w:val="bottom"/>
            <w:hideMark/>
          </w:tcPr>
          <w:p w14:paraId="2D1C58F5"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338D7B5B"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55C22F6B"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0233F144"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03394353"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Jonathan Keim</w:t>
            </w:r>
          </w:p>
        </w:tc>
        <w:tc>
          <w:tcPr>
            <w:tcW w:w="683" w:type="dxa"/>
            <w:tcBorders>
              <w:top w:val="nil"/>
              <w:left w:val="nil"/>
              <w:bottom w:val="single" w:sz="4" w:space="0" w:color="auto"/>
              <w:right w:val="single" w:sz="4" w:space="0" w:color="auto"/>
            </w:tcBorders>
            <w:shd w:val="clear" w:color="auto" w:fill="auto"/>
            <w:noWrap/>
            <w:vAlign w:val="bottom"/>
            <w:hideMark/>
          </w:tcPr>
          <w:p w14:paraId="46D8809F"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14:paraId="7ACB39D0"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6175E08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unknown</w:t>
            </w:r>
          </w:p>
        </w:tc>
      </w:tr>
      <w:tr w:rsidR="00F367C4" w:rsidRPr="00F367C4" w14:paraId="39FBF75B"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1DBB7D18"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Jonathan Lehman</w:t>
            </w:r>
          </w:p>
        </w:tc>
        <w:tc>
          <w:tcPr>
            <w:tcW w:w="683" w:type="dxa"/>
            <w:tcBorders>
              <w:top w:val="nil"/>
              <w:left w:val="nil"/>
              <w:bottom w:val="single" w:sz="4" w:space="0" w:color="auto"/>
              <w:right w:val="single" w:sz="4" w:space="0" w:color="auto"/>
            </w:tcBorders>
            <w:shd w:val="clear" w:color="auto" w:fill="auto"/>
            <w:noWrap/>
            <w:vAlign w:val="bottom"/>
            <w:hideMark/>
          </w:tcPr>
          <w:p w14:paraId="3CBACED3"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12</w:t>
            </w:r>
          </w:p>
        </w:tc>
        <w:tc>
          <w:tcPr>
            <w:tcW w:w="810" w:type="dxa"/>
            <w:tcBorders>
              <w:top w:val="nil"/>
              <w:left w:val="nil"/>
              <w:bottom w:val="single" w:sz="4" w:space="0" w:color="auto"/>
              <w:right w:val="single" w:sz="4" w:space="0" w:color="auto"/>
            </w:tcBorders>
            <w:shd w:val="clear" w:color="auto" w:fill="auto"/>
            <w:noWrap/>
            <w:vAlign w:val="bottom"/>
            <w:hideMark/>
          </w:tcPr>
          <w:p w14:paraId="659D3B9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5C04AA09"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44A2471F"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124D40F8"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Jonathan Lehman</w:t>
            </w:r>
          </w:p>
        </w:tc>
        <w:tc>
          <w:tcPr>
            <w:tcW w:w="683" w:type="dxa"/>
            <w:tcBorders>
              <w:top w:val="nil"/>
              <w:left w:val="nil"/>
              <w:bottom w:val="single" w:sz="4" w:space="0" w:color="auto"/>
              <w:right w:val="single" w:sz="4" w:space="0" w:color="auto"/>
            </w:tcBorders>
            <w:shd w:val="clear" w:color="auto" w:fill="auto"/>
            <w:noWrap/>
            <w:vAlign w:val="bottom"/>
            <w:hideMark/>
          </w:tcPr>
          <w:p w14:paraId="38C21494"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14:paraId="089C4B3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6EFEEBA0"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04C58DF3"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C339BE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Jordan</w:t>
            </w:r>
          </w:p>
        </w:tc>
        <w:tc>
          <w:tcPr>
            <w:tcW w:w="683" w:type="dxa"/>
            <w:tcBorders>
              <w:top w:val="nil"/>
              <w:left w:val="nil"/>
              <w:bottom w:val="single" w:sz="4" w:space="0" w:color="auto"/>
              <w:right w:val="single" w:sz="4" w:space="0" w:color="auto"/>
            </w:tcBorders>
            <w:shd w:val="clear" w:color="auto" w:fill="auto"/>
            <w:noWrap/>
            <w:vAlign w:val="bottom"/>
            <w:hideMark/>
          </w:tcPr>
          <w:p w14:paraId="72F14921"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2D8F711F"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72F38F18"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11728BB4"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29E34B11"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Jordan Dache</w:t>
            </w:r>
          </w:p>
        </w:tc>
        <w:tc>
          <w:tcPr>
            <w:tcW w:w="683" w:type="dxa"/>
            <w:tcBorders>
              <w:top w:val="nil"/>
              <w:left w:val="nil"/>
              <w:bottom w:val="single" w:sz="4" w:space="0" w:color="auto"/>
              <w:right w:val="single" w:sz="4" w:space="0" w:color="auto"/>
            </w:tcBorders>
            <w:shd w:val="clear" w:color="auto" w:fill="auto"/>
            <w:noWrap/>
            <w:vAlign w:val="bottom"/>
            <w:hideMark/>
          </w:tcPr>
          <w:p w14:paraId="0FC38FF7"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13</w:t>
            </w:r>
          </w:p>
        </w:tc>
        <w:tc>
          <w:tcPr>
            <w:tcW w:w="810" w:type="dxa"/>
            <w:tcBorders>
              <w:top w:val="nil"/>
              <w:left w:val="nil"/>
              <w:bottom w:val="single" w:sz="4" w:space="0" w:color="auto"/>
              <w:right w:val="single" w:sz="4" w:space="0" w:color="auto"/>
            </w:tcBorders>
            <w:shd w:val="clear" w:color="auto" w:fill="auto"/>
            <w:noWrap/>
            <w:vAlign w:val="bottom"/>
            <w:hideMark/>
          </w:tcPr>
          <w:p w14:paraId="5C76A077"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4DF6D5B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760318A3"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vAlign w:val="center"/>
            <w:hideMark/>
          </w:tcPr>
          <w:p w14:paraId="72663C46"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Jordan Dache</w:t>
            </w:r>
          </w:p>
        </w:tc>
        <w:tc>
          <w:tcPr>
            <w:tcW w:w="683" w:type="dxa"/>
            <w:tcBorders>
              <w:top w:val="nil"/>
              <w:left w:val="nil"/>
              <w:bottom w:val="single" w:sz="4" w:space="0" w:color="auto"/>
              <w:right w:val="single" w:sz="4" w:space="0" w:color="auto"/>
            </w:tcBorders>
            <w:shd w:val="clear" w:color="auto" w:fill="auto"/>
            <w:vAlign w:val="center"/>
            <w:hideMark/>
          </w:tcPr>
          <w:p w14:paraId="572338FF"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418</w:t>
            </w:r>
          </w:p>
        </w:tc>
        <w:tc>
          <w:tcPr>
            <w:tcW w:w="810" w:type="dxa"/>
            <w:tcBorders>
              <w:top w:val="nil"/>
              <w:left w:val="nil"/>
              <w:bottom w:val="single" w:sz="4" w:space="0" w:color="auto"/>
              <w:right w:val="single" w:sz="4" w:space="0" w:color="auto"/>
            </w:tcBorders>
            <w:shd w:val="clear" w:color="auto" w:fill="auto"/>
            <w:vAlign w:val="center"/>
            <w:hideMark/>
          </w:tcPr>
          <w:p w14:paraId="7D4E7A4E"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tickets</w:t>
            </w:r>
          </w:p>
        </w:tc>
        <w:tc>
          <w:tcPr>
            <w:tcW w:w="1052" w:type="dxa"/>
            <w:tcBorders>
              <w:top w:val="nil"/>
              <w:left w:val="nil"/>
              <w:bottom w:val="single" w:sz="4" w:space="0" w:color="auto"/>
              <w:right w:val="single" w:sz="4" w:space="0" w:color="auto"/>
            </w:tcBorders>
            <w:shd w:val="clear" w:color="auto" w:fill="auto"/>
            <w:vAlign w:val="center"/>
            <w:hideMark/>
          </w:tcPr>
          <w:p w14:paraId="46B70336"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580E3368"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FD5263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Joseph B. Walton, ABD, CISSP</w:t>
            </w:r>
          </w:p>
        </w:tc>
        <w:tc>
          <w:tcPr>
            <w:tcW w:w="683" w:type="dxa"/>
            <w:tcBorders>
              <w:top w:val="nil"/>
              <w:left w:val="nil"/>
              <w:bottom w:val="single" w:sz="4" w:space="0" w:color="auto"/>
              <w:right w:val="single" w:sz="4" w:space="0" w:color="auto"/>
            </w:tcBorders>
            <w:shd w:val="clear" w:color="auto" w:fill="auto"/>
            <w:noWrap/>
            <w:vAlign w:val="bottom"/>
            <w:hideMark/>
          </w:tcPr>
          <w:p w14:paraId="5F28EA45"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3FB03980"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669AB49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5C7D63AB"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33D70BF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 xml:space="preserve">Josue Soto </w:t>
            </w:r>
            <w:proofErr w:type="spellStart"/>
            <w:r w:rsidRPr="00F367C4">
              <w:rPr>
                <w:rFonts w:ascii="Calibri" w:eastAsia="Times New Roman" w:hAnsi="Calibri" w:cs="Calibri"/>
                <w:color w:val="000000"/>
                <w:lang w:eastAsia="en-US"/>
              </w:rPr>
              <w:t>Soto</w:t>
            </w:r>
            <w:proofErr w:type="spellEnd"/>
          </w:p>
        </w:tc>
        <w:tc>
          <w:tcPr>
            <w:tcW w:w="683" w:type="dxa"/>
            <w:tcBorders>
              <w:top w:val="nil"/>
              <w:left w:val="nil"/>
              <w:bottom w:val="single" w:sz="4" w:space="0" w:color="auto"/>
              <w:right w:val="single" w:sz="4" w:space="0" w:color="auto"/>
            </w:tcBorders>
            <w:shd w:val="clear" w:color="auto" w:fill="auto"/>
            <w:noWrap/>
            <w:vAlign w:val="bottom"/>
            <w:hideMark/>
          </w:tcPr>
          <w:p w14:paraId="5BF33E93"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1DB4758E"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2F0E8E7F"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expired</w:t>
            </w:r>
          </w:p>
        </w:tc>
      </w:tr>
      <w:tr w:rsidR="00F367C4" w:rsidRPr="00F367C4" w14:paraId="034ACBCF"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5165868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Juan Pablo Mejia</w:t>
            </w:r>
          </w:p>
        </w:tc>
        <w:tc>
          <w:tcPr>
            <w:tcW w:w="683" w:type="dxa"/>
            <w:tcBorders>
              <w:top w:val="nil"/>
              <w:left w:val="nil"/>
              <w:bottom w:val="single" w:sz="4" w:space="0" w:color="auto"/>
              <w:right w:val="single" w:sz="4" w:space="0" w:color="auto"/>
            </w:tcBorders>
            <w:shd w:val="clear" w:color="auto" w:fill="auto"/>
            <w:noWrap/>
            <w:vAlign w:val="bottom"/>
            <w:hideMark/>
          </w:tcPr>
          <w:p w14:paraId="3EE739CB"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8</w:t>
            </w:r>
          </w:p>
        </w:tc>
        <w:tc>
          <w:tcPr>
            <w:tcW w:w="810" w:type="dxa"/>
            <w:tcBorders>
              <w:top w:val="nil"/>
              <w:left w:val="nil"/>
              <w:bottom w:val="single" w:sz="4" w:space="0" w:color="auto"/>
              <w:right w:val="single" w:sz="4" w:space="0" w:color="auto"/>
            </w:tcBorders>
            <w:shd w:val="clear" w:color="auto" w:fill="auto"/>
            <w:noWrap/>
            <w:vAlign w:val="bottom"/>
            <w:hideMark/>
          </w:tcPr>
          <w:p w14:paraId="47A0FC88"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0604DACE"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expired</w:t>
            </w:r>
          </w:p>
        </w:tc>
      </w:tr>
      <w:tr w:rsidR="00F367C4" w:rsidRPr="00F367C4" w14:paraId="16819226"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77975C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Justin Kersey</w:t>
            </w:r>
          </w:p>
        </w:tc>
        <w:tc>
          <w:tcPr>
            <w:tcW w:w="683" w:type="dxa"/>
            <w:tcBorders>
              <w:top w:val="nil"/>
              <w:left w:val="nil"/>
              <w:bottom w:val="single" w:sz="4" w:space="0" w:color="auto"/>
              <w:right w:val="single" w:sz="4" w:space="0" w:color="auto"/>
            </w:tcBorders>
            <w:shd w:val="clear" w:color="auto" w:fill="auto"/>
            <w:noWrap/>
            <w:vAlign w:val="bottom"/>
            <w:hideMark/>
          </w:tcPr>
          <w:p w14:paraId="39A91CC1"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27C0FC7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31A15D35"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4206A366"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03D071C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Katerina</w:t>
            </w:r>
          </w:p>
        </w:tc>
        <w:tc>
          <w:tcPr>
            <w:tcW w:w="683" w:type="dxa"/>
            <w:tcBorders>
              <w:top w:val="nil"/>
              <w:left w:val="nil"/>
              <w:bottom w:val="single" w:sz="4" w:space="0" w:color="auto"/>
              <w:right w:val="single" w:sz="4" w:space="0" w:color="auto"/>
            </w:tcBorders>
            <w:shd w:val="clear" w:color="auto" w:fill="auto"/>
            <w:noWrap/>
            <w:vAlign w:val="bottom"/>
            <w:hideMark/>
          </w:tcPr>
          <w:p w14:paraId="6EA8CA8F"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5C6FBAC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455DFED9"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free</w:t>
            </w:r>
          </w:p>
        </w:tc>
      </w:tr>
      <w:tr w:rsidR="00F367C4" w:rsidRPr="00F367C4" w14:paraId="289126B4"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vAlign w:val="center"/>
            <w:hideMark/>
          </w:tcPr>
          <w:p w14:paraId="13B74E5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lastRenderedPageBreak/>
              <w:t>Kathy Dache</w:t>
            </w:r>
          </w:p>
        </w:tc>
        <w:tc>
          <w:tcPr>
            <w:tcW w:w="683" w:type="dxa"/>
            <w:tcBorders>
              <w:top w:val="nil"/>
              <w:left w:val="nil"/>
              <w:bottom w:val="single" w:sz="4" w:space="0" w:color="auto"/>
              <w:right w:val="single" w:sz="4" w:space="0" w:color="auto"/>
            </w:tcBorders>
            <w:shd w:val="clear" w:color="auto" w:fill="auto"/>
            <w:vAlign w:val="center"/>
            <w:hideMark/>
          </w:tcPr>
          <w:p w14:paraId="7A45CBC7"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5</w:t>
            </w:r>
          </w:p>
        </w:tc>
        <w:tc>
          <w:tcPr>
            <w:tcW w:w="810" w:type="dxa"/>
            <w:tcBorders>
              <w:top w:val="nil"/>
              <w:left w:val="nil"/>
              <w:bottom w:val="single" w:sz="4" w:space="0" w:color="auto"/>
              <w:right w:val="single" w:sz="4" w:space="0" w:color="auto"/>
            </w:tcBorders>
            <w:shd w:val="clear" w:color="auto" w:fill="auto"/>
            <w:vAlign w:val="center"/>
            <w:hideMark/>
          </w:tcPr>
          <w:p w14:paraId="62A77F83"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tickets</w:t>
            </w:r>
          </w:p>
        </w:tc>
        <w:tc>
          <w:tcPr>
            <w:tcW w:w="1052" w:type="dxa"/>
            <w:tcBorders>
              <w:top w:val="nil"/>
              <w:left w:val="nil"/>
              <w:bottom w:val="single" w:sz="4" w:space="0" w:color="auto"/>
              <w:right w:val="single" w:sz="4" w:space="0" w:color="auto"/>
            </w:tcBorders>
            <w:shd w:val="clear" w:color="auto" w:fill="auto"/>
            <w:vAlign w:val="center"/>
            <w:hideMark/>
          </w:tcPr>
          <w:p w14:paraId="4ED3A5E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5A77F06F"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386844E"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Kathy Dache'</w:t>
            </w:r>
          </w:p>
        </w:tc>
        <w:tc>
          <w:tcPr>
            <w:tcW w:w="683" w:type="dxa"/>
            <w:tcBorders>
              <w:top w:val="nil"/>
              <w:left w:val="nil"/>
              <w:bottom w:val="single" w:sz="4" w:space="0" w:color="auto"/>
              <w:right w:val="single" w:sz="4" w:space="0" w:color="auto"/>
            </w:tcBorders>
            <w:shd w:val="clear" w:color="auto" w:fill="auto"/>
            <w:noWrap/>
            <w:vAlign w:val="bottom"/>
            <w:hideMark/>
          </w:tcPr>
          <w:p w14:paraId="3A8E9807"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6</w:t>
            </w:r>
          </w:p>
        </w:tc>
        <w:tc>
          <w:tcPr>
            <w:tcW w:w="810" w:type="dxa"/>
            <w:tcBorders>
              <w:top w:val="nil"/>
              <w:left w:val="nil"/>
              <w:bottom w:val="single" w:sz="4" w:space="0" w:color="auto"/>
              <w:right w:val="single" w:sz="4" w:space="0" w:color="auto"/>
            </w:tcBorders>
            <w:shd w:val="clear" w:color="auto" w:fill="auto"/>
            <w:noWrap/>
            <w:vAlign w:val="bottom"/>
            <w:hideMark/>
          </w:tcPr>
          <w:p w14:paraId="0B6B0968"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24548B7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21FA86CB"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64FAAB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 xml:space="preserve">Kayode </w:t>
            </w:r>
            <w:proofErr w:type="spellStart"/>
            <w:r w:rsidRPr="00F367C4">
              <w:rPr>
                <w:rFonts w:ascii="Calibri" w:eastAsia="Times New Roman" w:hAnsi="Calibri" w:cs="Calibri"/>
                <w:color w:val="000000"/>
                <w:lang w:eastAsia="en-US"/>
              </w:rPr>
              <w:t>Babarinde</w:t>
            </w:r>
            <w:proofErr w:type="spellEnd"/>
          </w:p>
        </w:tc>
        <w:tc>
          <w:tcPr>
            <w:tcW w:w="683" w:type="dxa"/>
            <w:tcBorders>
              <w:top w:val="nil"/>
              <w:left w:val="nil"/>
              <w:bottom w:val="single" w:sz="4" w:space="0" w:color="auto"/>
              <w:right w:val="single" w:sz="4" w:space="0" w:color="auto"/>
            </w:tcBorders>
            <w:shd w:val="clear" w:color="auto" w:fill="auto"/>
            <w:noWrap/>
            <w:vAlign w:val="bottom"/>
            <w:hideMark/>
          </w:tcPr>
          <w:p w14:paraId="7955FB62"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14:paraId="7299DFE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143074B9"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45CBF6DE"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2311EC5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 xml:space="preserve">Keith </w:t>
            </w:r>
            <w:proofErr w:type="spellStart"/>
            <w:r w:rsidRPr="00F367C4">
              <w:rPr>
                <w:rFonts w:ascii="Calibri" w:eastAsia="Times New Roman" w:hAnsi="Calibri" w:cs="Calibri"/>
                <w:color w:val="000000"/>
                <w:lang w:eastAsia="en-US"/>
              </w:rPr>
              <w:t>Preciados</w:t>
            </w:r>
            <w:proofErr w:type="spellEnd"/>
          </w:p>
        </w:tc>
        <w:tc>
          <w:tcPr>
            <w:tcW w:w="683" w:type="dxa"/>
            <w:tcBorders>
              <w:top w:val="nil"/>
              <w:left w:val="nil"/>
              <w:bottom w:val="single" w:sz="4" w:space="0" w:color="auto"/>
              <w:right w:val="single" w:sz="4" w:space="0" w:color="auto"/>
            </w:tcBorders>
            <w:shd w:val="clear" w:color="auto" w:fill="auto"/>
            <w:noWrap/>
            <w:vAlign w:val="bottom"/>
            <w:hideMark/>
          </w:tcPr>
          <w:p w14:paraId="01A3BFB6"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01FE6C4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188BC9DE"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expired</w:t>
            </w:r>
          </w:p>
        </w:tc>
      </w:tr>
      <w:tr w:rsidR="00F367C4" w:rsidRPr="00F367C4" w14:paraId="22F58A90"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3CCA6A18" w14:textId="77777777" w:rsidR="00F367C4" w:rsidRPr="00F367C4" w:rsidRDefault="00F367C4" w:rsidP="00F367C4">
            <w:pPr>
              <w:spacing w:after="0" w:line="240" w:lineRule="auto"/>
              <w:rPr>
                <w:rFonts w:ascii="Calibri" w:eastAsia="Times New Roman" w:hAnsi="Calibri" w:cs="Calibri"/>
                <w:color w:val="000000"/>
                <w:lang w:eastAsia="en-US"/>
              </w:rPr>
            </w:pPr>
            <w:proofErr w:type="spellStart"/>
            <w:r w:rsidRPr="00F367C4">
              <w:rPr>
                <w:rFonts w:ascii="Calibri" w:eastAsia="Times New Roman" w:hAnsi="Calibri" w:cs="Calibri"/>
                <w:color w:val="000000"/>
                <w:lang w:eastAsia="en-US"/>
              </w:rPr>
              <w:t>kelly-anne</w:t>
            </w:r>
            <w:proofErr w:type="spellEnd"/>
            <w:r w:rsidRPr="00F367C4">
              <w:rPr>
                <w:rFonts w:ascii="Calibri" w:eastAsia="Times New Roman" w:hAnsi="Calibri" w:cs="Calibri"/>
                <w:color w:val="000000"/>
                <w:lang w:eastAsia="en-US"/>
              </w:rPr>
              <w:t xml:space="preserve"> </w:t>
            </w:r>
            <w:proofErr w:type="spellStart"/>
            <w:r w:rsidRPr="00F367C4">
              <w:rPr>
                <w:rFonts w:ascii="Calibri" w:eastAsia="Times New Roman" w:hAnsi="Calibri" w:cs="Calibri"/>
                <w:color w:val="000000"/>
                <w:lang w:eastAsia="en-US"/>
              </w:rPr>
              <w:t>philp</w:t>
            </w:r>
            <w:proofErr w:type="spellEnd"/>
          </w:p>
        </w:tc>
        <w:tc>
          <w:tcPr>
            <w:tcW w:w="683" w:type="dxa"/>
            <w:tcBorders>
              <w:top w:val="nil"/>
              <w:left w:val="nil"/>
              <w:bottom w:val="single" w:sz="4" w:space="0" w:color="auto"/>
              <w:right w:val="single" w:sz="4" w:space="0" w:color="auto"/>
            </w:tcBorders>
            <w:shd w:val="clear" w:color="auto" w:fill="auto"/>
            <w:noWrap/>
            <w:vAlign w:val="bottom"/>
            <w:hideMark/>
          </w:tcPr>
          <w:p w14:paraId="3C54E8CB"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207397E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0D98335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unknown</w:t>
            </w:r>
          </w:p>
        </w:tc>
      </w:tr>
      <w:tr w:rsidR="00F367C4" w:rsidRPr="00F367C4" w14:paraId="738F4C19"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0D16B83"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Kevin Gottlieb</w:t>
            </w:r>
          </w:p>
        </w:tc>
        <w:tc>
          <w:tcPr>
            <w:tcW w:w="683" w:type="dxa"/>
            <w:tcBorders>
              <w:top w:val="nil"/>
              <w:left w:val="nil"/>
              <w:bottom w:val="single" w:sz="4" w:space="0" w:color="auto"/>
              <w:right w:val="single" w:sz="4" w:space="0" w:color="auto"/>
            </w:tcBorders>
            <w:shd w:val="clear" w:color="auto" w:fill="auto"/>
            <w:noWrap/>
            <w:vAlign w:val="bottom"/>
            <w:hideMark/>
          </w:tcPr>
          <w:p w14:paraId="3D165915"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14:paraId="1D6441F7"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2A435136"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44689B72"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vAlign w:val="center"/>
            <w:hideMark/>
          </w:tcPr>
          <w:p w14:paraId="5B673FD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Kevin Gottlieb</w:t>
            </w:r>
          </w:p>
        </w:tc>
        <w:tc>
          <w:tcPr>
            <w:tcW w:w="683" w:type="dxa"/>
            <w:tcBorders>
              <w:top w:val="nil"/>
              <w:left w:val="nil"/>
              <w:bottom w:val="single" w:sz="4" w:space="0" w:color="auto"/>
              <w:right w:val="single" w:sz="4" w:space="0" w:color="auto"/>
            </w:tcBorders>
            <w:shd w:val="clear" w:color="auto" w:fill="auto"/>
            <w:vAlign w:val="center"/>
            <w:hideMark/>
          </w:tcPr>
          <w:p w14:paraId="2309C09A"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6</w:t>
            </w:r>
          </w:p>
        </w:tc>
        <w:tc>
          <w:tcPr>
            <w:tcW w:w="810" w:type="dxa"/>
            <w:tcBorders>
              <w:top w:val="nil"/>
              <w:left w:val="nil"/>
              <w:bottom w:val="single" w:sz="4" w:space="0" w:color="auto"/>
              <w:right w:val="single" w:sz="4" w:space="0" w:color="auto"/>
            </w:tcBorders>
            <w:shd w:val="clear" w:color="auto" w:fill="auto"/>
            <w:vAlign w:val="center"/>
            <w:hideMark/>
          </w:tcPr>
          <w:p w14:paraId="482E9A14"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tickets</w:t>
            </w:r>
          </w:p>
        </w:tc>
        <w:tc>
          <w:tcPr>
            <w:tcW w:w="1052" w:type="dxa"/>
            <w:tcBorders>
              <w:top w:val="nil"/>
              <w:left w:val="nil"/>
              <w:bottom w:val="single" w:sz="4" w:space="0" w:color="auto"/>
              <w:right w:val="single" w:sz="4" w:space="0" w:color="auto"/>
            </w:tcBorders>
            <w:shd w:val="clear" w:color="auto" w:fill="auto"/>
            <w:vAlign w:val="center"/>
            <w:hideMark/>
          </w:tcPr>
          <w:p w14:paraId="3ED9CBB4"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25CDAEFE"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7C20433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Kirsten Pomales Langenbrunner</w:t>
            </w:r>
          </w:p>
        </w:tc>
        <w:tc>
          <w:tcPr>
            <w:tcW w:w="683" w:type="dxa"/>
            <w:tcBorders>
              <w:top w:val="nil"/>
              <w:left w:val="nil"/>
              <w:bottom w:val="single" w:sz="4" w:space="0" w:color="auto"/>
              <w:right w:val="single" w:sz="4" w:space="0" w:color="auto"/>
            </w:tcBorders>
            <w:shd w:val="clear" w:color="auto" w:fill="auto"/>
            <w:noWrap/>
            <w:vAlign w:val="bottom"/>
            <w:hideMark/>
          </w:tcPr>
          <w:p w14:paraId="7CBECCBF"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14:paraId="3EC1B7B1"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28B0E854"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unknown</w:t>
            </w:r>
          </w:p>
        </w:tc>
      </w:tr>
      <w:tr w:rsidR="00F367C4" w:rsidRPr="00F367C4" w14:paraId="7F1DC9F1"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5EBEFCE5"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Kohei Kurihara</w:t>
            </w:r>
          </w:p>
        </w:tc>
        <w:tc>
          <w:tcPr>
            <w:tcW w:w="683" w:type="dxa"/>
            <w:tcBorders>
              <w:top w:val="nil"/>
              <w:left w:val="nil"/>
              <w:bottom w:val="single" w:sz="4" w:space="0" w:color="auto"/>
              <w:right w:val="single" w:sz="4" w:space="0" w:color="auto"/>
            </w:tcBorders>
            <w:shd w:val="clear" w:color="auto" w:fill="auto"/>
            <w:noWrap/>
            <w:vAlign w:val="bottom"/>
            <w:hideMark/>
          </w:tcPr>
          <w:p w14:paraId="5FF8C6FD"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10</w:t>
            </w:r>
          </w:p>
        </w:tc>
        <w:tc>
          <w:tcPr>
            <w:tcW w:w="810" w:type="dxa"/>
            <w:tcBorders>
              <w:top w:val="nil"/>
              <w:left w:val="nil"/>
              <w:bottom w:val="single" w:sz="4" w:space="0" w:color="auto"/>
              <w:right w:val="single" w:sz="4" w:space="0" w:color="auto"/>
            </w:tcBorders>
            <w:shd w:val="clear" w:color="auto" w:fill="auto"/>
            <w:noWrap/>
            <w:vAlign w:val="bottom"/>
            <w:hideMark/>
          </w:tcPr>
          <w:p w14:paraId="65F6C408"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46CB44DE"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02F7D379"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34D925D3"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 xml:space="preserve">Kumar </w:t>
            </w:r>
            <w:proofErr w:type="spellStart"/>
            <w:r w:rsidRPr="00F367C4">
              <w:rPr>
                <w:rFonts w:ascii="Calibri" w:eastAsia="Times New Roman" w:hAnsi="Calibri" w:cs="Calibri"/>
                <w:color w:val="000000"/>
                <w:lang w:eastAsia="en-US"/>
              </w:rPr>
              <w:t>Anirudha</w:t>
            </w:r>
            <w:proofErr w:type="spellEnd"/>
          </w:p>
        </w:tc>
        <w:tc>
          <w:tcPr>
            <w:tcW w:w="683" w:type="dxa"/>
            <w:tcBorders>
              <w:top w:val="nil"/>
              <w:left w:val="nil"/>
              <w:bottom w:val="single" w:sz="4" w:space="0" w:color="auto"/>
              <w:right w:val="single" w:sz="4" w:space="0" w:color="auto"/>
            </w:tcBorders>
            <w:shd w:val="clear" w:color="auto" w:fill="auto"/>
            <w:noWrap/>
            <w:vAlign w:val="bottom"/>
            <w:hideMark/>
          </w:tcPr>
          <w:p w14:paraId="098CF27D"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7F3F48E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39DD89AF"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35DCE3BF"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787874B6"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Kwame Rugunda</w:t>
            </w:r>
          </w:p>
        </w:tc>
        <w:tc>
          <w:tcPr>
            <w:tcW w:w="683" w:type="dxa"/>
            <w:tcBorders>
              <w:top w:val="nil"/>
              <w:left w:val="nil"/>
              <w:bottom w:val="single" w:sz="4" w:space="0" w:color="auto"/>
              <w:right w:val="single" w:sz="4" w:space="0" w:color="auto"/>
            </w:tcBorders>
            <w:shd w:val="clear" w:color="auto" w:fill="auto"/>
            <w:noWrap/>
            <w:vAlign w:val="bottom"/>
            <w:hideMark/>
          </w:tcPr>
          <w:p w14:paraId="40226D52"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03C8AF4B"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44F9952E"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727D8330"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7619EEA6"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 xml:space="preserve">Kyle </w:t>
            </w:r>
            <w:proofErr w:type="spellStart"/>
            <w:r w:rsidRPr="00F367C4">
              <w:rPr>
                <w:rFonts w:ascii="Calibri" w:eastAsia="Times New Roman" w:hAnsi="Calibri" w:cs="Calibri"/>
                <w:color w:val="000000"/>
                <w:lang w:eastAsia="en-US"/>
              </w:rPr>
              <w:t>Mctague</w:t>
            </w:r>
            <w:proofErr w:type="spellEnd"/>
          </w:p>
        </w:tc>
        <w:tc>
          <w:tcPr>
            <w:tcW w:w="683" w:type="dxa"/>
            <w:tcBorders>
              <w:top w:val="nil"/>
              <w:left w:val="nil"/>
              <w:bottom w:val="single" w:sz="4" w:space="0" w:color="auto"/>
              <w:right w:val="single" w:sz="4" w:space="0" w:color="auto"/>
            </w:tcBorders>
            <w:shd w:val="clear" w:color="auto" w:fill="auto"/>
            <w:noWrap/>
            <w:vAlign w:val="bottom"/>
            <w:hideMark/>
          </w:tcPr>
          <w:p w14:paraId="5BE55575"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30</w:t>
            </w:r>
          </w:p>
        </w:tc>
        <w:tc>
          <w:tcPr>
            <w:tcW w:w="810" w:type="dxa"/>
            <w:tcBorders>
              <w:top w:val="nil"/>
              <w:left w:val="nil"/>
              <w:bottom w:val="single" w:sz="4" w:space="0" w:color="auto"/>
              <w:right w:val="single" w:sz="4" w:space="0" w:color="auto"/>
            </w:tcBorders>
            <w:shd w:val="clear" w:color="auto" w:fill="auto"/>
            <w:noWrap/>
            <w:vAlign w:val="bottom"/>
            <w:hideMark/>
          </w:tcPr>
          <w:p w14:paraId="080C4CC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5AEA8858"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08099858"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vAlign w:val="center"/>
            <w:hideMark/>
          </w:tcPr>
          <w:p w14:paraId="541EC5DE"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 xml:space="preserve">Kyle </w:t>
            </w:r>
            <w:proofErr w:type="spellStart"/>
            <w:r w:rsidRPr="00F367C4">
              <w:rPr>
                <w:rFonts w:ascii="Calibri" w:eastAsia="Times New Roman" w:hAnsi="Calibri" w:cs="Calibri"/>
                <w:color w:val="000000"/>
                <w:lang w:eastAsia="en-US"/>
              </w:rPr>
              <w:t>McTague</w:t>
            </w:r>
            <w:proofErr w:type="spellEnd"/>
          </w:p>
        </w:tc>
        <w:tc>
          <w:tcPr>
            <w:tcW w:w="683" w:type="dxa"/>
            <w:tcBorders>
              <w:top w:val="nil"/>
              <w:left w:val="nil"/>
              <w:bottom w:val="single" w:sz="4" w:space="0" w:color="auto"/>
              <w:right w:val="single" w:sz="4" w:space="0" w:color="auto"/>
            </w:tcBorders>
            <w:shd w:val="clear" w:color="auto" w:fill="auto"/>
            <w:vAlign w:val="center"/>
            <w:hideMark/>
          </w:tcPr>
          <w:p w14:paraId="3B99B22F"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769</w:t>
            </w:r>
          </w:p>
        </w:tc>
        <w:tc>
          <w:tcPr>
            <w:tcW w:w="810" w:type="dxa"/>
            <w:tcBorders>
              <w:top w:val="nil"/>
              <w:left w:val="nil"/>
              <w:bottom w:val="single" w:sz="4" w:space="0" w:color="auto"/>
              <w:right w:val="single" w:sz="4" w:space="0" w:color="auto"/>
            </w:tcBorders>
            <w:shd w:val="clear" w:color="auto" w:fill="auto"/>
            <w:vAlign w:val="center"/>
            <w:hideMark/>
          </w:tcPr>
          <w:p w14:paraId="12559B6E"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tickets</w:t>
            </w:r>
          </w:p>
        </w:tc>
        <w:tc>
          <w:tcPr>
            <w:tcW w:w="1052" w:type="dxa"/>
            <w:tcBorders>
              <w:top w:val="nil"/>
              <w:left w:val="nil"/>
              <w:bottom w:val="single" w:sz="4" w:space="0" w:color="auto"/>
              <w:right w:val="single" w:sz="4" w:space="0" w:color="auto"/>
            </w:tcBorders>
            <w:shd w:val="clear" w:color="auto" w:fill="auto"/>
            <w:vAlign w:val="center"/>
            <w:hideMark/>
          </w:tcPr>
          <w:p w14:paraId="79388314"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04D5BEB2"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73262808"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Lance Morginn</w:t>
            </w:r>
          </w:p>
        </w:tc>
        <w:tc>
          <w:tcPr>
            <w:tcW w:w="683" w:type="dxa"/>
            <w:tcBorders>
              <w:top w:val="nil"/>
              <w:left w:val="nil"/>
              <w:bottom w:val="single" w:sz="4" w:space="0" w:color="auto"/>
              <w:right w:val="single" w:sz="4" w:space="0" w:color="auto"/>
            </w:tcBorders>
            <w:shd w:val="clear" w:color="auto" w:fill="auto"/>
            <w:noWrap/>
            <w:vAlign w:val="bottom"/>
            <w:hideMark/>
          </w:tcPr>
          <w:p w14:paraId="19DAA05D"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7346C129"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7C6D36A1"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6336523C"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17015E0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Linda Burks</w:t>
            </w:r>
          </w:p>
        </w:tc>
        <w:tc>
          <w:tcPr>
            <w:tcW w:w="683" w:type="dxa"/>
            <w:tcBorders>
              <w:top w:val="nil"/>
              <w:left w:val="nil"/>
              <w:bottom w:val="single" w:sz="4" w:space="0" w:color="auto"/>
              <w:right w:val="single" w:sz="4" w:space="0" w:color="auto"/>
            </w:tcBorders>
            <w:shd w:val="clear" w:color="auto" w:fill="auto"/>
            <w:noWrap/>
            <w:vAlign w:val="bottom"/>
            <w:hideMark/>
          </w:tcPr>
          <w:p w14:paraId="2A81D2B8"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517DA6F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5C7A8467"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free</w:t>
            </w:r>
          </w:p>
        </w:tc>
      </w:tr>
      <w:tr w:rsidR="00F367C4" w:rsidRPr="00F367C4" w14:paraId="204450E9"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35FDBA70" w14:textId="77777777" w:rsidR="00F367C4" w:rsidRPr="00F367C4" w:rsidRDefault="00F367C4" w:rsidP="00F367C4">
            <w:pPr>
              <w:spacing w:after="0" w:line="240" w:lineRule="auto"/>
              <w:rPr>
                <w:rFonts w:ascii="Calibri" w:eastAsia="Times New Roman" w:hAnsi="Calibri" w:cs="Calibri"/>
                <w:color w:val="000000"/>
                <w:lang w:eastAsia="en-US"/>
              </w:rPr>
            </w:pPr>
            <w:proofErr w:type="spellStart"/>
            <w:r w:rsidRPr="00F367C4">
              <w:rPr>
                <w:rFonts w:ascii="Calibri" w:eastAsia="Times New Roman" w:hAnsi="Calibri" w:cs="Calibri"/>
                <w:color w:val="000000"/>
                <w:lang w:eastAsia="en-US"/>
              </w:rPr>
              <w:t>Liora</w:t>
            </w:r>
            <w:proofErr w:type="spellEnd"/>
            <w:r w:rsidRPr="00F367C4">
              <w:rPr>
                <w:rFonts w:ascii="Calibri" w:eastAsia="Times New Roman" w:hAnsi="Calibri" w:cs="Calibri"/>
                <w:color w:val="000000"/>
                <w:lang w:eastAsia="en-US"/>
              </w:rPr>
              <w:t xml:space="preserve"> </w:t>
            </w:r>
            <w:proofErr w:type="spellStart"/>
            <w:r w:rsidRPr="00F367C4">
              <w:rPr>
                <w:rFonts w:ascii="Calibri" w:eastAsia="Times New Roman" w:hAnsi="Calibri" w:cs="Calibri"/>
                <w:color w:val="000000"/>
                <w:lang w:eastAsia="en-US"/>
              </w:rPr>
              <w:t>Chartouni</w:t>
            </w:r>
            <w:proofErr w:type="spellEnd"/>
          </w:p>
        </w:tc>
        <w:tc>
          <w:tcPr>
            <w:tcW w:w="683" w:type="dxa"/>
            <w:tcBorders>
              <w:top w:val="nil"/>
              <w:left w:val="nil"/>
              <w:bottom w:val="single" w:sz="4" w:space="0" w:color="auto"/>
              <w:right w:val="single" w:sz="4" w:space="0" w:color="auto"/>
            </w:tcBorders>
            <w:shd w:val="clear" w:color="auto" w:fill="auto"/>
            <w:noWrap/>
            <w:vAlign w:val="bottom"/>
            <w:hideMark/>
          </w:tcPr>
          <w:p w14:paraId="61E63114"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56F5B6A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2B6D6EE7"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77616AA0"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77E0CEF0"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Lisa Ellis</w:t>
            </w:r>
          </w:p>
        </w:tc>
        <w:tc>
          <w:tcPr>
            <w:tcW w:w="683" w:type="dxa"/>
            <w:tcBorders>
              <w:top w:val="nil"/>
              <w:left w:val="nil"/>
              <w:bottom w:val="single" w:sz="4" w:space="0" w:color="auto"/>
              <w:right w:val="single" w:sz="4" w:space="0" w:color="auto"/>
            </w:tcBorders>
            <w:shd w:val="clear" w:color="auto" w:fill="auto"/>
            <w:noWrap/>
            <w:vAlign w:val="bottom"/>
            <w:hideMark/>
          </w:tcPr>
          <w:p w14:paraId="066FB44B"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06645254"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51B71304"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60210415"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F4464B9"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Lisa Turner</w:t>
            </w:r>
          </w:p>
        </w:tc>
        <w:tc>
          <w:tcPr>
            <w:tcW w:w="683" w:type="dxa"/>
            <w:tcBorders>
              <w:top w:val="nil"/>
              <w:left w:val="nil"/>
              <w:bottom w:val="single" w:sz="4" w:space="0" w:color="auto"/>
              <w:right w:val="single" w:sz="4" w:space="0" w:color="auto"/>
            </w:tcBorders>
            <w:shd w:val="clear" w:color="auto" w:fill="auto"/>
            <w:noWrap/>
            <w:vAlign w:val="bottom"/>
            <w:hideMark/>
          </w:tcPr>
          <w:p w14:paraId="2DD8FCED"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7</w:t>
            </w:r>
          </w:p>
        </w:tc>
        <w:tc>
          <w:tcPr>
            <w:tcW w:w="810" w:type="dxa"/>
            <w:tcBorders>
              <w:top w:val="nil"/>
              <w:left w:val="nil"/>
              <w:bottom w:val="single" w:sz="4" w:space="0" w:color="auto"/>
              <w:right w:val="single" w:sz="4" w:space="0" w:color="auto"/>
            </w:tcBorders>
            <w:shd w:val="clear" w:color="auto" w:fill="auto"/>
            <w:noWrap/>
            <w:vAlign w:val="bottom"/>
            <w:hideMark/>
          </w:tcPr>
          <w:p w14:paraId="786BE357"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5DFD793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free</w:t>
            </w:r>
          </w:p>
        </w:tc>
      </w:tr>
      <w:tr w:rsidR="00F367C4" w:rsidRPr="00F367C4" w14:paraId="21AAEC91"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DA67B2F" w14:textId="77777777" w:rsidR="00F367C4" w:rsidRPr="00F367C4" w:rsidRDefault="00F367C4" w:rsidP="00F367C4">
            <w:pPr>
              <w:spacing w:after="0" w:line="240" w:lineRule="auto"/>
              <w:rPr>
                <w:rFonts w:ascii="Calibri" w:eastAsia="Times New Roman" w:hAnsi="Calibri" w:cs="Calibri"/>
                <w:color w:val="000000"/>
                <w:lang w:eastAsia="en-US"/>
              </w:rPr>
            </w:pPr>
            <w:proofErr w:type="spellStart"/>
            <w:r w:rsidRPr="00F367C4">
              <w:rPr>
                <w:rFonts w:ascii="Calibri" w:eastAsia="Times New Roman" w:hAnsi="Calibri" w:cs="Calibri"/>
                <w:color w:val="000000"/>
                <w:lang w:eastAsia="en-US"/>
              </w:rPr>
              <w:t>LluÃ¯sa</w:t>
            </w:r>
            <w:proofErr w:type="spellEnd"/>
            <w:r w:rsidRPr="00F367C4">
              <w:rPr>
                <w:rFonts w:ascii="Calibri" w:eastAsia="Times New Roman" w:hAnsi="Calibri" w:cs="Calibri"/>
                <w:color w:val="000000"/>
                <w:lang w:eastAsia="en-US"/>
              </w:rPr>
              <w:t xml:space="preserve"> Marsal</w:t>
            </w:r>
          </w:p>
        </w:tc>
        <w:tc>
          <w:tcPr>
            <w:tcW w:w="683" w:type="dxa"/>
            <w:tcBorders>
              <w:top w:val="nil"/>
              <w:left w:val="nil"/>
              <w:bottom w:val="single" w:sz="4" w:space="0" w:color="auto"/>
              <w:right w:val="single" w:sz="4" w:space="0" w:color="auto"/>
            </w:tcBorders>
            <w:shd w:val="clear" w:color="auto" w:fill="auto"/>
            <w:noWrap/>
            <w:vAlign w:val="bottom"/>
            <w:hideMark/>
          </w:tcPr>
          <w:p w14:paraId="26D0A6F2"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14:paraId="2DA168E8"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244261B4"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free</w:t>
            </w:r>
          </w:p>
        </w:tc>
      </w:tr>
      <w:tr w:rsidR="00F367C4" w:rsidRPr="00F367C4" w14:paraId="0D9AE82A"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354236A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Lora J Jerdine</w:t>
            </w:r>
          </w:p>
        </w:tc>
        <w:tc>
          <w:tcPr>
            <w:tcW w:w="683" w:type="dxa"/>
            <w:tcBorders>
              <w:top w:val="nil"/>
              <w:left w:val="nil"/>
              <w:bottom w:val="single" w:sz="4" w:space="0" w:color="auto"/>
              <w:right w:val="single" w:sz="4" w:space="0" w:color="auto"/>
            </w:tcBorders>
            <w:shd w:val="clear" w:color="auto" w:fill="auto"/>
            <w:noWrap/>
            <w:vAlign w:val="bottom"/>
            <w:hideMark/>
          </w:tcPr>
          <w:p w14:paraId="4837F63E"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25EE843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4A53D839"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78C37542"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0AC9447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 xml:space="preserve">Lorenzo </w:t>
            </w:r>
            <w:proofErr w:type="spellStart"/>
            <w:r w:rsidRPr="00F367C4">
              <w:rPr>
                <w:rFonts w:ascii="Calibri" w:eastAsia="Times New Roman" w:hAnsi="Calibri" w:cs="Calibri"/>
                <w:color w:val="000000"/>
                <w:lang w:eastAsia="en-US"/>
              </w:rPr>
              <w:t>Delzoppo</w:t>
            </w:r>
            <w:proofErr w:type="spellEnd"/>
          </w:p>
        </w:tc>
        <w:tc>
          <w:tcPr>
            <w:tcW w:w="683" w:type="dxa"/>
            <w:tcBorders>
              <w:top w:val="nil"/>
              <w:left w:val="nil"/>
              <w:bottom w:val="single" w:sz="4" w:space="0" w:color="auto"/>
              <w:right w:val="single" w:sz="4" w:space="0" w:color="auto"/>
            </w:tcBorders>
            <w:shd w:val="clear" w:color="auto" w:fill="auto"/>
            <w:noWrap/>
            <w:vAlign w:val="bottom"/>
            <w:hideMark/>
          </w:tcPr>
          <w:p w14:paraId="66552FD9"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5</w:t>
            </w:r>
          </w:p>
        </w:tc>
        <w:tc>
          <w:tcPr>
            <w:tcW w:w="810" w:type="dxa"/>
            <w:tcBorders>
              <w:top w:val="nil"/>
              <w:left w:val="nil"/>
              <w:bottom w:val="single" w:sz="4" w:space="0" w:color="auto"/>
              <w:right w:val="single" w:sz="4" w:space="0" w:color="auto"/>
            </w:tcBorders>
            <w:shd w:val="clear" w:color="auto" w:fill="auto"/>
            <w:noWrap/>
            <w:vAlign w:val="bottom"/>
            <w:hideMark/>
          </w:tcPr>
          <w:p w14:paraId="6D1979C3"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05611731"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expired</w:t>
            </w:r>
          </w:p>
        </w:tc>
      </w:tr>
      <w:tr w:rsidR="00F367C4" w:rsidRPr="00F367C4" w14:paraId="39631852"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7D766999"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 xml:space="preserve">Lorenzo </w:t>
            </w:r>
            <w:proofErr w:type="spellStart"/>
            <w:r w:rsidRPr="00F367C4">
              <w:rPr>
                <w:rFonts w:ascii="Calibri" w:eastAsia="Times New Roman" w:hAnsi="Calibri" w:cs="Calibri"/>
                <w:color w:val="000000"/>
                <w:lang w:eastAsia="en-US"/>
              </w:rPr>
              <w:t>Delzoppo</w:t>
            </w:r>
            <w:proofErr w:type="spellEnd"/>
          </w:p>
        </w:tc>
        <w:tc>
          <w:tcPr>
            <w:tcW w:w="683" w:type="dxa"/>
            <w:tcBorders>
              <w:top w:val="nil"/>
              <w:left w:val="nil"/>
              <w:bottom w:val="single" w:sz="4" w:space="0" w:color="auto"/>
              <w:right w:val="single" w:sz="4" w:space="0" w:color="auto"/>
            </w:tcBorders>
            <w:shd w:val="clear" w:color="auto" w:fill="auto"/>
            <w:noWrap/>
            <w:vAlign w:val="bottom"/>
            <w:hideMark/>
          </w:tcPr>
          <w:p w14:paraId="42BDFFE7"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0E0F1B5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7499551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expired</w:t>
            </w:r>
          </w:p>
        </w:tc>
      </w:tr>
      <w:tr w:rsidR="00F367C4" w:rsidRPr="00F367C4" w14:paraId="7C8D7C12"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29A8D317"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Mari Greenberger</w:t>
            </w:r>
          </w:p>
        </w:tc>
        <w:tc>
          <w:tcPr>
            <w:tcW w:w="683" w:type="dxa"/>
            <w:tcBorders>
              <w:top w:val="nil"/>
              <w:left w:val="nil"/>
              <w:bottom w:val="single" w:sz="4" w:space="0" w:color="auto"/>
              <w:right w:val="single" w:sz="4" w:space="0" w:color="auto"/>
            </w:tcBorders>
            <w:shd w:val="clear" w:color="auto" w:fill="auto"/>
            <w:noWrap/>
            <w:vAlign w:val="bottom"/>
            <w:hideMark/>
          </w:tcPr>
          <w:p w14:paraId="4CB6CFE7"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7</w:t>
            </w:r>
          </w:p>
        </w:tc>
        <w:tc>
          <w:tcPr>
            <w:tcW w:w="810" w:type="dxa"/>
            <w:tcBorders>
              <w:top w:val="nil"/>
              <w:left w:val="nil"/>
              <w:bottom w:val="single" w:sz="4" w:space="0" w:color="auto"/>
              <w:right w:val="single" w:sz="4" w:space="0" w:color="auto"/>
            </w:tcBorders>
            <w:shd w:val="clear" w:color="auto" w:fill="auto"/>
            <w:noWrap/>
            <w:vAlign w:val="bottom"/>
            <w:hideMark/>
          </w:tcPr>
          <w:p w14:paraId="1C52B3C0"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2BC696A1"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51C31C17"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5ADDB9B8"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Mark Rozell</w:t>
            </w:r>
          </w:p>
        </w:tc>
        <w:tc>
          <w:tcPr>
            <w:tcW w:w="683" w:type="dxa"/>
            <w:tcBorders>
              <w:top w:val="nil"/>
              <w:left w:val="nil"/>
              <w:bottom w:val="single" w:sz="4" w:space="0" w:color="auto"/>
              <w:right w:val="single" w:sz="4" w:space="0" w:color="auto"/>
            </w:tcBorders>
            <w:shd w:val="clear" w:color="auto" w:fill="auto"/>
            <w:noWrap/>
            <w:vAlign w:val="bottom"/>
            <w:hideMark/>
          </w:tcPr>
          <w:p w14:paraId="072AB95D"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0D15DF6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1B2767B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unknown</w:t>
            </w:r>
          </w:p>
        </w:tc>
      </w:tr>
      <w:tr w:rsidR="00F367C4" w:rsidRPr="00F367C4" w14:paraId="61C8CF0F"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519902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Mark Waser</w:t>
            </w:r>
          </w:p>
        </w:tc>
        <w:tc>
          <w:tcPr>
            <w:tcW w:w="683" w:type="dxa"/>
            <w:tcBorders>
              <w:top w:val="nil"/>
              <w:left w:val="nil"/>
              <w:bottom w:val="single" w:sz="4" w:space="0" w:color="auto"/>
              <w:right w:val="single" w:sz="4" w:space="0" w:color="auto"/>
            </w:tcBorders>
            <w:shd w:val="clear" w:color="auto" w:fill="auto"/>
            <w:noWrap/>
            <w:vAlign w:val="bottom"/>
            <w:hideMark/>
          </w:tcPr>
          <w:p w14:paraId="00BCBE75"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63E33324"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1E2DE577"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70FC1DAF"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FBC6191"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Mark Waser</w:t>
            </w:r>
          </w:p>
        </w:tc>
        <w:tc>
          <w:tcPr>
            <w:tcW w:w="683" w:type="dxa"/>
            <w:tcBorders>
              <w:top w:val="nil"/>
              <w:left w:val="nil"/>
              <w:bottom w:val="single" w:sz="4" w:space="0" w:color="auto"/>
              <w:right w:val="single" w:sz="4" w:space="0" w:color="auto"/>
            </w:tcBorders>
            <w:shd w:val="clear" w:color="auto" w:fill="auto"/>
            <w:noWrap/>
            <w:vAlign w:val="bottom"/>
            <w:hideMark/>
          </w:tcPr>
          <w:p w14:paraId="28F7DFD4"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14:paraId="48528E13"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22214260"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60FFB5BF"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vAlign w:val="center"/>
            <w:hideMark/>
          </w:tcPr>
          <w:p w14:paraId="130BC75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Mark Waser</w:t>
            </w:r>
          </w:p>
        </w:tc>
        <w:tc>
          <w:tcPr>
            <w:tcW w:w="683" w:type="dxa"/>
            <w:tcBorders>
              <w:top w:val="nil"/>
              <w:left w:val="nil"/>
              <w:bottom w:val="single" w:sz="4" w:space="0" w:color="auto"/>
              <w:right w:val="single" w:sz="4" w:space="0" w:color="auto"/>
            </w:tcBorders>
            <w:shd w:val="clear" w:color="auto" w:fill="auto"/>
            <w:vAlign w:val="center"/>
            <w:hideMark/>
          </w:tcPr>
          <w:p w14:paraId="45EB7613"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vAlign w:val="center"/>
            <w:hideMark/>
          </w:tcPr>
          <w:p w14:paraId="751DA173"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tickets</w:t>
            </w:r>
          </w:p>
        </w:tc>
        <w:tc>
          <w:tcPr>
            <w:tcW w:w="1052" w:type="dxa"/>
            <w:tcBorders>
              <w:top w:val="nil"/>
              <w:left w:val="nil"/>
              <w:bottom w:val="single" w:sz="4" w:space="0" w:color="auto"/>
              <w:right w:val="single" w:sz="4" w:space="0" w:color="auto"/>
            </w:tcBorders>
            <w:shd w:val="clear" w:color="auto" w:fill="auto"/>
            <w:vAlign w:val="center"/>
            <w:hideMark/>
          </w:tcPr>
          <w:p w14:paraId="0CC79DD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0D1593C1"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CEC3C66"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Marquis Allen</w:t>
            </w:r>
          </w:p>
        </w:tc>
        <w:tc>
          <w:tcPr>
            <w:tcW w:w="683" w:type="dxa"/>
            <w:tcBorders>
              <w:top w:val="nil"/>
              <w:left w:val="nil"/>
              <w:bottom w:val="single" w:sz="4" w:space="0" w:color="auto"/>
              <w:right w:val="single" w:sz="4" w:space="0" w:color="auto"/>
            </w:tcBorders>
            <w:shd w:val="clear" w:color="auto" w:fill="auto"/>
            <w:noWrap/>
            <w:vAlign w:val="bottom"/>
            <w:hideMark/>
          </w:tcPr>
          <w:p w14:paraId="1DD5F0FE"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14:paraId="338B153E"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79BAC49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unknown</w:t>
            </w:r>
          </w:p>
        </w:tc>
      </w:tr>
      <w:tr w:rsidR="00F367C4" w:rsidRPr="00F367C4" w14:paraId="25ED5CC9"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0FD208F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Matt Fok</w:t>
            </w:r>
          </w:p>
        </w:tc>
        <w:tc>
          <w:tcPr>
            <w:tcW w:w="683" w:type="dxa"/>
            <w:tcBorders>
              <w:top w:val="nil"/>
              <w:left w:val="nil"/>
              <w:bottom w:val="single" w:sz="4" w:space="0" w:color="auto"/>
              <w:right w:val="single" w:sz="4" w:space="0" w:color="auto"/>
            </w:tcBorders>
            <w:shd w:val="clear" w:color="auto" w:fill="auto"/>
            <w:noWrap/>
            <w:vAlign w:val="bottom"/>
            <w:hideMark/>
          </w:tcPr>
          <w:p w14:paraId="07AF9C65"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14:paraId="770F70EE"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266C5B0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unknown</w:t>
            </w:r>
          </w:p>
        </w:tc>
      </w:tr>
      <w:tr w:rsidR="00F367C4" w:rsidRPr="00F367C4" w14:paraId="6FCBC39E"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1E0D4FCE"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Matt Zand</w:t>
            </w:r>
          </w:p>
        </w:tc>
        <w:tc>
          <w:tcPr>
            <w:tcW w:w="683" w:type="dxa"/>
            <w:tcBorders>
              <w:top w:val="nil"/>
              <w:left w:val="nil"/>
              <w:bottom w:val="single" w:sz="4" w:space="0" w:color="auto"/>
              <w:right w:val="single" w:sz="4" w:space="0" w:color="auto"/>
            </w:tcBorders>
            <w:shd w:val="clear" w:color="auto" w:fill="auto"/>
            <w:noWrap/>
            <w:vAlign w:val="bottom"/>
            <w:hideMark/>
          </w:tcPr>
          <w:p w14:paraId="7FBB61EE"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10</w:t>
            </w:r>
          </w:p>
        </w:tc>
        <w:tc>
          <w:tcPr>
            <w:tcW w:w="810" w:type="dxa"/>
            <w:tcBorders>
              <w:top w:val="nil"/>
              <w:left w:val="nil"/>
              <w:bottom w:val="single" w:sz="4" w:space="0" w:color="auto"/>
              <w:right w:val="single" w:sz="4" w:space="0" w:color="auto"/>
            </w:tcBorders>
            <w:shd w:val="clear" w:color="auto" w:fill="auto"/>
            <w:noWrap/>
            <w:vAlign w:val="bottom"/>
            <w:hideMark/>
          </w:tcPr>
          <w:p w14:paraId="52A8EE55"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35CC0AE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5A4E7C99"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771C73F7"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Matt Zand</w:t>
            </w:r>
          </w:p>
        </w:tc>
        <w:tc>
          <w:tcPr>
            <w:tcW w:w="683" w:type="dxa"/>
            <w:tcBorders>
              <w:top w:val="nil"/>
              <w:left w:val="nil"/>
              <w:bottom w:val="single" w:sz="4" w:space="0" w:color="auto"/>
              <w:right w:val="single" w:sz="4" w:space="0" w:color="auto"/>
            </w:tcBorders>
            <w:shd w:val="clear" w:color="auto" w:fill="auto"/>
            <w:noWrap/>
            <w:vAlign w:val="bottom"/>
            <w:hideMark/>
          </w:tcPr>
          <w:p w14:paraId="1999B668"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14:paraId="38F7680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065DDF5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00B5C50E"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100EF1E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 xml:space="preserve">Max </w:t>
            </w:r>
            <w:proofErr w:type="spellStart"/>
            <w:r w:rsidRPr="00F367C4">
              <w:rPr>
                <w:rFonts w:ascii="Calibri" w:eastAsia="Times New Roman" w:hAnsi="Calibri" w:cs="Calibri"/>
                <w:color w:val="000000"/>
                <w:lang w:eastAsia="en-US"/>
              </w:rPr>
              <w:t>Gravitt</w:t>
            </w:r>
            <w:proofErr w:type="spellEnd"/>
          </w:p>
        </w:tc>
        <w:tc>
          <w:tcPr>
            <w:tcW w:w="683" w:type="dxa"/>
            <w:tcBorders>
              <w:top w:val="nil"/>
              <w:left w:val="nil"/>
              <w:bottom w:val="single" w:sz="4" w:space="0" w:color="auto"/>
              <w:right w:val="single" w:sz="4" w:space="0" w:color="auto"/>
            </w:tcBorders>
            <w:shd w:val="clear" w:color="auto" w:fill="auto"/>
            <w:noWrap/>
            <w:vAlign w:val="bottom"/>
            <w:hideMark/>
          </w:tcPr>
          <w:p w14:paraId="28639346"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14:paraId="0F15A22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4BFB3F3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unknown</w:t>
            </w:r>
          </w:p>
        </w:tc>
      </w:tr>
      <w:tr w:rsidR="00F367C4" w:rsidRPr="00F367C4" w14:paraId="700F0F2C"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58555EE9"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Meaghan Grant</w:t>
            </w:r>
          </w:p>
        </w:tc>
        <w:tc>
          <w:tcPr>
            <w:tcW w:w="683" w:type="dxa"/>
            <w:tcBorders>
              <w:top w:val="nil"/>
              <w:left w:val="nil"/>
              <w:bottom w:val="single" w:sz="4" w:space="0" w:color="auto"/>
              <w:right w:val="single" w:sz="4" w:space="0" w:color="auto"/>
            </w:tcBorders>
            <w:shd w:val="clear" w:color="auto" w:fill="auto"/>
            <w:noWrap/>
            <w:vAlign w:val="bottom"/>
            <w:hideMark/>
          </w:tcPr>
          <w:p w14:paraId="5E26ECA8"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1651D06F"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5BB5FF46"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expired</w:t>
            </w:r>
          </w:p>
        </w:tc>
      </w:tr>
      <w:tr w:rsidR="00F367C4" w:rsidRPr="00F367C4" w14:paraId="25A98DFC"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0CC5F6A9"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Michael Henson</w:t>
            </w:r>
          </w:p>
        </w:tc>
        <w:tc>
          <w:tcPr>
            <w:tcW w:w="683" w:type="dxa"/>
            <w:tcBorders>
              <w:top w:val="nil"/>
              <w:left w:val="nil"/>
              <w:bottom w:val="single" w:sz="4" w:space="0" w:color="auto"/>
              <w:right w:val="single" w:sz="4" w:space="0" w:color="auto"/>
            </w:tcBorders>
            <w:shd w:val="clear" w:color="auto" w:fill="auto"/>
            <w:noWrap/>
            <w:vAlign w:val="bottom"/>
            <w:hideMark/>
          </w:tcPr>
          <w:p w14:paraId="2194659F"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550B4F64"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2DF185DF"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47A53698"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74B8CB7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Michael Novak</w:t>
            </w:r>
          </w:p>
        </w:tc>
        <w:tc>
          <w:tcPr>
            <w:tcW w:w="683" w:type="dxa"/>
            <w:tcBorders>
              <w:top w:val="nil"/>
              <w:left w:val="nil"/>
              <w:bottom w:val="single" w:sz="4" w:space="0" w:color="auto"/>
              <w:right w:val="single" w:sz="4" w:space="0" w:color="auto"/>
            </w:tcBorders>
            <w:shd w:val="clear" w:color="auto" w:fill="auto"/>
            <w:noWrap/>
            <w:vAlign w:val="bottom"/>
            <w:hideMark/>
          </w:tcPr>
          <w:p w14:paraId="7061B884"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6FF09391"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7B5A0600"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expired</w:t>
            </w:r>
          </w:p>
        </w:tc>
      </w:tr>
      <w:tr w:rsidR="00F367C4" w:rsidRPr="00F367C4" w14:paraId="4DEC0809"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282C4428"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Michael Novak</w:t>
            </w:r>
          </w:p>
        </w:tc>
        <w:tc>
          <w:tcPr>
            <w:tcW w:w="683" w:type="dxa"/>
            <w:tcBorders>
              <w:top w:val="nil"/>
              <w:left w:val="nil"/>
              <w:bottom w:val="single" w:sz="4" w:space="0" w:color="auto"/>
              <w:right w:val="single" w:sz="4" w:space="0" w:color="auto"/>
            </w:tcBorders>
            <w:shd w:val="clear" w:color="auto" w:fill="auto"/>
            <w:noWrap/>
            <w:vAlign w:val="bottom"/>
            <w:hideMark/>
          </w:tcPr>
          <w:p w14:paraId="453F6B54"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2D054338"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3DF07CAF"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expired</w:t>
            </w:r>
          </w:p>
        </w:tc>
      </w:tr>
      <w:tr w:rsidR="00F367C4" w:rsidRPr="00F367C4" w14:paraId="5DBAA116"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72FD1F87"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Michael Richardson</w:t>
            </w:r>
          </w:p>
        </w:tc>
        <w:tc>
          <w:tcPr>
            <w:tcW w:w="683" w:type="dxa"/>
            <w:tcBorders>
              <w:top w:val="nil"/>
              <w:left w:val="nil"/>
              <w:bottom w:val="single" w:sz="4" w:space="0" w:color="auto"/>
              <w:right w:val="single" w:sz="4" w:space="0" w:color="auto"/>
            </w:tcBorders>
            <w:shd w:val="clear" w:color="auto" w:fill="auto"/>
            <w:noWrap/>
            <w:vAlign w:val="bottom"/>
            <w:hideMark/>
          </w:tcPr>
          <w:p w14:paraId="73AF6B36"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2BB0E97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3CF9FF0E"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60CDBE79"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5BC2C380"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Michael Richardson</w:t>
            </w:r>
          </w:p>
        </w:tc>
        <w:tc>
          <w:tcPr>
            <w:tcW w:w="683" w:type="dxa"/>
            <w:tcBorders>
              <w:top w:val="nil"/>
              <w:left w:val="nil"/>
              <w:bottom w:val="single" w:sz="4" w:space="0" w:color="auto"/>
              <w:right w:val="single" w:sz="4" w:space="0" w:color="auto"/>
            </w:tcBorders>
            <w:shd w:val="clear" w:color="auto" w:fill="auto"/>
            <w:noWrap/>
            <w:vAlign w:val="bottom"/>
            <w:hideMark/>
          </w:tcPr>
          <w:p w14:paraId="59D2DEAA"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09B4FF7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7FB86A2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31B66554"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5011137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Michael Sahmel</w:t>
            </w:r>
          </w:p>
        </w:tc>
        <w:tc>
          <w:tcPr>
            <w:tcW w:w="683" w:type="dxa"/>
            <w:tcBorders>
              <w:top w:val="nil"/>
              <w:left w:val="nil"/>
              <w:bottom w:val="single" w:sz="4" w:space="0" w:color="auto"/>
              <w:right w:val="single" w:sz="4" w:space="0" w:color="auto"/>
            </w:tcBorders>
            <w:shd w:val="clear" w:color="auto" w:fill="auto"/>
            <w:noWrap/>
            <w:vAlign w:val="bottom"/>
            <w:hideMark/>
          </w:tcPr>
          <w:p w14:paraId="3A252243"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3DA0303E"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45679470"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46E1D58F"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3D5A1CC9"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Michael Talbot</w:t>
            </w:r>
          </w:p>
        </w:tc>
        <w:tc>
          <w:tcPr>
            <w:tcW w:w="683" w:type="dxa"/>
            <w:tcBorders>
              <w:top w:val="nil"/>
              <w:left w:val="nil"/>
              <w:bottom w:val="single" w:sz="4" w:space="0" w:color="auto"/>
              <w:right w:val="single" w:sz="4" w:space="0" w:color="auto"/>
            </w:tcBorders>
            <w:shd w:val="clear" w:color="auto" w:fill="auto"/>
            <w:noWrap/>
            <w:vAlign w:val="bottom"/>
            <w:hideMark/>
          </w:tcPr>
          <w:p w14:paraId="450F199F"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14:paraId="6F56B0F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6BD0DE0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free</w:t>
            </w:r>
          </w:p>
        </w:tc>
      </w:tr>
      <w:tr w:rsidR="00F367C4" w:rsidRPr="00F367C4" w14:paraId="20BF0764"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0CA98E7"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lastRenderedPageBreak/>
              <w:t>Michael Talbot</w:t>
            </w:r>
          </w:p>
        </w:tc>
        <w:tc>
          <w:tcPr>
            <w:tcW w:w="683" w:type="dxa"/>
            <w:tcBorders>
              <w:top w:val="nil"/>
              <w:left w:val="nil"/>
              <w:bottom w:val="single" w:sz="4" w:space="0" w:color="auto"/>
              <w:right w:val="single" w:sz="4" w:space="0" w:color="auto"/>
            </w:tcBorders>
            <w:shd w:val="clear" w:color="auto" w:fill="auto"/>
            <w:noWrap/>
            <w:vAlign w:val="bottom"/>
            <w:hideMark/>
          </w:tcPr>
          <w:p w14:paraId="5758BA78"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14:paraId="01F684A9"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694BEC8F"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free</w:t>
            </w:r>
          </w:p>
        </w:tc>
      </w:tr>
      <w:tr w:rsidR="00F367C4" w:rsidRPr="00F367C4" w14:paraId="5855A0CD"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5B8B3ED9"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Michael Wade</w:t>
            </w:r>
          </w:p>
        </w:tc>
        <w:tc>
          <w:tcPr>
            <w:tcW w:w="683" w:type="dxa"/>
            <w:tcBorders>
              <w:top w:val="nil"/>
              <w:left w:val="nil"/>
              <w:bottom w:val="single" w:sz="4" w:space="0" w:color="auto"/>
              <w:right w:val="single" w:sz="4" w:space="0" w:color="auto"/>
            </w:tcBorders>
            <w:shd w:val="clear" w:color="auto" w:fill="auto"/>
            <w:noWrap/>
            <w:vAlign w:val="bottom"/>
            <w:hideMark/>
          </w:tcPr>
          <w:p w14:paraId="07F6FB87"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291C24B7"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37B93C93"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1BBB7CF0"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806CAA9"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 xml:space="preserve">Miguel </w:t>
            </w:r>
            <w:proofErr w:type="spellStart"/>
            <w:r w:rsidRPr="00F367C4">
              <w:rPr>
                <w:rFonts w:ascii="Calibri" w:eastAsia="Times New Roman" w:hAnsi="Calibri" w:cs="Calibri"/>
                <w:color w:val="000000"/>
                <w:lang w:eastAsia="en-US"/>
              </w:rPr>
              <w:t>Babilonia</w:t>
            </w:r>
            <w:proofErr w:type="spellEnd"/>
          </w:p>
        </w:tc>
        <w:tc>
          <w:tcPr>
            <w:tcW w:w="683" w:type="dxa"/>
            <w:tcBorders>
              <w:top w:val="nil"/>
              <w:left w:val="nil"/>
              <w:bottom w:val="single" w:sz="4" w:space="0" w:color="auto"/>
              <w:right w:val="single" w:sz="4" w:space="0" w:color="auto"/>
            </w:tcBorders>
            <w:shd w:val="clear" w:color="auto" w:fill="auto"/>
            <w:noWrap/>
            <w:vAlign w:val="bottom"/>
            <w:hideMark/>
          </w:tcPr>
          <w:p w14:paraId="6799AEB4"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0DD00C28"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016F0911"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6C709BBB"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02B4B9A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Mike Bombace</w:t>
            </w:r>
          </w:p>
        </w:tc>
        <w:tc>
          <w:tcPr>
            <w:tcW w:w="683" w:type="dxa"/>
            <w:tcBorders>
              <w:top w:val="nil"/>
              <w:left w:val="nil"/>
              <w:bottom w:val="single" w:sz="4" w:space="0" w:color="auto"/>
              <w:right w:val="single" w:sz="4" w:space="0" w:color="auto"/>
            </w:tcBorders>
            <w:shd w:val="clear" w:color="auto" w:fill="auto"/>
            <w:noWrap/>
            <w:vAlign w:val="bottom"/>
            <w:hideMark/>
          </w:tcPr>
          <w:p w14:paraId="6A436FC1"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38234221"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3BACBA37"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18A0A228"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37134746"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 xml:space="preserve">Mirko De </w:t>
            </w:r>
            <w:proofErr w:type="spellStart"/>
            <w:r w:rsidRPr="00F367C4">
              <w:rPr>
                <w:rFonts w:ascii="Calibri" w:eastAsia="Times New Roman" w:hAnsi="Calibri" w:cs="Calibri"/>
                <w:color w:val="000000"/>
                <w:lang w:eastAsia="en-US"/>
              </w:rPr>
              <w:t>MaldÃ</w:t>
            </w:r>
            <w:proofErr w:type="spellEnd"/>
            <w:r w:rsidRPr="00F367C4">
              <w:rPr>
                <w:rFonts w:ascii="Calibri" w:eastAsia="Times New Roman" w:hAnsi="Calibri" w:cs="Calibri"/>
                <w:color w:val="000000"/>
                <w:lang w:eastAsia="en-US"/>
              </w:rPr>
              <w:t>¨</w:t>
            </w:r>
          </w:p>
        </w:tc>
        <w:tc>
          <w:tcPr>
            <w:tcW w:w="683" w:type="dxa"/>
            <w:tcBorders>
              <w:top w:val="nil"/>
              <w:left w:val="nil"/>
              <w:bottom w:val="single" w:sz="4" w:space="0" w:color="auto"/>
              <w:right w:val="single" w:sz="4" w:space="0" w:color="auto"/>
            </w:tcBorders>
            <w:shd w:val="clear" w:color="auto" w:fill="auto"/>
            <w:noWrap/>
            <w:vAlign w:val="bottom"/>
            <w:hideMark/>
          </w:tcPr>
          <w:p w14:paraId="79A22975"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5D1D765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4E511BB4"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17E936B9"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579A33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 xml:space="preserve">Mirko De </w:t>
            </w:r>
            <w:proofErr w:type="spellStart"/>
            <w:r w:rsidRPr="00F367C4">
              <w:rPr>
                <w:rFonts w:ascii="Calibri" w:eastAsia="Times New Roman" w:hAnsi="Calibri" w:cs="Calibri"/>
                <w:color w:val="000000"/>
                <w:lang w:eastAsia="en-US"/>
              </w:rPr>
              <w:t>MaldÃ</w:t>
            </w:r>
            <w:proofErr w:type="spellEnd"/>
            <w:r w:rsidRPr="00F367C4">
              <w:rPr>
                <w:rFonts w:ascii="Calibri" w:eastAsia="Times New Roman" w:hAnsi="Calibri" w:cs="Calibri"/>
                <w:color w:val="000000"/>
                <w:lang w:eastAsia="en-US"/>
              </w:rPr>
              <w:t>¨</w:t>
            </w:r>
          </w:p>
        </w:tc>
        <w:tc>
          <w:tcPr>
            <w:tcW w:w="683" w:type="dxa"/>
            <w:tcBorders>
              <w:top w:val="nil"/>
              <w:left w:val="nil"/>
              <w:bottom w:val="single" w:sz="4" w:space="0" w:color="auto"/>
              <w:right w:val="single" w:sz="4" w:space="0" w:color="auto"/>
            </w:tcBorders>
            <w:shd w:val="clear" w:color="auto" w:fill="auto"/>
            <w:noWrap/>
            <w:vAlign w:val="bottom"/>
            <w:hideMark/>
          </w:tcPr>
          <w:p w14:paraId="06781250"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14:paraId="47632E8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42FDA67F"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49587D08"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8E50FD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Mohd</w:t>
            </w:r>
          </w:p>
        </w:tc>
        <w:tc>
          <w:tcPr>
            <w:tcW w:w="683" w:type="dxa"/>
            <w:tcBorders>
              <w:top w:val="nil"/>
              <w:left w:val="nil"/>
              <w:bottom w:val="single" w:sz="4" w:space="0" w:color="auto"/>
              <w:right w:val="single" w:sz="4" w:space="0" w:color="auto"/>
            </w:tcBorders>
            <w:shd w:val="clear" w:color="auto" w:fill="auto"/>
            <w:noWrap/>
            <w:vAlign w:val="bottom"/>
            <w:hideMark/>
          </w:tcPr>
          <w:p w14:paraId="369E0453"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14:paraId="6718ADBB"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38CDC70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unknown</w:t>
            </w:r>
          </w:p>
        </w:tc>
      </w:tr>
      <w:tr w:rsidR="00F367C4" w:rsidRPr="00F367C4" w14:paraId="7E4F90ED"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2C1658F"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Nabeel Malik</w:t>
            </w:r>
          </w:p>
        </w:tc>
        <w:tc>
          <w:tcPr>
            <w:tcW w:w="683" w:type="dxa"/>
            <w:tcBorders>
              <w:top w:val="nil"/>
              <w:left w:val="nil"/>
              <w:bottom w:val="single" w:sz="4" w:space="0" w:color="auto"/>
              <w:right w:val="single" w:sz="4" w:space="0" w:color="auto"/>
            </w:tcBorders>
            <w:shd w:val="clear" w:color="auto" w:fill="auto"/>
            <w:noWrap/>
            <w:vAlign w:val="bottom"/>
            <w:hideMark/>
          </w:tcPr>
          <w:p w14:paraId="30620DFF"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15</w:t>
            </w:r>
          </w:p>
        </w:tc>
        <w:tc>
          <w:tcPr>
            <w:tcW w:w="810" w:type="dxa"/>
            <w:tcBorders>
              <w:top w:val="nil"/>
              <w:left w:val="nil"/>
              <w:bottom w:val="single" w:sz="4" w:space="0" w:color="auto"/>
              <w:right w:val="single" w:sz="4" w:space="0" w:color="auto"/>
            </w:tcBorders>
            <w:shd w:val="clear" w:color="auto" w:fill="auto"/>
            <w:noWrap/>
            <w:vAlign w:val="bottom"/>
            <w:hideMark/>
          </w:tcPr>
          <w:p w14:paraId="3CBFAA75"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1FFB1489"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6F1754A7"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D77C70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Nabeel Malik</w:t>
            </w:r>
          </w:p>
        </w:tc>
        <w:tc>
          <w:tcPr>
            <w:tcW w:w="683" w:type="dxa"/>
            <w:tcBorders>
              <w:top w:val="nil"/>
              <w:left w:val="nil"/>
              <w:bottom w:val="single" w:sz="4" w:space="0" w:color="auto"/>
              <w:right w:val="single" w:sz="4" w:space="0" w:color="auto"/>
            </w:tcBorders>
            <w:shd w:val="clear" w:color="auto" w:fill="auto"/>
            <w:noWrap/>
            <w:vAlign w:val="bottom"/>
            <w:hideMark/>
          </w:tcPr>
          <w:p w14:paraId="071B96B0"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17</w:t>
            </w:r>
          </w:p>
        </w:tc>
        <w:tc>
          <w:tcPr>
            <w:tcW w:w="810" w:type="dxa"/>
            <w:tcBorders>
              <w:top w:val="nil"/>
              <w:left w:val="nil"/>
              <w:bottom w:val="single" w:sz="4" w:space="0" w:color="auto"/>
              <w:right w:val="single" w:sz="4" w:space="0" w:color="auto"/>
            </w:tcBorders>
            <w:shd w:val="clear" w:color="auto" w:fill="auto"/>
            <w:noWrap/>
            <w:vAlign w:val="bottom"/>
            <w:hideMark/>
          </w:tcPr>
          <w:p w14:paraId="48709F6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23A0E8FF"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7D11DBD0"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D177896"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Nadav Zeimer</w:t>
            </w:r>
          </w:p>
        </w:tc>
        <w:tc>
          <w:tcPr>
            <w:tcW w:w="683" w:type="dxa"/>
            <w:tcBorders>
              <w:top w:val="nil"/>
              <w:left w:val="nil"/>
              <w:bottom w:val="single" w:sz="4" w:space="0" w:color="auto"/>
              <w:right w:val="single" w:sz="4" w:space="0" w:color="auto"/>
            </w:tcBorders>
            <w:shd w:val="clear" w:color="auto" w:fill="auto"/>
            <w:noWrap/>
            <w:vAlign w:val="bottom"/>
            <w:hideMark/>
          </w:tcPr>
          <w:p w14:paraId="3879FE51"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3B1E2B97"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0F7B023F"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free</w:t>
            </w:r>
          </w:p>
        </w:tc>
      </w:tr>
      <w:tr w:rsidR="00F367C4" w:rsidRPr="00F367C4" w14:paraId="68D43A5B"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312AABDB"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Natalie Gottlieb</w:t>
            </w:r>
          </w:p>
        </w:tc>
        <w:tc>
          <w:tcPr>
            <w:tcW w:w="683" w:type="dxa"/>
            <w:tcBorders>
              <w:top w:val="nil"/>
              <w:left w:val="nil"/>
              <w:bottom w:val="single" w:sz="4" w:space="0" w:color="auto"/>
              <w:right w:val="single" w:sz="4" w:space="0" w:color="auto"/>
            </w:tcBorders>
            <w:shd w:val="clear" w:color="auto" w:fill="auto"/>
            <w:noWrap/>
            <w:vAlign w:val="bottom"/>
            <w:hideMark/>
          </w:tcPr>
          <w:p w14:paraId="4D0FBC9C"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14:paraId="6FC39485"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3D25A914"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34D636AF"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30CFA9F3"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Natalie Gottlieb</w:t>
            </w:r>
          </w:p>
        </w:tc>
        <w:tc>
          <w:tcPr>
            <w:tcW w:w="683" w:type="dxa"/>
            <w:tcBorders>
              <w:top w:val="nil"/>
              <w:left w:val="nil"/>
              <w:bottom w:val="single" w:sz="4" w:space="0" w:color="auto"/>
              <w:right w:val="single" w:sz="4" w:space="0" w:color="auto"/>
            </w:tcBorders>
            <w:shd w:val="clear" w:color="auto" w:fill="auto"/>
            <w:noWrap/>
            <w:vAlign w:val="bottom"/>
            <w:hideMark/>
          </w:tcPr>
          <w:p w14:paraId="29B7908B"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0230DFFE"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280DCF4B"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4A8748E3"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vAlign w:val="center"/>
            <w:hideMark/>
          </w:tcPr>
          <w:p w14:paraId="18FC982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Natalie Gottlieb</w:t>
            </w:r>
          </w:p>
        </w:tc>
        <w:tc>
          <w:tcPr>
            <w:tcW w:w="683" w:type="dxa"/>
            <w:tcBorders>
              <w:top w:val="nil"/>
              <w:left w:val="nil"/>
              <w:bottom w:val="single" w:sz="4" w:space="0" w:color="auto"/>
              <w:right w:val="single" w:sz="4" w:space="0" w:color="auto"/>
            </w:tcBorders>
            <w:shd w:val="clear" w:color="auto" w:fill="auto"/>
            <w:vAlign w:val="center"/>
            <w:hideMark/>
          </w:tcPr>
          <w:p w14:paraId="2D664CC4"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2</w:t>
            </w:r>
          </w:p>
        </w:tc>
        <w:tc>
          <w:tcPr>
            <w:tcW w:w="810" w:type="dxa"/>
            <w:tcBorders>
              <w:top w:val="nil"/>
              <w:left w:val="nil"/>
              <w:bottom w:val="single" w:sz="4" w:space="0" w:color="auto"/>
              <w:right w:val="single" w:sz="4" w:space="0" w:color="auto"/>
            </w:tcBorders>
            <w:shd w:val="clear" w:color="auto" w:fill="auto"/>
            <w:vAlign w:val="center"/>
            <w:hideMark/>
          </w:tcPr>
          <w:p w14:paraId="489BB5F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tickets</w:t>
            </w:r>
          </w:p>
        </w:tc>
        <w:tc>
          <w:tcPr>
            <w:tcW w:w="1052" w:type="dxa"/>
            <w:tcBorders>
              <w:top w:val="nil"/>
              <w:left w:val="nil"/>
              <w:bottom w:val="single" w:sz="4" w:space="0" w:color="auto"/>
              <w:right w:val="single" w:sz="4" w:space="0" w:color="auto"/>
            </w:tcBorders>
            <w:shd w:val="clear" w:color="auto" w:fill="auto"/>
            <w:vAlign w:val="center"/>
            <w:hideMark/>
          </w:tcPr>
          <w:p w14:paraId="189FEE57"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7F8DB937"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303F8AB"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Ngueti Armand Gaetan</w:t>
            </w:r>
          </w:p>
        </w:tc>
        <w:tc>
          <w:tcPr>
            <w:tcW w:w="683" w:type="dxa"/>
            <w:tcBorders>
              <w:top w:val="nil"/>
              <w:left w:val="nil"/>
              <w:bottom w:val="single" w:sz="4" w:space="0" w:color="auto"/>
              <w:right w:val="single" w:sz="4" w:space="0" w:color="auto"/>
            </w:tcBorders>
            <w:shd w:val="clear" w:color="auto" w:fill="auto"/>
            <w:noWrap/>
            <w:vAlign w:val="bottom"/>
            <w:hideMark/>
          </w:tcPr>
          <w:p w14:paraId="0A67878C"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14:paraId="40C7CE04"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4C374638"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18B0C421"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7B07823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Ngueti Armand Gaetan</w:t>
            </w:r>
          </w:p>
        </w:tc>
        <w:tc>
          <w:tcPr>
            <w:tcW w:w="683" w:type="dxa"/>
            <w:tcBorders>
              <w:top w:val="nil"/>
              <w:left w:val="nil"/>
              <w:bottom w:val="single" w:sz="4" w:space="0" w:color="auto"/>
              <w:right w:val="single" w:sz="4" w:space="0" w:color="auto"/>
            </w:tcBorders>
            <w:shd w:val="clear" w:color="auto" w:fill="auto"/>
            <w:noWrap/>
            <w:vAlign w:val="bottom"/>
            <w:hideMark/>
          </w:tcPr>
          <w:p w14:paraId="6A1C69C0"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14:paraId="5F11D3DF"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49FA0C25"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6D0DB31A"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5060F3E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 xml:space="preserve">Nicholas </w:t>
            </w:r>
            <w:proofErr w:type="spellStart"/>
            <w:r w:rsidRPr="00F367C4">
              <w:rPr>
                <w:rFonts w:ascii="Calibri" w:eastAsia="Times New Roman" w:hAnsi="Calibri" w:cs="Calibri"/>
                <w:color w:val="000000"/>
                <w:lang w:eastAsia="en-US"/>
              </w:rPr>
              <w:t>Liberato</w:t>
            </w:r>
            <w:proofErr w:type="spellEnd"/>
            <w:r w:rsidRPr="00F367C4">
              <w:rPr>
                <w:rFonts w:ascii="Calibri" w:eastAsia="Times New Roman" w:hAnsi="Calibri" w:cs="Calibri"/>
                <w:color w:val="000000"/>
                <w:lang w:eastAsia="en-US"/>
              </w:rPr>
              <w:t>-Randall</w:t>
            </w:r>
          </w:p>
        </w:tc>
        <w:tc>
          <w:tcPr>
            <w:tcW w:w="683" w:type="dxa"/>
            <w:tcBorders>
              <w:top w:val="nil"/>
              <w:left w:val="nil"/>
              <w:bottom w:val="single" w:sz="4" w:space="0" w:color="auto"/>
              <w:right w:val="single" w:sz="4" w:space="0" w:color="auto"/>
            </w:tcBorders>
            <w:shd w:val="clear" w:color="auto" w:fill="auto"/>
            <w:noWrap/>
            <w:vAlign w:val="bottom"/>
            <w:hideMark/>
          </w:tcPr>
          <w:p w14:paraId="327A2E40"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144D29B7"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6F460A80"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54456FCE"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19CEE25"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 xml:space="preserve">Nick </w:t>
            </w:r>
            <w:proofErr w:type="spellStart"/>
            <w:r w:rsidRPr="00F367C4">
              <w:rPr>
                <w:rFonts w:ascii="Calibri" w:eastAsia="Times New Roman" w:hAnsi="Calibri" w:cs="Calibri"/>
                <w:color w:val="000000"/>
                <w:lang w:eastAsia="en-US"/>
              </w:rPr>
              <w:t>Besedin</w:t>
            </w:r>
            <w:proofErr w:type="spellEnd"/>
          </w:p>
        </w:tc>
        <w:tc>
          <w:tcPr>
            <w:tcW w:w="683" w:type="dxa"/>
            <w:tcBorders>
              <w:top w:val="nil"/>
              <w:left w:val="nil"/>
              <w:bottom w:val="single" w:sz="4" w:space="0" w:color="auto"/>
              <w:right w:val="single" w:sz="4" w:space="0" w:color="auto"/>
            </w:tcBorders>
            <w:shd w:val="clear" w:color="auto" w:fill="auto"/>
            <w:noWrap/>
            <w:vAlign w:val="bottom"/>
            <w:hideMark/>
          </w:tcPr>
          <w:p w14:paraId="3C68EB77"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201E0EE5"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3C2E38C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unknown</w:t>
            </w:r>
          </w:p>
        </w:tc>
      </w:tr>
      <w:tr w:rsidR="00F367C4" w:rsidRPr="00F367C4" w14:paraId="676B5109"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06DF0430"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Nick Palermo</w:t>
            </w:r>
          </w:p>
        </w:tc>
        <w:tc>
          <w:tcPr>
            <w:tcW w:w="683" w:type="dxa"/>
            <w:tcBorders>
              <w:top w:val="nil"/>
              <w:left w:val="nil"/>
              <w:bottom w:val="single" w:sz="4" w:space="0" w:color="auto"/>
              <w:right w:val="single" w:sz="4" w:space="0" w:color="auto"/>
            </w:tcBorders>
            <w:shd w:val="clear" w:color="auto" w:fill="auto"/>
            <w:noWrap/>
            <w:vAlign w:val="bottom"/>
            <w:hideMark/>
          </w:tcPr>
          <w:p w14:paraId="34B04A74"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14:paraId="6A2513A3"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2B6F49B4"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3D48E0AF"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1B10AD86"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Nicole Krug</w:t>
            </w:r>
          </w:p>
        </w:tc>
        <w:tc>
          <w:tcPr>
            <w:tcW w:w="683" w:type="dxa"/>
            <w:tcBorders>
              <w:top w:val="nil"/>
              <w:left w:val="nil"/>
              <w:bottom w:val="single" w:sz="4" w:space="0" w:color="auto"/>
              <w:right w:val="single" w:sz="4" w:space="0" w:color="auto"/>
            </w:tcBorders>
            <w:shd w:val="clear" w:color="auto" w:fill="auto"/>
            <w:noWrap/>
            <w:vAlign w:val="bottom"/>
            <w:hideMark/>
          </w:tcPr>
          <w:p w14:paraId="69DDACB1"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14:paraId="7836F949"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70065071"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unknown</w:t>
            </w:r>
          </w:p>
        </w:tc>
      </w:tr>
      <w:tr w:rsidR="00F367C4" w:rsidRPr="00F367C4" w14:paraId="583835B8"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2FE06720"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Nikhil Shenoy</w:t>
            </w:r>
          </w:p>
        </w:tc>
        <w:tc>
          <w:tcPr>
            <w:tcW w:w="683" w:type="dxa"/>
            <w:tcBorders>
              <w:top w:val="nil"/>
              <w:left w:val="nil"/>
              <w:bottom w:val="single" w:sz="4" w:space="0" w:color="auto"/>
              <w:right w:val="single" w:sz="4" w:space="0" w:color="auto"/>
            </w:tcBorders>
            <w:shd w:val="clear" w:color="auto" w:fill="auto"/>
            <w:noWrap/>
            <w:vAlign w:val="bottom"/>
            <w:hideMark/>
          </w:tcPr>
          <w:p w14:paraId="4EE11063"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2B3E9709"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1B34EB6B"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67C30B5B"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7F71C97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Nina Nichols</w:t>
            </w:r>
          </w:p>
        </w:tc>
        <w:tc>
          <w:tcPr>
            <w:tcW w:w="683" w:type="dxa"/>
            <w:tcBorders>
              <w:top w:val="nil"/>
              <w:left w:val="nil"/>
              <w:bottom w:val="single" w:sz="4" w:space="0" w:color="auto"/>
              <w:right w:val="single" w:sz="4" w:space="0" w:color="auto"/>
            </w:tcBorders>
            <w:shd w:val="clear" w:color="auto" w:fill="auto"/>
            <w:noWrap/>
            <w:vAlign w:val="bottom"/>
            <w:hideMark/>
          </w:tcPr>
          <w:p w14:paraId="4B4B5444"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14:paraId="23EC93C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45EE731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5B1E0C6D"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0978A82" w14:textId="77777777" w:rsidR="00F367C4" w:rsidRPr="00F367C4" w:rsidRDefault="00F367C4" w:rsidP="00F367C4">
            <w:pPr>
              <w:spacing w:after="0" w:line="240" w:lineRule="auto"/>
              <w:rPr>
                <w:rFonts w:ascii="Calibri" w:eastAsia="Times New Roman" w:hAnsi="Calibri" w:cs="Calibri"/>
                <w:color w:val="000000"/>
                <w:lang w:eastAsia="en-US"/>
              </w:rPr>
            </w:pPr>
            <w:proofErr w:type="spellStart"/>
            <w:r w:rsidRPr="00F367C4">
              <w:rPr>
                <w:rFonts w:ascii="Calibri" w:eastAsia="Times New Roman" w:hAnsi="Calibri" w:cs="Calibri"/>
                <w:color w:val="000000"/>
                <w:lang w:eastAsia="en-US"/>
              </w:rPr>
              <w:t>Ofer</w:t>
            </w:r>
            <w:proofErr w:type="spellEnd"/>
            <w:r w:rsidRPr="00F367C4">
              <w:rPr>
                <w:rFonts w:ascii="Calibri" w:eastAsia="Times New Roman" w:hAnsi="Calibri" w:cs="Calibri"/>
                <w:color w:val="000000"/>
                <w:lang w:eastAsia="en-US"/>
              </w:rPr>
              <w:t xml:space="preserve"> A. </w:t>
            </w:r>
            <w:proofErr w:type="spellStart"/>
            <w:r w:rsidRPr="00F367C4">
              <w:rPr>
                <w:rFonts w:ascii="Calibri" w:eastAsia="Times New Roman" w:hAnsi="Calibri" w:cs="Calibri"/>
                <w:color w:val="000000"/>
                <w:lang w:eastAsia="en-US"/>
              </w:rPr>
              <w:t>Lidsky</w:t>
            </w:r>
            <w:proofErr w:type="spellEnd"/>
          </w:p>
        </w:tc>
        <w:tc>
          <w:tcPr>
            <w:tcW w:w="683" w:type="dxa"/>
            <w:tcBorders>
              <w:top w:val="nil"/>
              <w:left w:val="nil"/>
              <w:bottom w:val="single" w:sz="4" w:space="0" w:color="auto"/>
              <w:right w:val="single" w:sz="4" w:space="0" w:color="auto"/>
            </w:tcBorders>
            <w:shd w:val="clear" w:color="auto" w:fill="auto"/>
            <w:noWrap/>
            <w:vAlign w:val="bottom"/>
            <w:hideMark/>
          </w:tcPr>
          <w:p w14:paraId="10A97F03"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517A4B23"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5BA16EA1"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6F78048E"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2ACF87B1"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Paul Carey CFA</w:t>
            </w:r>
          </w:p>
        </w:tc>
        <w:tc>
          <w:tcPr>
            <w:tcW w:w="683" w:type="dxa"/>
            <w:tcBorders>
              <w:top w:val="nil"/>
              <w:left w:val="nil"/>
              <w:bottom w:val="single" w:sz="4" w:space="0" w:color="auto"/>
              <w:right w:val="single" w:sz="4" w:space="0" w:color="auto"/>
            </w:tcBorders>
            <w:shd w:val="clear" w:color="auto" w:fill="auto"/>
            <w:noWrap/>
            <w:vAlign w:val="bottom"/>
            <w:hideMark/>
          </w:tcPr>
          <w:p w14:paraId="76955FD3"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14:paraId="5B8A0947"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5992CAB9"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expired</w:t>
            </w:r>
          </w:p>
        </w:tc>
      </w:tr>
      <w:tr w:rsidR="00F367C4" w:rsidRPr="00F367C4" w14:paraId="4F830B06"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A53A44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Paul F. Dowding</w:t>
            </w:r>
          </w:p>
        </w:tc>
        <w:tc>
          <w:tcPr>
            <w:tcW w:w="683" w:type="dxa"/>
            <w:tcBorders>
              <w:top w:val="nil"/>
              <w:left w:val="nil"/>
              <w:bottom w:val="single" w:sz="4" w:space="0" w:color="auto"/>
              <w:right w:val="single" w:sz="4" w:space="0" w:color="auto"/>
            </w:tcBorders>
            <w:shd w:val="clear" w:color="auto" w:fill="auto"/>
            <w:noWrap/>
            <w:vAlign w:val="bottom"/>
            <w:hideMark/>
          </w:tcPr>
          <w:p w14:paraId="25D16EBD"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6E921EA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76AFC0C4"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unknown</w:t>
            </w:r>
          </w:p>
        </w:tc>
      </w:tr>
      <w:tr w:rsidR="00F367C4" w:rsidRPr="00F367C4" w14:paraId="7C06FCE2"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714ACDB4"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 xml:space="preserve">Peter </w:t>
            </w:r>
            <w:proofErr w:type="spellStart"/>
            <w:r w:rsidRPr="00F367C4">
              <w:rPr>
                <w:rFonts w:ascii="Calibri" w:eastAsia="Times New Roman" w:hAnsi="Calibri" w:cs="Calibri"/>
                <w:color w:val="000000"/>
                <w:lang w:eastAsia="en-US"/>
              </w:rPr>
              <w:t>Joukov</w:t>
            </w:r>
            <w:proofErr w:type="spellEnd"/>
          </w:p>
        </w:tc>
        <w:tc>
          <w:tcPr>
            <w:tcW w:w="683" w:type="dxa"/>
            <w:tcBorders>
              <w:top w:val="nil"/>
              <w:left w:val="nil"/>
              <w:bottom w:val="single" w:sz="4" w:space="0" w:color="auto"/>
              <w:right w:val="single" w:sz="4" w:space="0" w:color="auto"/>
            </w:tcBorders>
            <w:shd w:val="clear" w:color="auto" w:fill="auto"/>
            <w:noWrap/>
            <w:vAlign w:val="bottom"/>
            <w:hideMark/>
          </w:tcPr>
          <w:p w14:paraId="5DC25B24"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042F4B86"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2571062F"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expired</w:t>
            </w:r>
          </w:p>
        </w:tc>
      </w:tr>
      <w:tr w:rsidR="00F367C4" w:rsidRPr="00F367C4" w14:paraId="016D38E4"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332052B4"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 xml:space="preserve">Peter </w:t>
            </w:r>
            <w:proofErr w:type="spellStart"/>
            <w:r w:rsidRPr="00F367C4">
              <w:rPr>
                <w:rFonts w:ascii="Calibri" w:eastAsia="Times New Roman" w:hAnsi="Calibri" w:cs="Calibri"/>
                <w:color w:val="000000"/>
                <w:lang w:eastAsia="en-US"/>
              </w:rPr>
              <w:t>McAliney</w:t>
            </w:r>
            <w:proofErr w:type="spellEnd"/>
          </w:p>
        </w:tc>
        <w:tc>
          <w:tcPr>
            <w:tcW w:w="683" w:type="dxa"/>
            <w:tcBorders>
              <w:top w:val="nil"/>
              <w:left w:val="nil"/>
              <w:bottom w:val="single" w:sz="4" w:space="0" w:color="auto"/>
              <w:right w:val="single" w:sz="4" w:space="0" w:color="auto"/>
            </w:tcBorders>
            <w:shd w:val="clear" w:color="auto" w:fill="auto"/>
            <w:noWrap/>
            <w:vAlign w:val="bottom"/>
            <w:hideMark/>
          </w:tcPr>
          <w:p w14:paraId="7A118CBE"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0E514E8F"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603F8F66"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free</w:t>
            </w:r>
          </w:p>
        </w:tc>
      </w:tr>
      <w:tr w:rsidR="00F367C4" w:rsidRPr="00F367C4" w14:paraId="4CB4BC96"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vAlign w:val="center"/>
            <w:hideMark/>
          </w:tcPr>
          <w:p w14:paraId="562C2778"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 xml:space="preserve">Peyton </w:t>
            </w:r>
            <w:proofErr w:type="spellStart"/>
            <w:r w:rsidRPr="00F367C4">
              <w:rPr>
                <w:rFonts w:ascii="Calibri" w:eastAsia="Times New Roman" w:hAnsi="Calibri" w:cs="Calibri"/>
                <w:color w:val="000000"/>
                <w:lang w:eastAsia="en-US"/>
              </w:rPr>
              <w:t>Cumminskey</w:t>
            </w:r>
            <w:proofErr w:type="spellEnd"/>
          </w:p>
        </w:tc>
        <w:tc>
          <w:tcPr>
            <w:tcW w:w="683" w:type="dxa"/>
            <w:tcBorders>
              <w:top w:val="nil"/>
              <w:left w:val="nil"/>
              <w:bottom w:val="single" w:sz="4" w:space="0" w:color="auto"/>
              <w:right w:val="single" w:sz="4" w:space="0" w:color="auto"/>
            </w:tcBorders>
            <w:shd w:val="clear" w:color="auto" w:fill="auto"/>
            <w:vAlign w:val="center"/>
            <w:hideMark/>
          </w:tcPr>
          <w:p w14:paraId="76F2F99D"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vAlign w:val="center"/>
            <w:hideMark/>
          </w:tcPr>
          <w:p w14:paraId="625EEB3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tickets</w:t>
            </w:r>
          </w:p>
        </w:tc>
        <w:tc>
          <w:tcPr>
            <w:tcW w:w="1052" w:type="dxa"/>
            <w:tcBorders>
              <w:top w:val="nil"/>
              <w:left w:val="nil"/>
              <w:bottom w:val="single" w:sz="4" w:space="0" w:color="auto"/>
              <w:right w:val="single" w:sz="4" w:space="0" w:color="auto"/>
            </w:tcBorders>
            <w:shd w:val="clear" w:color="auto" w:fill="auto"/>
            <w:vAlign w:val="center"/>
            <w:hideMark/>
          </w:tcPr>
          <w:p w14:paraId="6E72FF30"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1D6D0A9B"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CB3B2EA" w14:textId="77777777" w:rsidR="00F367C4" w:rsidRPr="00F367C4" w:rsidRDefault="00F367C4" w:rsidP="00F367C4">
            <w:pPr>
              <w:spacing w:after="0" w:line="240" w:lineRule="auto"/>
              <w:rPr>
                <w:rFonts w:ascii="Calibri" w:eastAsia="Times New Roman" w:hAnsi="Calibri" w:cs="Calibri"/>
                <w:color w:val="000000"/>
                <w:lang w:eastAsia="en-US"/>
              </w:rPr>
            </w:pPr>
            <w:proofErr w:type="spellStart"/>
            <w:r w:rsidRPr="00F367C4">
              <w:rPr>
                <w:rFonts w:ascii="Calibri" w:eastAsia="Times New Roman" w:hAnsi="Calibri" w:cs="Calibri"/>
                <w:color w:val="000000"/>
                <w:lang w:eastAsia="en-US"/>
              </w:rPr>
              <w:t>Pravash</w:t>
            </w:r>
            <w:proofErr w:type="spellEnd"/>
            <w:r w:rsidRPr="00F367C4">
              <w:rPr>
                <w:rFonts w:ascii="Calibri" w:eastAsia="Times New Roman" w:hAnsi="Calibri" w:cs="Calibri"/>
                <w:color w:val="000000"/>
                <w:lang w:eastAsia="en-US"/>
              </w:rPr>
              <w:t xml:space="preserve"> Dey</w:t>
            </w:r>
          </w:p>
        </w:tc>
        <w:tc>
          <w:tcPr>
            <w:tcW w:w="683" w:type="dxa"/>
            <w:tcBorders>
              <w:top w:val="nil"/>
              <w:left w:val="nil"/>
              <w:bottom w:val="single" w:sz="4" w:space="0" w:color="auto"/>
              <w:right w:val="single" w:sz="4" w:space="0" w:color="auto"/>
            </w:tcBorders>
            <w:shd w:val="clear" w:color="auto" w:fill="auto"/>
            <w:noWrap/>
            <w:vAlign w:val="bottom"/>
            <w:hideMark/>
          </w:tcPr>
          <w:p w14:paraId="24E38E7B"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48DDC57F"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7EEE778B"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free</w:t>
            </w:r>
          </w:p>
        </w:tc>
      </w:tr>
      <w:tr w:rsidR="00F367C4" w:rsidRPr="00F367C4" w14:paraId="7988D73B"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7B3CA091"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Premal Bhatt</w:t>
            </w:r>
          </w:p>
        </w:tc>
        <w:tc>
          <w:tcPr>
            <w:tcW w:w="683" w:type="dxa"/>
            <w:tcBorders>
              <w:top w:val="nil"/>
              <w:left w:val="nil"/>
              <w:bottom w:val="single" w:sz="4" w:space="0" w:color="auto"/>
              <w:right w:val="single" w:sz="4" w:space="0" w:color="auto"/>
            </w:tcBorders>
            <w:shd w:val="clear" w:color="auto" w:fill="auto"/>
            <w:noWrap/>
            <w:vAlign w:val="bottom"/>
            <w:hideMark/>
          </w:tcPr>
          <w:p w14:paraId="5FE8C6B9"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001C7E5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6027FFAF"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0486AD02"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11B5E7E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Priyank Jani</w:t>
            </w:r>
          </w:p>
        </w:tc>
        <w:tc>
          <w:tcPr>
            <w:tcW w:w="683" w:type="dxa"/>
            <w:tcBorders>
              <w:top w:val="nil"/>
              <w:left w:val="nil"/>
              <w:bottom w:val="single" w:sz="4" w:space="0" w:color="auto"/>
              <w:right w:val="single" w:sz="4" w:space="0" w:color="auto"/>
            </w:tcBorders>
            <w:shd w:val="clear" w:color="auto" w:fill="auto"/>
            <w:noWrap/>
            <w:vAlign w:val="bottom"/>
            <w:hideMark/>
          </w:tcPr>
          <w:p w14:paraId="0A8F1B62"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14:paraId="2F1A3F7E"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1D0283C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unknown</w:t>
            </w:r>
          </w:p>
        </w:tc>
      </w:tr>
      <w:tr w:rsidR="00F367C4" w:rsidRPr="00F367C4" w14:paraId="06833E3B"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3DA7EA49"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Priyank Jani</w:t>
            </w:r>
          </w:p>
        </w:tc>
        <w:tc>
          <w:tcPr>
            <w:tcW w:w="683" w:type="dxa"/>
            <w:tcBorders>
              <w:top w:val="nil"/>
              <w:left w:val="nil"/>
              <w:bottom w:val="single" w:sz="4" w:space="0" w:color="auto"/>
              <w:right w:val="single" w:sz="4" w:space="0" w:color="auto"/>
            </w:tcBorders>
            <w:shd w:val="clear" w:color="auto" w:fill="auto"/>
            <w:noWrap/>
            <w:vAlign w:val="bottom"/>
            <w:hideMark/>
          </w:tcPr>
          <w:p w14:paraId="6DD3D413"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727BC9C5"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11F887E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unknown</w:t>
            </w:r>
          </w:p>
        </w:tc>
      </w:tr>
      <w:tr w:rsidR="00F367C4" w:rsidRPr="00F367C4" w14:paraId="63C9CC69"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73F71A9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Randall Lee Pires</w:t>
            </w:r>
          </w:p>
        </w:tc>
        <w:tc>
          <w:tcPr>
            <w:tcW w:w="683" w:type="dxa"/>
            <w:tcBorders>
              <w:top w:val="nil"/>
              <w:left w:val="nil"/>
              <w:bottom w:val="single" w:sz="4" w:space="0" w:color="auto"/>
              <w:right w:val="single" w:sz="4" w:space="0" w:color="auto"/>
            </w:tcBorders>
            <w:shd w:val="clear" w:color="auto" w:fill="auto"/>
            <w:noWrap/>
            <w:vAlign w:val="bottom"/>
            <w:hideMark/>
          </w:tcPr>
          <w:p w14:paraId="69C35BA2"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16</w:t>
            </w:r>
          </w:p>
        </w:tc>
        <w:tc>
          <w:tcPr>
            <w:tcW w:w="810" w:type="dxa"/>
            <w:tcBorders>
              <w:top w:val="nil"/>
              <w:left w:val="nil"/>
              <w:bottom w:val="single" w:sz="4" w:space="0" w:color="auto"/>
              <w:right w:val="single" w:sz="4" w:space="0" w:color="auto"/>
            </w:tcBorders>
            <w:shd w:val="clear" w:color="auto" w:fill="auto"/>
            <w:noWrap/>
            <w:vAlign w:val="bottom"/>
            <w:hideMark/>
          </w:tcPr>
          <w:p w14:paraId="069F34C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24B8E22E"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2660A4C6"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FB3BFD8"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Randall Lee Pires</w:t>
            </w:r>
          </w:p>
        </w:tc>
        <w:tc>
          <w:tcPr>
            <w:tcW w:w="683" w:type="dxa"/>
            <w:tcBorders>
              <w:top w:val="nil"/>
              <w:left w:val="nil"/>
              <w:bottom w:val="single" w:sz="4" w:space="0" w:color="auto"/>
              <w:right w:val="single" w:sz="4" w:space="0" w:color="auto"/>
            </w:tcBorders>
            <w:shd w:val="clear" w:color="auto" w:fill="auto"/>
            <w:noWrap/>
            <w:vAlign w:val="bottom"/>
            <w:hideMark/>
          </w:tcPr>
          <w:p w14:paraId="3DD3AA4B"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7C38DD81"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2C968B09"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3B9AE3A8"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vAlign w:val="center"/>
            <w:hideMark/>
          </w:tcPr>
          <w:p w14:paraId="649E04D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Rob Perry</w:t>
            </w:r>
          </w:p>
        </w:tc>
        <w:tc>
          <w:tcPr>
            <w:tcW w:w="683" w:type="dxa"/>
            <w:tcBorders>
              <w:top w:val="nil"/>
              <w:left w:val="nil"/>
              <w:bottom w:val="single" w:sz="4" w:space="0" w:color="auto"/>
              <w:right w:val="single" w:sz="4" w:space="0" w:color="auto"/>
            </w:tcBorders>
            <w:shd w:val="clear" w:color="auto" w:fill="auto"/>
            <w:vAlign w:val="center"/>
            <w:hideMark/>
          </w:tcPr>
          <w:p w14:paraId="1D2D7053"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4</w:t>
            </w:r>
          </w:p>
        </w:tc>
        <w:tc>
          <w:tcPr>
            <w:tcW w:w="810" w:type="dxa"/>
            <w:tcBorders>
              <w:top w:val="nil"/>
              <w:left w:val="nil"/>
              <w:bottom w:val="single" w:sz="4" w:space="0" w:color="auto"/>
              <w:right w:val="single" w:sz="4" w:space="0" w:color="auto"/>
            </w:tcBorders>
            <w:shd w:val="clear" w:color="auto" w:fill="auto"/>
            <w:vAlign w:val="center"/>
            <w:hideMark/>
          </w:tcPr>
          <w:p w14:paraId="733AD20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tickets</w:t>
            </w:r>
          </w:p>
        </w:tc>
        <w:tc>
          <w:tcPr>
            <w:tcW w:w="1052" w:type="dxa"/>
            <w:tcBorders>
              <w:top w:val="nil"/>
              <w:left w:val="nil"/>
              <w:bottom w:val="single" w:sz="4" w:space="0" w:color="auto"/>
              <w:right w:val="single" w:sz="4" w:space="0" w:color="auto"/>
            </w:tcBorders>
            <w:shd w:val="clear" w:color="auto" w:fill="auto"/>
            <w:vAlign w:val="center"/>
            <w:hideMark/>
          </w:tcPr>
          <w:p w14:paraId="32993BE1"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2EAF4C23"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01C715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Robert Perry</w:t>
            </w:r>
          </w:p>
        </w:tc>
        <w:tc>
          <w:tcPr>
            <w:tcW w:w="683" w:type="dxa"/>
            <w:tcBorders>
              <w:top w:val="nil"/>
              <w:left w:val="nil"/>
              <w:bottom w:val="single" w:sz="4" w:space="0" w:color="auto"/>
              <w:right w:val="single" w:sz="4" w:space="0" w:color="auto"/>
            </w:tcBorders>
            <w:shd w:val="clear" w:color="auto" w:fill="auto"/>
            <w:noWrap/>
            <w:vAlign w:val="bottom"/>
            <w:hideMark/>
          </w:tcPr>
          <w:p w14:paraId="1E359B49"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0992F03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65169717"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7936CF2A"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16089B15" w14:textId="77777777" w:rsidR="00F367C4" w:rsidRPr="00F367C4" w:rsidRDefault="00F367C4" w:rsidP="00F367C4">
            <w:pPr>
              <w:spacing w:after="0" w:line="240" w:lineRule="auto"/>
              <w:rPr>
                <w:rFonts w:ascii="Calibri" w:eastAsia="Times New Roman" w:hAnsi="Calibri" w:cs="Calibri"/>
                <w:color w:val="000000"/>
                <w:lang w:eastAsia="en-US"/>
              </w:rPr>
            </w:pPr>
            <w:proofErr w:type="spellStart"/>
            <w:r w:rsidRPr="00F367C4">
              <w:rPr>
                <w:rFonts w:ascii="Calibri" w:eastAsia="Times New Roman" w:hAnsi="Calibri" w:cs="Calibri"/>
                <w:color w:val="000000"/>
                <w:lang w:eastAsia="en-US"/>
              </w:rPr>
              <w:t>Romil</w:t>
            </w:r>
            <w:proofErr w:type="spellEnd"/>
            <w:r w:rsidRPr="00F367C4">
              <w:rPr>
                <w:rFonts w:ascii="Calibri" w:eastAsia="Times New Roman" w:hAnsi="Calibri" w:cs="Calibri"/>
                <w:color w:val="000000"/>
                <w:lang w:eastAsia="en-US"/>
              </w:rPr>
              <w:t xml:space="preserve"> Jain</w:t>
            </w:r>
          </w:p>
        </w:tc>
        <w:tc>
          <w:tcPr>
            <w:tcW w:w="683" w:type="dxa"/>
            <w:tcBorders>
              <w:top w:val="nil"/>
              <w:left w:val="nil"/>
              <w:bottom w:val="single" w:sz="4" w:space="0" w:color="auto"/>
              <w:right w:val="single" w:sz="4" w:space="0" w:color="auto"/>
            </w:tcBorders>
            <w:shd w:val="clear" w:color="auto" w:fill="auto"/>
            <w:noWrap/>
            <w:vAlign w:val="bottom"/>
            <w:hideMark/>
          </w:tcPr>
          <w:p w14:paraId="6332293A"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1664838B"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29172D6F"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expired</w:t>
            </w:r>
          </w:p>
        </w:tc>
      </w:tr>
      <w:tr w:rsidR="00F367C4" w:rsidRPr="00F367C4" w14:paraId="4CD9DCC7"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6B68847"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Ron Clement</w:t>
            </w:r>
          </w:p>
        </w:tc>
        <w:tc>
          <w:tcPr>
            <w:tcW w:w="683" w:type="dxa"/>
            <w:tcBorders>
              <w:top w:val="nil"/>
              <w:left w:val="nil"/>
              <w:bottom w:val="single" w:sz="4" w:space="0" w:color="auto"/>
              <w:right w:val="single" w:sz="4" w:space="0" w:color="auto"/>
            </w:tcBorders>
            <w:shd w:val="clear" w:color="auto" w:fill="auto"/>
            <w:noWrap/>
            <w:vAlign w:val="bottom"/>
            <w:hideMark/>
          </w:tcPr>
          <w:p w14:paraId="6396D5BF"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2C92E4F1"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1A65C240"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2815922B"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5CF79BB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Royce Leon D'Souza</w:t>
            </w:r>
          </w:p>
        </w:tc>
        <w:tc>
          <w:tcPr>
            <w:tcW w:w="683" w:type="dxa"/>
            <w:tcBorders>
              <w:top w:val="nil"/>
              <w:left w:val="nil"/>
              <w:bottom w:val="single" w:sz="4" w:space="0" w:color="auto"/>
              <w:right w:val="single" w:sz="4" w:space="0" w:color="auto"/>
            </w:tcBorders>
            <w:shd w:val="clear" w:color="auto" w:fill="auto"/>
            <w:noWrap/>
            <w:vAlign w:val="bottom"/>
            <w:hideMark/>
          </w:tcPr>
          <w:p w14:paraId="221E1BD1"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781DF451"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3032CE00"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0384242D"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5E954FFD" w14:textId="77777777" w:rsidR="00F367C4" w:rsidRPr="00F367C4" w:rsidRDefault="00F367C4" w:rsidP="00F367C4">
            <w:pPr>
              <w:spacing w:after="0" w:line="240" w:lineRule="auto"/>
              <w:rPr>
                <w:rFonts w:ascii="Calibri" w:eastAsia="Times New Roman" w:hAnsi="Calibri" w:cs="Calibri"/>
                <w:color w:val="000000"/>
                <w:lang w:eastAsia="en-US"/>
              </w:rPr>
            </w:pPr>
            <w:proofErr w:type="spellStart"/>
            <w:r w:rsidRPr="00F367C4">
              <w:rPr>
                <w:rFonts w:ascii="Calibri" w:eastAsia="Times New Roman" w:hAnsi="Calibri" w:cs="Calibri"/>
                <w:color w:val="000000"/>
                <w:lang w:eastAsia="en-US"/>
              </w:rPr>
              <w:t>Ruta</w:t>
            </w:r>
            <w:proofErr w:type="spellEnd"/>
          </w:p>
        </w:tc>
        <w:tc>
          <w:tcPr>
            <w:tcW w:w="683" w:type="dxa"/>
            <w:tcBorders>
              <w:top w:val="nil"/>
              <w:left w:val="nil"/>
              <w:bottom w:val="single" w:sz="4" w:space="0" w:color="auto"/>
              <w:right w:val="single" w:sz="4" w:space="0" w:color="auto"/>
            </w:tcBorders>
            <w:shd w:val="clear" w:color="auto" w:fill="auto"/>
            <w:noWrap/>
            <w:vAlign w:val="bottom"/>
            <w:hideMark/>
          </w:tcPr>
          <w:p w14:paraId="212A8AFB"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78229280"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615B381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free</w:t>
            </w:r>
          </w:p>
        </w:tc>
      </w:tr>
      <w:tr w:rsidR="00F367C4" w:rsidRPr="00F367C4" w14:paraId="0F5888ED"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7F6C86F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Sarah Dolezal</w:t>
            </w:r>
          </w:p>
        </w:tc>
        <w:tc>
          <w:tcPr>
            <w:tcW w:w="683" w:type="dxa"/>
            <w:tcBorders>
              <w:top w:val="nil"/>
              <w:left w:val="nil"/>
              <w:bottom w:val="single" w:sz="4" w:space="0" w:color="auto"/>
              <w:right w:val="single" w:sz="4" w:space="0" w:color="auto"/>
            </w:tcBorders>
            <w:shd w:val="clear" w:color="auto" w:fill="auto"/>
            <w:noWrap/>
            <w:vAlign w:val="bottom"/>
            <w:hideMark/>
          </w:tcPr>
          <w:p w14:paraId="0181DF63"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6E639AF9"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7E3D43A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67F7B3B7"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5289B54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lastRenderedPageBreak/>
              <w:t>Sarah Dolezal</w:t>
            </w:r>
          </w:p>
        </w:tc>
        <w:tc>
          <w:tcPr>
            <w:tcW w:w="683" w:type="dxa"/>
            <w:tcBorders>
              <w:top w:val="nil"/>
              <w:left w:val="nil"/>
              <w:bottom w:val="single" w:sz="4" w:space="0" w:color="auto"/>
              <w:right w:val="single" w:sz="4" w:space="0" w:color="auto"/>
            </w:tcBorders>
            <w:shd w:val="clear" w:color="auto" w:fill="auto"/>
            <w:noWrap/>
            <w:vAlign w:val="bottom"/>
            <w:hideMark/>
          </w:tcPr>
          <w:p w14:paraId="07FD3693"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14:paraId="18235296"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1E240C47"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159F2966"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24B66EF7"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Sean Smith</w:t>
            </w:r>
          </w:p>
        </w:tc>
        <w:tc>
          <w:tcPr>
            <w:tcW w:w="683" w:type="dxa"/>
            <w:tcBorders>
              <w:top w:val="nil"/>
              <w:left w:val="nil"/>
              <w:bottom w:val="single" w:sz="4" w:space="0" w:color="auto"/>
              <w:right w:val="single" w:sz="4" w:space="0" w:color="auto"/>
            </w:tcBorders>
            <w:shd w:val="clear" w:color="auto" w:fill="auto"/>
            <w:noWrap/>
            <w:vAlign w:val="bottom"/>
            <w:hideMark/>
          </w:tcPr>
          <w:p w14:paraId="05CBBA66"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14:paraId="73BA8529"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5593793E"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unknown</w:t>
            </w:r>
          </w:p>
        </w:tc>
      </w:tr>
      <w:tr w:rsidR="00F367C4" w:rsidRPr="00F367C4" w14:paraId="17F8AA15"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1603FAC9"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Sergio Ovalle</w:t>
            </w:r>
          </w:p>
        </w:tc>
        <w:tc>
          <w:tcPr>
            <w:tcW w:w="683" w:type="dxa"/>
            <w:tcBorders>
              <w:top w:val="nil"/>
              <w:left w:val="nil"/>
              <w:bottom w:val="single" w:sz="4" w:space="0" w:color="auto"/>
              <w:right w:val="single" w:sz="4" w:space="0" w:color="auto"/>
            </w:tcBorders>
            <w:shd w:val="clear" w:color="auto" w:fill="auto"/>
            <w:noWrap/>
            <w:vAlign w:val="bottom"/>
            <w:hideMark/>
          </w:tcPr>
          <w:p w14:paraId="31B8A47F"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138B6DD0"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67007796"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unknown</w:t>
            </w:r>
          </w:p>
        </w:tc>
      </w:tr>
      <w:tr w:rsidR="00F367C4" w:rsidRPr="00F367C4" w14:paraId="0F1C604C"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39A1B36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Shannon Greaney</w:t>
            </w:r>
          </w:p>
        </w:tc>
        <w:tc>
          <w:tcPr>
            <w:tcW w:w="683" w:type="dxa"/>
            <w:tcBorders>
              <w:top w:val="nil"/>
              <w:left w:val="nil"/>
              <w:bottom w:val="single" w:sz="4" w:space="0" w:color="auto"/>
              <w:right w:val="single" w:sz="4" w:space="0" w:color="auto"/>
            </w:tcBorders>
            <w:shd w:val="clear" w:color="auto" w:fill="auto"/>
            <w:noWrap/>
            <w:vAlign w:val="bottom"/>
            <w:hideMark/>
          </w:tcPr>
          <w:p w14:paraId="0B6B8295"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18</w:t>
            </w:r>
          </w:p>
        </w:tc>
        <w:tc>
          <w:tcPr>
            <w:tcW w:w="810" w:type="dxa"/>
            <w:tcBorders>
              <w:top w:val="nil"/>
              <w:left w:val="nil"/>
              <w:bottom w:val="single" w:sz="4" w:space="0" w:color="auto"/>
              <w:right w:val="single" w:sz="4" w:space="0" w:color="auto"/>
            </w:tcBorders>
            <w:shd w:val="clear" w:color="auto" w:fill="auto"/>
            <w:noWrap/>
            <w:vAlign w:val="bottom"/>
            <w:hideMark/>
          </w:tcPr>
          <w:p w14:paraId="367D48A6"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7F58DCD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unknown</w:t>
            </w:r>
          </w:p>
        </w:tc>
      </w:tr>
      <w:tr w:rsidR="00F367C4" w:rsidRPr="00F367C4" w14:paraId="305A9A22"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EA70EC3"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Sharat Chandra</w:t>
            </w:r>
          </w:p>
        </w:tc>
        <w:tc>
          <w:tcPr>
            <w:tcW w:w="683" w:type="dxa"/>
            <w:tcBorders>
              <w:top w:val="nil"/>
              <w:left w:val="nil"/>
              <w:bottom w:val="single" w:sz="4" w:space="0" w:color="auto"/>
              <w:right w:val="single" w:sz="4" w:space="0" w:color="auto"/>
            </w:tcBorders>
            <w:shd w:val="clear" w:color="auto" w:fill="auto"/>
            <w:noWrap/>
            <w:vAlign w:val="bottom"/>
            <w:hideMark/>
          </w:tcPr>
          <w:p w14:paraId="79EE2FCB"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7</w:t>
            </w:r>
          </w:p>
        </w:tc>
        <w:tc>
          <w:tcPr>
            <w:tcW w:w="810" w:type="dxa"/>
            <w:tcBorders>
              <w:top w:val="nil"/>
              <w:left w:val="nil"/>
              <w:bottom w:val="single" w:sz="4" w:space="0" w:color="auto"/>
              <w:right w:val="single" w:sz="4" w:space="0" w:color="auto"/>
            </w:tcBorders>
            <w:shd w:val="clear" w:color="auto" w:fill="auto"/>
            <w:noWrap/>
            <w:vAlign w:val="bottom"/>
            <w:hideMark/>
          </w:tcPr>
          <w:p w14:paraId="41AC8099"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11CE3F2F"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4B3130CD"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1ED7DCB3"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Sharat Chandra</w:t>
            </w:r>
          </w:p>
        </w:tc>
        <w:tc>
          <w:tcPr>
            <w:tcW w:w="683" w:type="dxa"/>
            <w:tcBorders>
              <w:top w:val="nil"/>
              <w:left w:val="nil"/>
              <w:bottom w:val="single" w:sz="4" w:space="0" w:color="auto"/>
              <w:right w:val="single" w:sz="4" w:space="0" w:color="auto"/>
            </w:tcBorders>
            <w:shd w:val="clear" w:color="auto" w:fill="auto"/>
            <w:noWrap/>
            <w:vAlign w:val="bottom"/>
            <w:hideMark/>
          </w:tcPr>
          <w:p w14:paraId="5A3A8A67"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14:paraId="12DC8749"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313EA448"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4704F90F"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392A0FB9"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Sheba Karamat</w:t>
            </w:r>
          </w:p>
        </w:tc>
        <w:tc>
          <w:tcPr>
            <w:tcW w:w="683" w:type="dxa"/>
            <w:tcBorders>
              <w:top w:val="nil"/>
              <w:left w:val="nil"/>
              <w:bottom w:val="single" w:sz="4" w:space="0" w:color="auto"/>
              <w:right w:val="single" w:sz="4" w:space="0" w:color="auto"/>
            </w:tcBorders>
            <w:shd w:val="clear" w:color="auto" w:fill="auto"/>
            <w:noWrap/>
            <w:vAlign w:val="bottom"/>
            <w:hideMark/>
          </w:tcPr>
          <w:p w14:paraId="1DAA1196"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2071781E"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3C19DB75"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4120EEFD"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24D3A15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Sheila Willison</w:t>
            </w:r>
          </w:p>
        </w:tc>
        <w:tc>
          <w:tcPr>
            <w:tcW w:w="683" w:type="dxa"/>
            <w:tcBorders>
              <w:top w:val="nil"/>
              <w:left w:val="nil"/>
              <w:bottom w:val="single" w:sz="4" w:space="0" w:color="auto"/>
              <w:right w:val="single" w:sz="4" w:space="0" w:color="auto"/>
            </w:tcBorders>
            <w:shd w:val="clear" w:color="auto" w:fill="auto"/>
            <w:noWrap/>
            <w:vAlign w:val="bottom"/>
            <w:hideMark/>
          </w:tcPr>
          <w:p w14:paraId="65E09DB4"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750EF733"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5A2E668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free</w:t>
            </w:r>
          </w:p>
        </w:tc>
      </w:tr>
      <w:tr w:rsidR="00F367C4" w:rsidRPr="00F367C4" w14:paraId="39762560"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277D297E"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Shekhar Gupta</w:t>
            </w:r>
          </w:p>
        </w:tc>
        <w:tc>
          <w:tcPr>
            <w:tcW w:w="683" w:type="dxa"/>
            <w:tcBorders>
              <w:top w:val="nil"/>
              <w:left w:val="nil"/>
              <w:bottom w:val="single" w:sz="4" w:space="0" w:color="auto"/>
              <w:right w:val="single" w:sz="4" w:space="0" w:color="auto"/>
            </w:tcBorders>
            <w:shd w:val="clear" w:color="auto" w:fill="auto"/>
            <w:noWrap/>
            <w:vAlign w:val="bottom"/>
            <w:hideMark/>
          </w:tcPr>
          <w:p w14:paraId="07AD887D"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2759E25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3E4D605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expired</w:t>
            </w:r>
          </w:p>
        </w:tc>
      </w:tr>
      <w:tr w:rsidR="00F367C4" w:rsidRPr="00F367C4" w14:paraId="76801421"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0484B510"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Shiv Aggarwal</w:t>
            </w:r>
          </w:p>
        </w:tc>
        <w:tc>
          <w:tcPr>
            <w:tcW w:w="683" w:type="dxa"/>
            <w:tcBorders>
              <w:top w:val="nil"/>
              <w:left w:val="nil"/>
              <w:bottom w:val="single" w:sz="4" w:space="0" w:color="auto"/>
              <w:right w:val="single" w:sz="4" w:space="0" w:color="auto"/>
            </w:tcBorders>
            <w:shd w:val="clear" w:color="auto" w:fill="auto"/>
            <w:noWrap/>
            <w:vAlign w:val="bottom"/>
            <w:hideMark/>
          </w:tcPr>
          <w:p w14:paraId="7222CA7A"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14:paraId="3BBE95D8"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19874C20"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61AE25FA"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2A913225"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Shiv Aggarwal</w:t>
            </w:r>
          </w:p>
        </w:tc>
        <w:tc>
          <w:tcPr>
            <w:tcW w:w="683" w:type="dxa"/>
            <w:tcBorders>
              <w:top w:val="nil"/>
              <w:left w:val="nil"/>
              <w:bottom w:val="single" w:sz="4" w:space="0" w:color="auto"/>
              <w:right w:val="single" w:sz="4" w:space="0" w:color="auto"/>
            </w:tcBorders>
            <w:shd w:val="clear" w:color="auto" w:fill="auto"/>
            <w:noWrap/>
            <w:vAlign w:val="bottom"/>
            <w:hideMark/>
          </w:tcPr>
          <w:p w14:paraId="1F3D8E89"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14:paraId="1791D020"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4FEA117F"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190DA6BB"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70F3D6C9"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Sierra Lewis</w:t>
            </w:r>
          </w:p>
        </w:tc>
        <w:tc>
          <w:tcPr>
            <w:tcW w:w="683" w:type="dxa"/>
            <w:tcBorders>
              <w:top w:val="nil"/>
              <w:left w:val="nil"/>
              <w:bottom w:val="single" w:sz="4" w:space="0" w:color="auto"/>
              <w:right w:val="single" w:sz="4" w:space="0" w:color="auto"/>
            </w:tcBorders>
            <w:shd w:val="clear" w:color="auto" w:fill="auto"/>
            <w:noWrap/>
            <w:vAlign w:val="bottom"/>
            <w:hideMark/>
          </w:tcPr>
          <w:p w14:paraId="5583DD98"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3ED904B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26976515"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unknown</w:t>
            </w:r>
          </w:p>
        </w:tc>
      </w:tr>
      <w:tr w:rsidR="00F367C4" w:rsidRPr="00F367C4" w14:paraId="42427A56"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3BC20E14"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Silvio Frank Pupo-Casco</w:t>
            </w:r>
          </w:p>
        </w:tc>
        <w:tc>
          <w:tcPr>
            <w:tcW w:w="683" w:type="dxa"/>
            <w:tcBorders>
              <w:top w:val="nil"/>
              <w:left w:val="nil"/>
              <w:bottom w:val="single" w:sz="4" w:space="0" w:color="auto"/>
              <w:right w:val="single" w:sz="4" w:space="0" w:color="auto"/>
            </w:tcBorders>
            <w:shd w:val="clear" w:color="auto" w:fill="auto"/>
            <w:noWrap/>
            <w:vAlign w:val="bottom"/>
            <w:hideMark/>
          </w:tcPr>
          <w:p w14:paraId="1EA2ED4F"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6B76B395"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43D44AB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free</w:t>
            </w:r>
          </w:p>
        </w:tc>
      </w:tr>
      <w:tr w:rsidR="00F367C4" w:rsidRPr="00F367C4" w14:paraId="1155A42B"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0B5C0FC2" w14:textId="77777777" w:rsidR="00F367C4" w:rsidRPr="00F367C4" w:rsidRDefault="00F367C4" w:rsidP="00F367C4">
            <w:pPr>
              <w:spacing w:after="0" w:line="240" w:lineRule="auto"/>
              <w:rPr>
                <w:rFonts w:ascii="Calibri" w:eastAsia="Times New Roman" w:hAnsi="Calibri" w:cs="Calibri"/>
                <w:color w:val="000000"/>
                <w:lang w:eastAsia="en-US"/>
              </w:rPr>
            </w:pPr>
            <w:proofErr w:type="spellStart"/>
            <w:r w:rsidRPr="00F367C4">
              <w:rPr>
                <w:rFonts w:ascii="Calibri" w:eastAsia="Times New Roman" w:hAnsi="Calibri" w:cs="Calibri"/>
                <w:color w:val="000000"/>
                <w:lang w:eastAsia="en-US"/>
              </w:rPr>
              <w:t>Simmone</w:t>
            </w:r>
            <w:proofErr w:type="spellEnd"/>
            <w:r w:rsidRPr="00F367C4">
              <w:rPr>
                <w:rFonts w:ascii="Calibri" w:eastAsia="Times New Roman" w:hAnsi="Calibri" w:cs="Calibri"/>
                <w:color w:val="000000"/>
                <w:lang w:eastAsia="en-US"/>
              </w:rPr>
              <w:t xml:space="preserve"> Mago</w:t>
            </w:r>
          </w:p>
        </w:tc>
        <w:tc>
          <w:tcPr>
            <w:tcW w:w="683" w:type="dxa"/>
            <w:tcBorders>
              <w:top w:val="nil"/>
              <w:left w:val="nil"/>
              <w:bottom w:val="single" w:sz="4" w:space="0" w:color="auto"/>
              <w:right w:val="single" w:sz="4" w:space="0" w:color="auto"/>
            </w:tcBorders>
            <w:shd w:val="clear" w:color="auto" w:fill="auto"/>
            <w:noWrap/>
            <w:vAlign w:val="bottom"/>
            <w:hideMark/>
          </w:tcPr>
          <w:p w14:paraId="65D54923"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42639E61"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02BFC0D7"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free</w:t>
            </w:r>
          </w:p>
        </w:tc>
      </w:tr>
      <w:tr w:rsidR="00F367C4" w:rsidRPr="00F367C4" w14:paraId="3CEB8875"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1D87B19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Skyler Dache</w:t>
            </w:r>
          </w:p>
        </w:tc>
        <w:tc>
          <w:tcPr>
            <w:tcW w:w="683" w:type="dxa"/>
            <w:tcBorders>
              <w:top w:val="nil"/>
              <w:left w:val="nil"/>
              <w:bottom w:val="single" w:sz="4" w:space="0" w:color="auto"/>
              <w:right w:val="single" w:sz="4" w:space="0" w:color="auto"/>
            </w:tcBorders>
            <w:shd w:val="clear" w:color="auto" w:fill="auto"/>
            <w:noWrap/>
            <w:vAlign w:val="bottom"/>
            <w:hideMark/>
          </w:tcPr>
          <w:p w14:paraId="79B569B0"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9</w:t>
            </w:r>
          </w:p>
        </w:tc>
        <w:tc>
          <w:tcPr>
            <w:tcW w:w="810" w:type="dxa"/>
            <w:tcBorders>
              <w:top w:val="nil"/>
              <w:left w:val="nil"/>
              <w:bottom w:val="single" w:sz="4" w:space="0" w:color="auto"/>
              <w:right w:val="single" w:sz="4" w:space="0" w:color="auto"/>
            </w:tcBorders>
            <w:shd w:val="clear" w:color="auto" w:fill="auto"/>
            <w:noWrap/>
            <w:vAlign w:val="bottom"/>
            <w:hideMark/>
          </w:tcPr>
          <w:p w14:paraId="3FA471B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22AC093F"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expired</w:t>
            </w:r>
          </w:p>
        </w:tc>
      </w:tr>
      <w:tr w:rsidR="00F367C4" w:rsidRPr="00F367C4" w14:paraId="3CA9426D"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vAlign w:val="center"/>
            <w:hideMark/>
          </w:tcPr>
          <w:p w14:paraId="32DED0C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Skyler Dache</w:t>
            </w:r>
          </w:p>
        </w:tc>
        <w:tc>
          <w:tcPr>
            <w:tcW w:w="683" w:type="dxa"/>
            <w:tcBorders>
              <w:top w:val="nil"/>
              <w:left w:val="nil"/>
              <w:bottom w:val="single" w:sz="4" w:space="0" w:color="auto"/>
              <w:right w:val="single" w:sz="4" w:space="0" w:color="auto"/>
            </w:tcBorders>
            <w:shd w:val="clear" w:color="auto" w:fill="auto"/>
            <w:vAlign w:val="center"/>
            <w:hideMark/>
          </w:tcPr>
          <w:p w14:paraId="28FC9885"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7</w:t>
            </w:r>
          </w:p>
        </w:tc>
        <w:tc>
          <w:tcPr>
            <w:tcW w:w="810" w:type="dxa"/>
            <w:tcBorders>
              <w:top w:val="nil"/>
              <w:left w:val="nil"/>
              <w:bottom w:val="single" w:sz="4" w:space="0" w:color="auto"/>
              <w:right w:val="single" w:sz="4" w:space="0" w:color="auto"/>
            </w:tcBorders>
            <w:shd w:val="clear" w:color="auto" w:fill="auto"/>
            <w:vAlign w:val="center"/>
            <w:hideMark/>
          </w:tcPr>
          <w:p w14:paraId="7D73F690"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tickets</w:t>
            </w:r>
          </w:p>
        </w:tc>
        <w:tc>
          <w:tcPr>
            <w:tcW w:w="1052" w:type="dxa"/>
            <w:tcBorders>
              <w:top w:val="nil"/>
              <w:left w:val="nil"/>
              <w:bottom w:val="single" w:sz="4" w:space="0" w:color="auto"/>
              <w:right w:val="single" w:sz="4" w:space="0" w:color="auto"/>
            </w:tcBorders>
            <w:shd w:val="clear" w:color="auto" w:fill="auto"/>
            <w:vAlign w:val="center"/>
            <w:hideMark/>
          </w:tcPr>
          <w:p w14:paraId="64C6E0C1"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75769857"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466222B"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Socrates Minas</w:t>
            </w:r>
          </w:p>
        </w:tc>
        <w:tc>
          <w:tcPr>
            <w:tcW w:w="683" w:type="dxa"/>
            <w:tcBorders>
              <w:top w:val="nil"/>
              <w:left w:val="nil"/>
              <w:bottom w:val="single" w:sz="4" w:space="0" w:color="auto"/>
              <w:right w:val="single" w:sz="4" w:space="0" w:color="auto"/>
            </w:tcBorders>
            <w:shd w:val="clear" w:color="auto" w:fill="auto"/>
            <w:noWrap/>
            <w:vAlign w:val="bottom"/>
            <w:hideMark/>
          </w:tcPr>
          <w:p w14:paraId="1D39ABE8"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4884A66B"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23F1271F"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unknown</w:t>
            </w:r>
          </w:p>
        </w:tc>
      </w:tr>
      <w:tr w:rsidR="00F367C4" w:rsidRPr="00F367C4" w14:paraId="756EE673"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1BF37C4"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STANISLAV TAKTAEV</w:t>
            </w:r>
          </w:p>
        </w:tc>
        <w:tc>
          <w:tcPr>
            <w:tcW w:w="683" w:type="dxa"/>
            <w:tcBorders>
              <w:top w:val="nil"/>
              <w:left w:val="nil"/>
              <w:bottom w:val="single" w:sz="4" w:space="0" w:color="auto"/>
              <w:right w:val="single" w:sz="4" w:space="0" w:color="auto"/>
            </w:tcBorders>
            <w:shd w:val="clear" w:color="auto" w:fill="auto"/>
            <w:noWrap/>
            <w:vAlign w:val="bottom"/>
            <w:hideMark/>
          </w:tcPr>
          <w:p w14:paraId="7FCB4546"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6</w:t>
            </w:r>
          </w:p>
        </w:tc>
        <w:tc>
          <w:tcPr>
            <w:tcW w:w="810" w:type="dxa"/>
            <w:tcBorders>
              <w:top w:val="nil"/>
              <w:left w:val="nil"/>
              <w:bottom w:val="single" w:sz="4" w:space="0" w:color="auto"/>
              <w:right w:val="single" w:sz="4" w:space="0" w:color="auto"/>
            </w:tcBorders>
            <w:shd w:val="clear" w:color="auto" w:fill="auto"/>
            <w:noWrap/>
            <w:vAlign w:val="bottom"/>
            <w:hideMark/>
          </w:tcPr>
          <w:p w14:paraId="342D7DE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5044AB5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14558D0C"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3A8BB78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Stephanie Goertz</w:t>
            </w:r>
          </w:p>
        </w:tc>
        <w:tc>
          <w:tcPr>
            <w:tcW w:w="683" w:type="dxa"/>
            <w:tcBorders>
              <w:top w:val="nil"/>
              <w:left w:val="nil"/>
              <w:bottom w:val="single" w:sz="4" w:space="0" w:color="auto"/>
              <w:right w:val="single" w:sz="4" w:space="0" w:color="auto"/>
            </w:tcBorders>
            <w:shd w:val="clear" w:color="auto" w:fill="auto"/>
            <w:noWrap/>
            <w:vAlign w:val="bottom"/>
            <w:hideMark/>
          </w:tcPr>
          <w:p w14:paraId="1D0D53BF"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235290B8"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31869D84"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free</w:t>
            </w:r>
          </w:p>
        </w:tc>
      </w:tr>
      <w:tr w:rsidR="00F367C4" w:rsidRPr="00F367C4" w14:paraId="747F44F3"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3110D2C3"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 xml:space="preserve">Steve </w:t>
            </w:r>
            <w:proofErr w:type="spellStart"/>
            <w:r w:rsidRPr="00F367C4">
              <w:rPr>
                <w:rFonts w:ascii="Calibri" w:eastAsia="Times New Roman" w:hAnsi="Calibri" w:cs="Calibri"/>
                <w:color w:val="000000"/>
                <w:lang w:eastAsia="en-US"/>
              </w:rPr>
              <w:t>Winword</w:t>
            </w:r>
            <w:proofErr w:type="spellEnd"/>
          </w:p>
        </w:tc>
        <w:tc>
          <w:tcPr>
            <w:tcW w:w="683" w:type="dxa"/>
            <w:tcBorders>
              <w:top w:val="nil"/>
              <w:left w:val="nil"/>
              <w:bottom w:val="single" w:sz="4" w:space="0" w:color="auto"/>
              <w:right w:val="single" w:sz="4" w:space="0" w:color="auto"/>
            </w:tcBorders>
            <w:shd w:val="clear" w:color="auto" w:fill="auto"/>
            <w:noWrap/>
            <w:vAlign w:val="bottom"/>
            <w:hideMark/>
          </w:tcPr>
          <w:p w14:paraId="6D724EAA"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5540C911"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316E6E03"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free</w:t>
            </w:r>
          </w:p>
        </w:tc>
      </w:tr>
      <w:tr w:rsidR="00F367C4" w:rsidRPr="00F367C4" w14:paraId="3E2D1205"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518512A4"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Steven A. Olson</w:t>
            </w:r>
          </w:p>
        </w:tc>
        <w:tc>
          <w:tcPr>
            <w:tcW w:w="683" w:type="dxa"/>
            <w:tcBorders>
              <w:top w:val="nil"/>
              <w:left w:val="nil"/>
              <w:bottom w:val="single" w:sz="4" w:space="0" w:color="auto"/>
              <w:right w:val="single" w:sz="4" w:space="0" w:color="auto"/>
            </w:tcBorders>
            <w:shd w:val="clear" w:color="auto" w:fill="auto"/>
            <w:noWrap/>
            <w:vAlign w:val="bottom"/>
            <w:hideMark/>
          </w:tcPr>
          <w:p w14:paraId="7928FADC"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14:paraId="342CCF98"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3624D5DB"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0B77D14B"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2190D06"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Steven A. Olson</w:t>
            </w:r>
          </w:p>
        </w:tc>
        <w:tc>
          <w:tcPr>
            <w:tcW w:w="683" w:type="dxa"/>
            <w:tcBorders>
              <w:top w:val="nil"/>
              <w:left w:val="nil"/>
              <w:bottom w:val="single" w:sz="4" w:space="0" w:color="auto"/>
              <w:right w:val="single" w:sz="4" w:space="0" w:color="auto"/>
            </w:tcBorders>
            <w:shd w:val="clear" w:color="auto" w:fill="auto"/>
            <w:noWrap/>
            <w:vAlign w:val="bottom"/>
            <w:hideMark/>
          </w:tcPr>
          <w:p w14:paraId="76159CC2"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14:paraId="362BA8C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43F790B9"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5D920649"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0EA4D3AF"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Stewart Severino</w:t>
            </w:r>
          </w:p>
        </w:tc>
        <w:tc>
          <w:tcPr>
            <w:tcW w:w="683" w:type="dxa"/>
            <w:tcBorders>
              <w:top w:val="nil"/>
              <w:left w:val="nil"/>
              <w:bottom w:val="single" w:sz="4" w:space="0" w:color="auto"/>
              <w:right w:val="single" w:sz="4" w:space="0" w:color="auto"/>
            </w:tcBorders>
            <w:shd w:val="clear" w:color="auto" w:fill="auto"/>
            <w:noWrap/>
            <w:vAlign w:val="bottom"/>
            <w:hideMark/>
          </w:tcPr>
          <w:p w14:paraId="6459A535"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5E23CAC7"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1E271D0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free</w:t>
            </w:r>
          </w:p>
        </w:tc>
      </w:tr>
      <w:tr w:rsidR="00F367C4" w:rsidRPr="00F367C4" w14:paraId="75EA684D"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6080FD0"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 xml:space="preserve">Surya </w:t>
            </w:r>
            <w:proofErr w:type="spellStart"/>
            <w:r w:rsidRPr="00F367C4">
              <w:rPr>
                <w:rFonts w:ascii="Calibri" w:eastAsia="Times New Roman" w:hAnsi="Calibri" w:cs="Calibri"/>
                <w:color w:val="000000"/>
                <w:lang w:eastAsia="en-US"/>
              </w:rPr>
              <w:t>Saha</w:t>
            </w:r>
            <w:proofErr w:type="spellEnd"/>
          </w:p>
        </w:tc>
        <w:tc>
          <w:tcPr>
            <w:tcW w:w="683" w:type="dxa"/>
            <w:tcBorders>
              <w:top w:val="nil"/>
              <w:left w:val="nil"/>
              <w:bottom w:val="single" w:sz="4" w:space="0" w:color="auto"/>
              <w:right w:val="single" w:sz="4" w:space="0" w:color="auto"/>
            </w:tcBorders>
            <w:shd w:val="clear" w:color="auto" w:fill="auto"/>
            <w:noWrap/>
            <w:vAlign w:val="bottom"/>
            <w:hideMark/>
          </w:tcPr>
          <w:p w14:paraId="3E536A9D"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212DF0E3"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7A7F04D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63768A9A"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3CB03FE5"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 xml:space="preserve">Surya </w:t>
            </w:r>
            <w:proofErr w:type="spellStart"/>
            <w:r w:rsidRPr="00F367C4">
              <w:rPr>
                <w:rFonts w:ascii="Calibri" w:eastAsia="Times New Roman" w:hAnsi="Calibri" w:cs="Calibri"/>
                <w:color w:val="000000"/>
                <w:lang w:eastAsia="en-US"/>
              </w:rPr>
              <w:t>Saha</w:t>
            </w:r>
            <w:proofErr w:type="spellEnd"/>
          </w:p>
        </w:tc>
        <w:tc>
          <w:tcPr>
            <w:tcW w:w="683" w:type="dxa"/>
            <w:tcBorders>
              <w:top w:val="nil"/>
              <w:left w:val="nil"/>
              <w:bottom w:val="single" w:sz="4" w:space="0" w:color="auto"/>
              <w:right w:val="single" w:sz="4" w:space="0" w:color="auto"/>
            </w:tcBorders>
            <w:shd w:val="clear" w:color="auto" w:fill="auto"/>
            <w:noWrap/>
            <w:vAlign w:val="bottom"/>
            <w:hideMark/>
          </w:tcPr>
          <w:p w14:paraId="508FF9A6"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3E693DC1"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6672F6E5"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1A8E2E73"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55B026D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Susan Eustis</w:t>
            </w:r>
          </w:p>
        </w:tc>
        <w:tc>
          <w:tcPr>
            <w:tcW w:w="683" w:type="dxa"/>
            <w:tcBorders>
              <w:top w:val="nil"/>
              <w:left w:val="nil"/>
              <w:bottom w:val="single" w:sz="4" w:space="0" w:color="auto"/>
              <w:right w:val="single" w:sz="4" w:space="0" w:color="auto"/>
            </w:tcBorders>
            <w:shd w:val="clear" w:color="auto" w:fill="auto"/>
            <w:noWrap/>
            <w:vAlign w:val="bottom"/>
            <w:hideMark/>
          </w:tcPr>
          <w:p w14:paraId="61CFBBDB"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7966BD03"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756E10F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7EEB3B9D"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5B98AD58"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Thomas Cox</w:t>
            </w:r>
          </w:p>
        </w:tc>
        <w:tc>
          <w:tcPr>
            <w:tcW w:w="683" w:type="dxa"/>
            <w:tcBorders>
              <w:top w:val="nil"/>
              <w:left w:val="nil"/>
              <w:bottom w:val="single" w:sz="4" w:space="0" w:color="auto"/>
              <w:right w:val="single" w:sz="4" w:space="0" w:color="auto"/>
            </w:tcBorders>
            <w:shd w:val="clear" w:color="auto" w:fill="auto"/>
            <w:noWrap/>
            <w:vAlign w:val="bottom"/>
            <w:hideMark/>
          </w:tcPr>
          <w:p w14:paraId="0B3EF252"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08E2F61B"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060813C6"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unknown</w:t>
            </w:r>
          </w:p>
        </w:tc>
      </w:tr>
      <w:tr w:rsidR="00F367C4" w:rsidRPr="00F367C4" w14:paraId="34A3812A"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215AE814"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Thomas Goldstein</w:t>
            </w:r>
          </w:p>
        </w:tc>
        <w:tc>
          <w:tcPr>
            <w:tcW w:w="683" w:type="dxa"/>
            <w:tcBorders>
              <w:top w:val="nil"/>
              <w:left w:val="nil"/>
              <w:bottom w:val="single" w:sz="4" w:space="0" w:color="auto"/>
              <w:right w:val="single" w:sz="4" w:space="0" w:color="auto"/>
            </w:tcBorders>
            <w:shd w:val="clear" w:color="auto" w:fill="auto"/>
            <w:noWrap/>
            <w:vAlign w:val="bottom"/>
            <w:hideMark/>
          </w:tcPr>
          <w:p w14:paraId="37860C6D"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2C977E2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4AD05040"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unknown</w:t>
            </w:r>
          </w:p>
        </w:tc>
      </w:tr>
      <w:tr w:rsidR="00F367C4" w:rsidRPr="00F367C4" w14:paraId="651C71FC"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7F9F00E5"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Tom Burke - MS, CBAP, CSPO</w:t>
            </w:r>
          </w:p>
        </w:tc>
        <w:tc>
          <w:tcPr>
            <w:tcW w:w="683" w:type="dxa"/>
            <w:tcBorders>
              <w:top w:val="nil"/>
              <w:left w:val="nil"/>
              <w:bottom w:val="single" w:sz="4" w:space="0" w:color="auto"/>
              <w:right w:val="single" w:sz="4" w:space="0" w:color="auto"/>
            </w:tcBorders>
            <w:shd w:val="clear" w:color="auto" w:fill="auto"/>
            <w:noWrap/>
            <w:vAlign w:val="bottom"/>
            <w:hideMark/>
          </w:tcPr>
          <w:p w14:paraId="11F24CD4"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177A0968"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3FC78A96"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7B36C51F"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0F4DB40E"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Tom Burke - MS, CBAP, CSPO</w:t>
            </w:r>
          </w:p>
        </w:tc>
        <w:tc>
          <w:tcPr>
            <w:tcW w:w="683" w:type="dxa"/>
            <w:tcBorders>
              <w:top w:val="nil"/>
              <w:left w:val="nil"/>
              <w:bottom w:val="single" w:sz="4" w:space="0" w:color="auto"/>
              <w:right w:val="single" w:sz="4" w:space="0" w:color="auto"/>
            </w:tcBorders>
            <w:shd w:val="clear" w:color="auto" w:fill="auto"/>
            <w:noWrap/>
            <w:vAlign w:val="bottom"/>
            <w:hideMark/>
          </w:tcPr>
          <w:p w14:paraId="330138F4"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50F2C780"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0CDC51B2"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6F0B1296"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7F351D96"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Tory Cenaj</w:t>
            </w:r>
          </w:p>
        </w:tc>
        <w:tc>
          <w:tcPr>
            <w:tcW w:w="683" w:type="dxa"/>
            <w:tcBorders>
              <w:top w:val="nil"/>
              <w:left w:val="nil"/>
              <w:bottom w:val="single" w:sz="4" w:space="0" w:color="auto"/>
              <w:right w:val="single" w:sz="4" w:space="0" w:color="auto"/>
            </w:tcBorders>
            <w:shd w:val="clear" w:color="auto" w:fill="auto"/>
            <w:noWrap/>
            <w:vAlign w:val="bottom"/>
            <w:hideMark/>
          </w:tcPr>
          <w:p w14:paraId="33BCEFEA"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14:paraId="724CB78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042A8A5F"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0C922B80"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16D4E78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Tory Cenaj</w:t>
            </w:r>
          </w:p>
        </w:tc>
        <w:tc>
          <w:tcPr>
            <w:tcW w:w="683" w:type="dxa"/>
            <w:tcBorders>
              <w:top w:val="nil"/>
              <w:left w:val="nil"/>
              <w:bottom w:val="single" w:sz="4" w:space="0" w:color="auto"/>
              <w:right w:val="single" w:sz="4" w:space="0" w:color="auto"/>
            </w:tcBorders>
            <w:shd w:val="clear" w:color="auto" w:fill="auto"/>
            <w:noWrap/>
            <w:vAlign w:val="bottom"/>
            <w:hideMark/>
          </w:tcPr>
          <w:p w14:paraId="00C3C4CC"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14:paraId="71617EE7"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444E57F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33B7E8C0"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5E9B95E1" w14:textId="77777777" w:rsidR="00F367C4" w:rsidRPr="00F367C4" w:rsidRDefault="00F367C4" w:rsidP="00F367C4">
            <w:pPr>
              <w:spacing w:after="0" w:line="240" w:lineRule="auto"/>
              <w:rPr>
                <w:rFonts w:ascii="Calibri" w:eastAsia="Times New Roman" w:hAnsi="Calibri" w:cs="Calibri"/>
                <w:color w:val="000000"/>
                <w:lang w:eastAsia="en-US"/>
              </w:rPr>
            </w:pPr>
            <w:proofErr w:type="spellStart"/>
            <w:r w:rsidRPr="00F367C4">
              <w:rPr>
                <w:rFonts w:ascii="Calibri" w:eastAsia="Times New Roman" w:hAnsi="Calibri" w:cs="Calibri"/>
                <w:color w:val="000000"/>
                <w:lang w:eastAsia="en-US"/>
              </w:rPr>
              <w:t>Trekk</w:t>
            </w:r>
            <w:proofErr w:type="spellEnd"/>
          </w:p>
        </w:tc>
        <w:tc>
          <w:tcPr>
            <w:tcW w:w="683" w:type="dxa"/>
            <w:tcBorders>
              <w:top w:val="nil"/>
              <w:left w:val="nil"/>
              <w:bottom w:val="single" w:sz="4" w:space="0" w:color="auto"/>
              <w:right w:val="single" w:sz="4" w:space="0" w:color="auto"/>
            </w:tcBorders>
            <w:shd w:val="clear" w:color="auto" w:fill="auto"/>
            <w:noWrap/>
            <w:vAlign w:val="bottom"/>
            <w:hideMark/>
          </w:tcPr>
          <w:p w14:paraId="11D1C46A"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3768CAA9"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4A33790E"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expired</w:t>
            </w:r>
          </w:p>
        </w:tc>
      </w:tr>
      <w:tr w:rsidR="00F367C4" w:rsidRPr="00F367C4" w14:paraId="396A9789"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3168DF59"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 xml:space="preserve">Vincent </w:t>
            </w:r>
            <w:proofErr w:type="spellStart"/>
            <w:r w:rsidRPr="00F367C4">
              <w:rPr>
                <w:rFonts w:ascii="Calibri" w:eastAsia="Times New Roman" w:hAnsi="Calibri" w:cs="Calibri"/>
                <w:color w:val="000000"/>
                <w:lang w:eastAsia="en-US"/>
              </w:rPr>
              <w:t>Mayers</w:t>
            </w:r>
            <w:proofErr w:type="spellEnd"/>
          </w:p>
        </w:tc>
        <w:tc>
          <w:tcPr>
            <w:tcW w:w="683" w:type="dxa"/>
            <w:tcBorders>
              <w:top w:val="nil"/>
              <w:left w:val="nil"/>
              <w:bottom w:val="single" w:sz="4" w:space="0" w:color="auto"/>
              <w:right w:val="single" w:sz="4" w:space="0" w:color="auto"/>
            </w:tcBorders>
            <w:shd w:val="clear" w:color="auto" w:fill="auto"/>
            <w:noWrap/>
            <w:vAlign w:val="bottom"/>
            <w:hideMark/>
          </w:tcPr>
          <w:p w14:paraId="1F4D2BC1"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6E945D75"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4CD2433F"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free</w:t>
            </w:r>
          </w:p>
        </w:tc>
      </w:tr>
      <w:tr w:rsidR="00F367C4" w:rsidRPr="00F367C4" w14:paraId="03F0BAEE"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9443FD5"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Vivek Acharya</w:t>
            </w:r>
          </w:p>
        </w:tc>
        <w:tc>
          <w:tcPr>
            <w:tcW w:w="683" w:type="dxa"/>
            <w:tcBorders>
              <w:top w:val="nil"/>
              <w:left w:val="nil"/>
              <w:bottom w:val="single" w:sz="4" w:space="0" w:color="auto"/>
              <w:right w:val="single" w:sz="4" w:space="0" w:color="auto"/>
            </w:tcBorders>
            <w:shd w:val="clear" w:color="auto" w:fill="auto"/>
            <w:noWrap/>
            <w:vAlign w:val="bottom"/>
            <w:hideMark/>
          </w:tcPr>
          <w:p w14:paraId="5A5198C8"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14:paraId="075F18A9"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6641C35D"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unknown</w:t>
            </w:r>
          </w:p>
        </w:tc>
      </w:tr>
      <w:tr w:rsidR="00F367C4" w:rsidRPr="00F367C4" w14:paraId="4A0BE54A"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53FDE67"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 xml:space="preserve">Wassim </w:t>
            </w:r>
            <w:proofErr w:type="spellStart"/>
            <w:r w:rsidRPr="00F367C4">
              <w:rPr>
                <w:rFonts w:ascii="Calibri" w:eastAsia="Times New Roman" w:hAnsi="Calibri" w:cs="Calibri"/>
                <w:color w:val="000000"/>
                <w:lang w:eastAsia="en-US"/>
              </w:rPr>
              <w:t>Merheby</w:t>
            </w:r>
            <w:proofErr w:type="spellEnd"/>
          </w:p>
        </w:tc>
        <w:tc>
          <w:tcPr>
            <w:tcW w:w="683" w:type="dxa"/>
            <w:tcBorders>
              <w:top w:val="nil"/>
              <w:left w:val="nil"/>
              <w:bottom w:val="single" w:sz="4" w:space="0" w:color="auto"/>
              <w:right w:val="single" w:sz="4" w:space="0" w:color="auto"/>
            </w:tcBorders>
            <w:shd w:val="clear" w:color="auto" w:fill="auto"/>
            <w:noWrap/>
            <w:vAlign w:val="bottom"/>
            <w:hideMark/>
          </w:tcPr>
          <w:p w14:paraId="3E43FA1F"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14:paraId="50DF55E5"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22EF1BD8"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6134159E"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5682E16"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Will Button</w:t>
            </w:r>
          </w:p>
        </w:tc>
        <w:tc>
          <w:tcPr>
            <w:tcW w:w="683" w:type="dxa"/>
            <w:tcBorders>
              <w:top w:val="nil"/>
              <w:left w:val="nil"/>
              <w:bottom w:val="single" w:sz="4" w:space="0" w:color="auto"/>
              <w:right w:val="single" w:sz="4" w:space="0" w:color="auto"/>
            </w:tcBorders>
            <w:shd w:val="clear" w:color="auto" w:fill="auto"/>
            <w:noWrap/>
            <w:vAlign w:val="bottom"/>
            <w:hideMark/>
          </w:tcPr>
          <w:p w14:paraId="48BCD28A"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0EE5DC17"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23391DAC"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r w:rsidR="00F367C4" w:rsidRPr="00F367C4" w14:paraId="715A6E73"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262E28D7"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William Michael Cunningham</w:t>
            </w:r>
          </w:p>
        </w:tc>
        <w:tc>
          <w:tcPr>
            <w:tcW w:w="683" w:type="dxa"/>
            <w:tcBorders>
              <w:top w:val="nil"/>
              <w:left w:val="nil"/>
              <w:bottom w:val="single" w:sz="4" w:space="0" w:color="auto"/>
              <w:right w:val="single" w:sz="4" w:space="0" w:color="auto"/>
            </w:tcBorders>
            <w:shd w:val="clear" w:color="auto" w:fill="auto"/>
            <w:noWrap/>
            <w:vAlign w:val="bottom"/>
            <w:hideMark/>
          </w:tcPr>
          <w:p w14:paraId="53E17CCC"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0C7D7CE6"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posts</w:t>
            </w:r>
          </w:p>
        </w:tc>
        <w:tc>
          <w:tcPr>
            <w:tcW w:w="1052" w:type="dxa"/>
            <w:tcBorders>
              <w:top w:val="nil"/>
              <w:left w:val="nil"/>
              <w:bottom w:val="single" w:sz="4" w:space="0" w:color="auto"/>
              <w:right w:val="single" w:sz="4" w:space="0" w:color="auto"/>
            </w:tcBorders>
            <w:shd w:val="clear" w:color="auto" w:fill="auto"/>
            <w:noWrap/>
            <w:vAlign w:val="bottom"/>
            <w:hideMark/>
          </w:tcPr>
          <w:p w14:paraId="452D2E6A"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expired</w:t>
            </w:r>
          </w:p>
        </w:tc>
      </w:tr>
      <w:tr w:rsidR="00F367C4" w:rsidRPr="00F367C4" w14:paraId="5D6236BE" w14:textId="77777777" w:rsidTr="004D5D9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354C18BB"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Wyatt Hoover</w:t>
            </w:r>
          </w:p>
        </w:tc>
        <w:tc>
          <w:tcPr>
            <w:tcW w:w="683" w:type="dxa"/>
            <w:tcBorders>
              <w:top w:val="nil"/>
              <w:left w:val="nil"/>
              <w:bottom w:val="single" w:sz="4" w:space="0" w:color="auto"/>
              <w:right w:val="single" w:sz="4" w:space="0" w:color="auto"/>
            </w:tcBorders>
            <w:shd w:val="clear" w:color="auto" w:fill="auto"/>
            <w:noWrap/>
            <w:vAlign w:val="bottom"/>
            <w:hideMark/>
          </w:tcPr>
          <w:p w14:paraId="435D8797" w14:textId="77777777" w:rsidR="00F367C4" w:rsidRPr="00F367C4" w:rsidRDefault="00F367C4" w:rsidP="00F367C4">
            <w:pPr>
              <w:spacing w:after="0" w:line="240" w:lineRule="auto"/>
              <w:jc w:val="center"/>
              <w:rPr>
                <w:rFonts w:ascii="Calibri" w:eastAsia="Times New Roman" w:hAnsi="Calibri" w:cs="Calibri"/>
                <w:color w:val="000000"/>
                <w:lang w:eastAsia="en-US"/>
              </w:rPr>
            </w:pPr>
            <w:r w:rsidRPr="00F367C4">
              <w:rPr>
                <w:rFonts w:ascii="Calibri" w:eastAsia="Times New Roman" w:hAnsi="Calibri" w:cs="Calibri"/>
                <w:color w:val="000000"/>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14:paraId="76277488"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events</w:t>
            </w:r>
          </w:p>
        </w:tc>
        <w:tc>
          <w:tcPr>
            <w:tcW w:w="1052" w:type="dxa"/>
            <w:tcBorders>
              <w:top w:val="nil"/>
              <w:left w:val="nil"/>
              <w:bottom w:val="single" w:sz="4" w:space="0" w:color="auto"/>
              <w:right w:val="single" w:sz="4" w:space="0" w:color="auto"/>
            </w:tcBorders>
            <w:shd w:val="clear" w:color="auto" w:fill="auto"/>
            <w:noWrap/>
            <w:vAlign w:val="bottom"/>
            <w:hideMark/>
          </w:tcPr>
          <w:p w14:paraId="62AE8CF3" w14:textId="77777777" w:rsidR="00F367C4" w:rsidRPr="00F367C4" w:rsidRDefault="00F367C4" w:rsidP="00F367C4">
            <w:pPr>
              <w:spacing w:after="0" w:line="240" w:lineRule="auto"/>
              <w:rPr>
                <w:rFonts w:ascii="Calibri" w:eastAsia="Times New Roman" w:hAnsi="Calibri" w:cs="Calibri"/>
                <w:color w:val="000000"/>
                <w:lang w:eastAsia="en-US"/>
              </w:rPr>
            </w:pPr>
            <w:r w:rsidRPr="00F367C4">
              <w:rPr>
                <w:rFonts w:ascii="Calibri" w:eastAsia="Times New Roman" w:hAnsi="Calibri" w:cs="Calibri"/>
                <w:color w:val="000000"/>
                <w:lang w:eastAsia="en-US"/>
              </w:rPr>
              <w:t>active</w:t>
            </w:r>
          </w:p>
        </w:tc>
      </w:tr>
    </w:tbl>
    <w:p w14:paraId="55CEF266" w14:textId="170A04A8" w:rsidR="00F367C4" w:rsidRDefault="00F367C4" w:rsidP="00492A41">
      <w:pPr>
        <w:spacing w:after="0"/>
      </w:pPr>
    </w:p>
    <w:p w14:paraId="76614E36" w14:textId="0E025BC4" w:rsidR="00F367C4" w:rsidRDefault="00F367C4" w:rsidP="00492A41">
      <w:pPr>
        <w:spacing w:after="0"/>
      </w:pPr>
    </w:p>
    <w:p w14:paraId="0B872248" w14:textId="77777777" w:rsidR="00F367C4" w:rsidRDefault="00F367C4" w:rsidP="00492A41">
      <w:pPr>
        <w:spacing w:after="0"/>
      </w:pPr>
    </w:p>
    <w:sectPr w:rsidR="00F367C4" w:rsidSect="003544A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E46C5" w14:textId="77777777" w:rsidR="00CA0917" w:rsidRDefault="00CA0917" w:rsidP="008F2C81">
      <w:pPr>
        <w:spacing w:after="0" w:line="240" w:lineRule="auto"/>
      </w:pPr>
      <w:r>
        <w:separator/>
      </w:r>
    </w:p>
  </w:endnote>
  <w:endnote w:type="continuationSeparator" w:id="0">
    <w:p w14:paraId="652420E6" w14:textId="77777777" w:rsidR="00CA0917" w:rsidRDefault="00CA0917" w:rsidP="008F2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FooterChar"/>
      <w:tblW w:w="0" w:type="auto"/>
      <w:tblLook w:val="04A0" w:firstRow="1" w:lastRow="0" w:firstColumn="1" w:lastColumn="0" w:noHBand="0" w:noVBand="1"/>
    </w:tblPr>
    <w:tblGrid>
      <w:gridCol w:w="1260"/>
      <w:gridCol w:w="6030"/>
      <w:gridCol w:w="2060"/>
    </w:tblGrid>
    <w:tr w:rsidR="00F367C4" w14:paraId="4021601D" w14:textId="77777777" w:rsidTr="00EB6E54">
      <w:tc>
        <w:tcPr>
          <w:tcW w:w="1260" w:type="dxa"/>
        </w:tcPr>
        <w:p w14:paraId="544AEC59" w14:textId="298E32F5" w:rsidR="00F367C4" w:rsidRPr="00EB6E54" w:rsidRDefault="00F367C4" w:rsidP="00520EE9">
          <w:r w:rsidRPr="0BAA1EBC">
            <w:t xml:space="preserve">Version </w:t>
          </w:r>
          <w:fldSimple w:instr=" DOCPROPERTY  Version  \* MERGEFORMAT ">
            <w:r>
              <w:t>2.i</w:t>
            </w:r>
          </w:fldSimple>
        </w:p>
      </w:tc>
      <w:tc>
        <w:tcPr>
          <w:tcW w:w="6030" w:type="dxa"/>
        </w:tcPr>
        <w:p w14:paraId="5959F6A9" w14:textId="77777777" w:rsidR="00F367C4" w:rsidRPr="00EB6E54" w:rsidRDefault="00F367C4" w:rsidP="00EB6E54">
          <w:pPr>
            <w:jc w:val="center"/>
          </w:pPr>
          <w:r w:rsidRPr="00EB6E54">
            <w:fldChar w:fldCharType="begin"/>
          </w:r>
          <w:r w:rsidRPr="00EB6E54">
            <w:instrText xml:space="preserve"> PAGE   \* MERGEFORMAT </w:instrText>
          </w:r>
          <w:r w:rsidRPr="00EB6E54">
            <w:fldChar w:fldCharType="separate"/>
          </w:r>
          <w:r w:rsidRPr="00EB6E54">
            <w:rPr>
              <w:noProof/>
            </w:rPr>
            <w:t>1</w:t>
          </w:r>
          <w:r w:rsidRPr="00EB6E54">
            <w:rPr>
              <w:noProof/>
            </w:rPr>
            <w:fldChar w:fldCharType="end"/>
          </w:r>
        </w:p>
      </w:tc>
      <w:tc>
        <w:tcPr>
          <w:tcW w:w="2060" w:type="dxa"/>
        </w:tcPr>
        <w:p w14:paraId="6B58938C" w14:textId="5BE0C259" w:rsidR="00F367C4" w:rsidRDefault="00F367C4" w:rsidP="00EB6E54">
          <w:pPr>
            <w:jc w:val="right"/>
          </w:pPr>
          <w:r w:rsidRPr="00EB6E54">
            <w:t xml:space="preserve">Date: </w:t>
          </w:r>
          <w:fldSimple w:instr=" DOCPROPERTY  &quot;Latest Update&quot;  \* MERGEFORMAT ">
            <w:r>
              <w:t>April 25, 2020</w:t>
            </w:r>
          </w:fldSimple>
        </w:p>
      </w:tc>
    </w:tr>
  </w:tbl>
  <w:p w14:paraId="631D1955" w14:textId="7C6F48DB" w:rsidR="00F367C4" w:rsidRDefault="00F367C4" w:rsidP="00EB6E54"/>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FooterChar"/>
      <w:tblW w:w="9540" w:type="dxa"/>
      <w:tblLook w:val="04A0" w:firstRow="1" w:lastRow="0" w:firstColumn="1" w:lastColumn="0" w:noHBand="0" w:noVBand="1"/>
    </w:tblPr>
    <w:tblGrid>
      <w:gridCol w:w="1260"/>
      <w:gridCol w:w="6030"/>
      <w:gridCol w:w="2250"/>
    </w:tblGrid>
    <w:tr w:rsidR="00F367C4" w14:paraId="4E1AF344" w14:textId="77777777" w:rsidTr="00852579">
      <w:tc>
        <w:tcPr>
          <w:tcW w:w="1260" w:type="dxa"/>
        </w:tcPr>
        <w:p w14:paraId="0794C134" w14:textId="0BED802E" w:rsidR="00F367C4" w:rsidRPr="00EE2277" w:rsidRDefault="00F367C4" w:rsidP="00DC55E3">
          <w:pPr>
            <w:pStyle w:val="Footer"/>
            <w:tabs>
              <w:tab w:val="clear" w:pos="4680"/>
              <w:tab w:val="clear" w:pos="9360"/>
            </w:tabs>
          </w:pPr>
          <w:r w:rsidRPr="0BAA1EBC">
            <w:t xml:space="preserve">Version </w:t>
          </w:r>
          <w:fldSimple w:instr=" DOCPROPERTY  Version  \* MERGEFORMAT ">
            <w:r>
              <w:t>2.i</w:t>
            </w:r>
          </w:fldSimple>
        </w:p>
      </w:tc>
      <w:tc>
        <w:tcPr>
          <w:tcW w:w="6030" w:type="dxa"/>
        </w:tcPr>
        <w:p w14:paraId="70C494D8" w14:textId="07D026A2" w:rsidR="00F367C4" w:rsidRPr="00EE2277" w:rsidRDefault="00F367C4" w:rsidP="3955A7D2">
          <w:pPr>
            <w:pStyle w:val="Footer"/>
            <w:tabs>
              <w:tab w:val="clear" w:pos="4680"/>
              <w:tab w:val="clear" w:pos="9360"/>
            </w:tabs>
            <w:jc w:val="center"/>
            <w:rPr>
              <w:noProof/>
            </w:rPr>
          </w:pPr>
          <w:r>
            <w:t>Page H-</w:t>
          </w:r>
          <w:r w:rsidRPr="3955A7D2">
            <w:rPr>
              <w:noProof/>
            </w:rPr>
            <w:t xml:space="preserve"> </w:t>
          </w:r>
          <w:r w:rsidRPr="3955A7D2">
            <w:rPr>
              <w:noProof/>
            </w:rPr>
            <w:fldChar w:fldCharType="begin"/>
          </w:r>
          <w:r w:rsidRPr="3955A7D2">
            <w:rPr>
              <w:noProof/>
            </w:rPr>
            <w:instrText>PAGE</w:instrText>
          </w:r>
          <w:r w:rsidRPr="3955A7D2">
            <w:rPr>
              <w:noProof/>
            </w:rPr>
            <w:fldChar w:fldCharType="separate"/>
          </w:r>
          <w:r>
            <w:rPr>
              <w:noProof/>
            </w:rPr>
            <w:t>1</w:t>
          </w:r>
          <w:r w:rsidRPr="3955A7D2">
            <w:rPr>
              <w:noProof/>
            </w:rPr>
            <w:fldChar w:fldCharType="end"/>
          </w:r>
        </w:p>
      </w:tc>
      <w:tc>
        <w:tcPr>
          <w:tcW w:w="2250" w:type="dxa"/>
        </w:tcPr>
        <w:p w14:paraId="408F2212" w14:textId="21E6CB49" w:rsidR="00F367C4" w:rsidRDefault="00F367C4" w:rsidP="00EB6E54">
          <w:pPr>
            <w:pStyle w:val="Footer"/>
            <w:tabs>
              <w:tab w:val="clear" w:pos="4680"/>
              <w:tab w:val="clear" w:pos="9360"/>
            </w:tabs>
            <w:ind w:left="720"/>
          </w:pPr>
          <w:fldSimple w:instr=" DOCPROPERTY  &quot;Latest Update&quot;  \* MERGEFORMAT ">
            <w:r>
              <w:t>April 25, 2020</w:t>
            </w:r>
          </w:fldSimple>
        </w:p>
      </w:tc>
    </w:tr>
  </w:tbl>
  <w:p w14:paraId="7AF352AA" w14:textId="77777777" w:rsidR="00F367C4" w:rsidRDefault="00F367C4" w:rsidP="00EE2277">
    <w:pPr>
      <w:pStyle w:val="Footer"/>
      <w:tabs>
        <w:tab w:val="clear" w:pos="4680"/>
        <w:tab w:val="clear"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FooterChar"/>
      <w:tblW w:w="9270" w:type="dxa"/>
      <w:tblLook w:val="04A0" w:firstRow="1" w:lastRow="0" w:firstColumn="1" w:lastColumn="0" w:noHBand="0" w:noVBand="1"/>
    </w:tblPr>
    <w:tblGrid>
      <w:gridCol w:w="1440"/>
      <w:gridCol w:w="5940"/>
      <w:gridCol w:w="1890"/>
    </w:tblGrid>
    <w:tr w:rsidR="00F367C4" w14:paraId="3E48B23C" w14:textId="77777777" w:rsidTr="0041628D">
      <w:tc>
        <w:tcPr>
          <w:tcW w:w="1440" w:type="dxa"/>
        </w:tcPr>
        <w:p w14:paraId="04B991F2" w14:textId="31FE2188" w:rsidR="00F367C4" w:rsidRPr="00EE2277" w:rsidRDefault="00F367C4" w:rsidP="0041628D">
          <w:r w:rsidRPr="0BAA1EBC">
            <w:t xml:space="preserve">Version </w:t>
          </w:r>
          <w:fldSimple w:instr=" DOCPROPERTY  Version  \* MERGEFORMAT ">
            <w:r>
              <w:t>2.i</w:t>
            </w:r>
          </w:fldSimple>
        </w:p>
      </w:tc>
      <w:tc>
        <w:tcPr>
          <w:tcW w:w="5940" w:type="dxa"/>
        </w:tcPr>
        <w:p w14:paraId="5E20A271" w14:textId="228E04EC" w:rsidR="00F367C4" w:rsidRPr="00EE2277" w:rsidRDefault="00F367C4" w:rsidP="3955A7D2">
          <w:pPr>
            <w:pStyle w:val="Footer"/>
            <w:tabs>
              <w:tab w:val="clear" w:pos="4680"/>
              <w:tab w:val="clear" w:pos="9360"/>
            </w:tabs>
            <w:jc w:val="center"/>
            <w:rPr>
              <w:noProof/>
            </w:rPr>
          </w:pPr>
          <w:r>
            <w:t xml:space="preserve">Page </w:t>
          </w:r>
          <w:r w:rsidRPr="3955A7D2">
            <w:rPr>
              <w:noProof/>
            </w:rPr>
            <w:fldChar w:fldCharType="begin"/>
          </w:r>
          <w:r w:rsidRPr="3955A7D2">
            <w:rPr>
              <w:noProof/>
            </w:rPr>
            <w:instrText>PAGE</w:instrText>
          </w:r>
          <w:r w:rsidRPr="3955A7D2">
            <w:rPr>
              <w:noProof/>
            </w:rPr>
            <w:fldChar w:fldCharType="separate"/>
          </w:r>
          <w:r>
            <w:rPr>
              <w:noProof/>
            </w:rPr>
            <w:t>9</w:t>
          </w:r>
          <w:r w:rsidRPr="3955A7D2">
            <w:rPr>
              <w:noProof/>
            </w:rPr>
            <w:fldChar w:fldCharType="end"/>
          </w:r>
        </w:p>
      </w:tc>
      <w:tc>
        <w:tcPr>
          <w:tcW w:w="1890" w:type="dxa"/>
        </w:tcPr>
        <w:p w14:paraId="2504A55D" w14:textId="1C706B6C" w:rsidR="00F367C4" w:rsidRDefault="00F367C4" w:rsidP="0041628D">
          <w:pPr>
            <w:jc w:val="right"/>
          </w:pPr>
          <w:fldSimple w:instr=" DOCPROPERTY  &quot;Latest Update&quot;  \* MERGEFORMAT ">
            <w:r>
              <w:t>April 25, 2020</w:t>
            </w:r>
          </w:fldSimple>
        </w:p>
      </w:tc>
    </w:tr>
  </w:tbl>
  <w:p w14:paraId="05EA6C49" w14:textId="77777777" w:rsidR="00F367C4" w:rsidRDefault="00F367C4" w:rsidP="00EE2277">
    <w:pPr>
      <w:pStyle w:val="Footer"/>
      <w:tabs>
        <w:tab w:val="clear" w:pos="4680"/>
        <w:tab w:val="clear" w:pos="93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FooterChar"/>
      <w:tblW w:w="9540" w:type="dxa"/>
      <w:tblLook w:val="04A0" w:firstRow="1" w:lastRow="0" w:firstColumn="1" w:lastColumn="0" w:noHBand="0" w:noVBand="1"/>
    </w:tblPr>
    <w:tblGrid>
      <w:gridCol w:w="1260"/>
      <w:gridCol w:w="6030"/>
      <w:gridCol w:w="2250"/>
    </w:tblGrid>
    <w:tr w:rsidR="00F367C4" w14:paraId="4E69F159" w14:textId="77777777" w:rsidTr="3955A7D2">
      <w:tc>
        <w:tcPr>
          <w:tcW w:w="1260" w:type="dxa"/>
        </w:tcPr>
        <w:p w14:paraId="7903A018" w14:textId="4947A514" w:rsidR="00F367C4" w:rsidRPr="00EE2277" w:rsidRDefault="00F367C4" w:rsidP="00DC55E3">
          <w:pPr>
            <w:pStyle w:val="Footer"/>
            <w:tabs>
              <w:tab w:val="clear" w:pos="4680"/>
              <w:tab w:val="clear" w:pos="9360"/>
            </w:tabs>
          </w:pPr>
          <w:r w:rsidRPr="0BAA1EBC">
            <w:t xml:space="preserve">Version </w:t>
          </w:r>
          <w:fldSimple w:instr=" DOCPROPERTY  Version  \* MERGEFORMAT ">
            <w:r>
              <w:t>2.i</w:t>
            </w:r>
          </w:fldSimple>
        </w:p>
      </w:tc>
      <w:tc>
        <w:tcPr>
          <w:tcW w:w="6030" w:type="dxa"/>
        </w:tcPr>
        <w:p w14:paraId="1B21AE6F" w14:textId="3105D25E" w:rsidR="00F367C4" w:rsidRPr="00EE2277" w:rsidRDefault="00F367C4" w:rsidP="3955A7D2">
          <w:pPr>
            <w:pStyle w:val="Footer"/>
            <w:tabs>
              <w:tab w:val="clear" w:pos="4680"/>
              <w:tab w:val="clear" w:pos="9360"/>
            </w:tabs>
            <w:jc w:val="center"/>
            <w:rPr>
              <w:noProof/>
            </w:rPr>
          </w:pPr>
          <w:r>
            <w:t>Page A-</w:t>
          </w:r>
          <w:r w:rsidRPr="3955A7D2">
            <w:rPr>
              <w:noProof/>
            </w:rPr>
            <w:t xml:space="preserve"> </w:t>
          </w:r>
          <w:r w:rsidRPr="3955A7D2">
            <w:rPr>
              <w:noProof/>
            </w:rPr>
            <w:fldChar w:fldCharType="begin"/>
          </w:r>
          <w:r w:rsidRPr="3955A7D2">
            <w:rPr>
              <w:noProof/>
            </w:rPr>
            <w:instrText>PAGE</w:instrText>
          </w:r>
          <w:r w:rsidRPr="3955A7D2">
            <w:rPr>
              <w:noProof/>
            </w:rPr>
            <w:fldChar w:fldCharType="separate"/>
          </w:r>
          <w:r>
            <w:rPr>
              <w:noProof/>
            </w:rPr>
            <w:t>1</w:t>
          </w:r>
          <w:r w:rsidRPr="3955A7D2">
            <w:rPr>
              <w:noProof/>
            </w:rPr>
            <w:fldChar w:fldCharType="end"/>
          </w:r>
        </w:p>
      </w:tc>
      <w:tc>
        <w:tcPr>
          <w:tcW w:w="2250" w:type="dxa"/>
        </w:tcPr>
        <w:p w14:paraId="762D9995" w14:textId="19E5D91F" w:rsidR="00F367C4" w:rsidRDefault="00F367C4" w:rsidP="00EB6E54">
          <w:pPr>
            <w:pStyle w:val="Footer"/>
            <w:tabs>
              <w:tab w:val="clear" w:pos="4680"/>
              <w:tab w:val="clear" w:pos="9360"/>
            </w:tabs>
            <w:jc w:val="right"/>
          </w:pPr>
          <w:fldSimple w:instr=" DOCPROPERTY  &quot;Latest Update&quot;  \* MERGEFORMAT ">
            <w:r>
              <w:t>April 25, 2020</w:t>
            </w:r>
          </w:fldSimple>
        </w:p>
      </w:tc>
    </w:tr>
  </w:tbl>
  <w:p w14:paraId="515CC5DD" w14:textId="77777777" w:rsidR="00F367C4" w:rsidRDefault="00F367C4" w:rsidP="00EE2277">
    <w:pPr>
      <w:pStyle w:val="Footer"/>
      <w:tabs>
        <w:tab w:val="clear" w:pos="4680"/>
        <w:tab w:val="clear" w:pos="936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FooterChar"/>
      <w:tblW w:w="9540" w:type="dxa"/>
      <w:tblLook w:val="04A0" w:firstRow="1" w:lastRow="0" w:firstColumn="1" w:lastColumn="0" w:noHBand="0" w:noVBand="1"/>
    </w:tblPr>
    <w:tblGrid>
      <w:gridCol w:w="1260"/>
      <w:gridCol w:w="6030"/>
      <w:gridCol w:w="2250"/>
    </w:tblGrid>
    <w:tr w:rsidR="00F367C4" w14:paraId="5A6E9290" w14:textId="77777777" w:rsidTr="3955A7D2">
      <w:tc>
        <w:tcPr>
          <w:tcW w:w="1260" w:type="dxa"/>
        </w:tcPr>
        <w:p w14:paraId="2892AD0F" w14:textId="1F1245B8" w:rsidR="00F367C4" w:rsidRPr="00EE2277" w:rsidRDefault="00F367C4" w:rsidP="00DC55E3">
          <w:pPr>
            <w:pStyle w:val="Footer"/>
            <w:tabs>
              <w:tab w:val="clear" w:pos="4680"/>
              <w:tab w:val="clear" w:pos="9360"/>
            </w:tabs>
          </w:pPr>
          <w:r w:rsidRPr="0BAA1EBC">
            <w:t xml:space="preserve">Version </w:t>
          </w:r>
          <w:fldSimple w:instr=" DOCPROPERTY  Version  \* MERGEFORMAT ">
            <w:r>
              <w:t>2.i</w:t>
            </w:r>
          </w:fldSimple>
        </w:p>
      </w:tc>
      <w:tc>
        <w:tcPr>
          <w:tcW w:w="6030" w:type="dxa"/>
        </w:tcPr>
        <w:p w14:paraId="1E05EA59" w14:textId="04BFE76F" w:rsidR="00F367C4" w:rsidRPr="00EE2277" w:rsidRDefault="00F367C4" w:rsidP="3955A7D2">
          <w:pPr>
            <w:pStyle w:val="Footer"/>
            <w:tabs>
              <w:tab w:val="clear" w:pos="4680"/>
              <w:tab w:val="clear" w:pos="9360"/>
            </w:tabs>
            <w:jc w:val="center"/>
            <w:rPr>
              <w:noProof/>
            </w:rPr>
          </w:pPr>
          <w:r>
            <w:t>Page B-</w:t>
          </w:r>
          <w:r w:rsidRPr="3955A7D2">
            <w:rPr>
              <w:noProof/>
            </w:rPr>
            <w:t xml:space="preserve"> </w:t>
          </w:r>
          <w:r w:rsidRPr="3955A7D2">
            <w:rPr>
              <w:noProof/>
            </w:rPr>
            <w:fldChar w:fldCharType="begin"/>
          </w:r>
          <w:r w:rsidRPr="3955A7D2">
            <w:rPr>
              <w:noProof/>
            </w:rPr>
            <w:instrText>PAGE</w:instrText>
          </w:r>
          <w:r w:rsidRPr="3955A7D2">
            <w:rPr>
              <w:noProof/>
            </w:rPr>
            <w:fldChar w:fldCharType="separate"/>
          </w:r>
          <w:r>
            <w:rPr>
              <w:noProof/>
            </w:rPr>
            <w:t>1</w:t>
          </w:r>
          <w:r w:rsidRPr="3955A7D2">
            <w:rPr>
              <w:noProof/>
            </w:rPr>
            <w:fldChar w:fldCharType="end"/>
          </w:r>
        </w:p>
      </w:tc>
      <w:tc>
        <w:tcPr>
          <w:tcW w:w="2250" w:type="dxa"/>
        </w:tcPr>
        <w:p w14:paraId="63FC2043" w14:textId="45AEC38A" w:rsidR="00F367C4" w:rsidRDefault="00F367C4" w:rsidP="00EB6E54">
          <w:pPr>
            <w:pStyle w:val="Footer"/>
            <w:tabs>
              <w:tab w:val="clear" w:pos="4680"/>
              <w:tab w:val="clear" w:pos="9360"/>
            </w:tabs>
            <w:jc w:val="right"/>
          </w:pPr>
          <w:fldSimple w:instr=" DOCPROPERTY  &quot;Latest Update&quot;  \* MERGEFORMAT ">
            <w:r>
              <w:t>April 25, 2020</w:t>
            </w:r>
          </w:fldSimple>
        </w:p>
      </w:tc>
    </w:tr>
  </w:tbl>
  <w:p w14:paraId="5EF9918D" w14:textId="77777777" w:rsidR="00F367C4" w:rsidRDefault="00F367C4" w:rsidP="00EE2277">
    <w:pPr>
      <w:pStyle w:val="Footer"/>
      <w:tabs>
        <w:tab w:val="clear" w:pos="4680"/>
        <w:tab w:val="clear" w:pos="936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FooterChar"/>
      <w:tblW w:w="9540" w:type="dxa"/>
      <w:tblLook w:val="04A0" w:firstRow="1" w:lastRow="0" w:firstColumn="1" w:lastColumn="0" w:noHBand="0" w:noVBand="1"/>
    </w:tblPr>
    <w:tblGrid>
      <w:gridCol w:w="1260"/>
      <w:gridCol w:w="6030"/>
      <w:gridCol w:w="2250"/>
    </w:tblGrid>
    <w:tr w:rsidR="00F367C4" w14:paraId="65522DA3" w14:textId="77777777" w:rsidTr="3955A7D2">
      <w:tc>
        <w:tcPr>
          <w:tcW w:w="1260" w:type="dxa"/>
        </w:tcPr>
        <w:p w14:paraId="6A043F50" w14:textId="290B6E78" w:rsidR="00F367C4" w:rsidRPr="00EE2277" w:rsidRDefault="00F367C4" w:rsidP="00DC55E3">
          <w:pPr>
            <w:pStyle w:val="Footer"/>
            <w:tabs>
              <w:tab w:val="clear" w:pos="4680"/>
              <w:tab w:val="clear" w:pos="9360"/>
            </w:tabs>
          </w:pPr>
          <w:r w:rsidRPr="0BAA1EBC">
            <w:t xml:space="preserve">Version </w:t>
          </w:r>
          <w:fldSimple w:instr=" DOCPROPERTY  Version  \* MERGEFORMAT ">
            <w:r>
              <w:t>2.i</w:t>
            </w:r>
          </w:fldSimple>
        </w:p>
      </w:tc>
      <w:tc>
        <w:tcPr>
          <w:tcW w:w="6030" w:type="dxa"/>
        </w:tcPr>
        <w:p w14:paraId="3FFDC12B" w14:textId="60880DC8" w:rsidR="00F367C4" w:rsidRPr="00EE2277" w:rsidRDefault="00F367C4" w:rsidP="3955A7D2">
          <w:pPr>
            <w:pStyle w:val="Footer"/>
            <w:tabs>
              <w:tab w:val="clear" w:pos="4680"/>
              <w:tab w:val="clear" w:pos="9360"/>
            </w:tabs>
            <w:jc w:val="center"/>
            <w:rPr>
              <w:noProof/>
            </w:rPr>
          </w:pPr>
          <w:r>
            <w:t>Page C-</w:t>
          </w:r>
          <w:r w:rsidRPr="3955A7D2">
            <w:rPr>
              <w:noProof/>
            </w:rPr>
            <w:t xml:space="preserve"> </w:t>
          </w:r>
          <w:r w:rsidRPr="3955A7D2">
            <w:rPr>
              <w:noProof/>
            </w:rPr>
            <w:fldChar w:fldCharType="begin"/>
          </w:r>
          <w:r w:rsidRPr="3955A7D2">
            <w:rPr>
              <w:noProof/>
            </w:rPr>
            <w:instrText>PAGE</w:instrText>
          </w:r>
          <w:r w:rsidRPr="3955A7D2">
            <w:rPr>
              <w:noProof/>
            </w:rPr>
            <w:fldChar w:fldCharType="separate"/>
          </w:r>
          <w:r>
            <w:rPr>
              <w:noProof/>
            </w:rPr>
            <w:t>1</w:t>
          </w:r>
          <w:r w:rsidRPr="3955A7D2">
            <w:rPr>
              <w:noProof/>
            </w:rPr>
            <w:fldChar w:fldCharType="end"/>
          </w:r>
        </w:p>
      </w:tc>
      <w:tc>
        <w:tcPr>
          <w:tcW w:w="2250" w:type="dxa"/>
        </w:tcPr>
        <w:p w14:paraId="04E8780D" w14:textId="40D14487" w:rsidR="00F367C4" w:rsidRDefault="00F367C4" w:rsidP="00EB6E54">
          <w:pPr>
            <w:pStyle w:val="Footer"/>
            <w:tabs>
              <w:tab w:val="clear" w:pos="4680"/>
              <w:tab w:val="clear" w:pos="9360"/>
            </w:tabs>
            <w:jc w:val="right"/>
          </w:pPr>
          <w:fldSimple w:instr=" DOCPROPERTY  &quot;Latest Update&quot;  \* MERGEFORMAT ">
            <w:r>
              <w:t>April 25, 2020</w:t>
            </w:r>
          </w:fldSimple>
        </w:p>
      </w:tc>
    </w:tr>
  </w:tbl>
  <w:p w14:paraId="1CADB8C8" w14:textId="77777777" w:rsidR="00F367C4" w:rsidRDefault="00F367C4" w:rsidP="00EE2277">
    <w:pPr>
      <w:pStyle w:val="Footer"/>
      <w:tabs>
        <w:tab w:val="clear" w:pos="4680"/>
        <w:tab w:val="clear" w:pos="9360"/>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FooterChar"/>
      <w:tblW w:w="9540" w:type="dxa"/>
      <w:tblLook w:val="04A0" w:firstRow="1" w:lastRow="0" w:firstColumn="1" w:lastColumn="0" w:noHBand="0" w:noVBand="1"/>
    </w:tblPr>
    <w:tblGrid>
      <w:gridCol w:w="1260"/>
      <w:gridCol w:w="6030"/>
      <w:gridCol w:w="2250"/>
    </w:tblGrid>
    <w:tr w:rsidR="00F367C4" w14:paraId="0D42682E" w14:textId="77777777" w:rsidTr="3955A7D2">
      <w:tc>
        <w:tcPr>
          <w:tcW w:w="1260" w:type="dxa"/>
        </w:tcPr>
        <w:p w14:paraId="4FDA4D74" w14:textId="7F6DEF1B" w:rsidR="00F367C4" w:rsidRPr="00EE2277" w:rsidRDefault="00F367C4" w:rsidP="00DC55E3">
          <w:pPr>
            <w:pStyle w:val="Footer"/>
            <w:tabs>
              <w:tab w:val="clear" w:pos="4680"/>
              <w:tab w:val="clear" w:pos="9360"/>
            </w:tabs>
          </w:pPr>
          <w:r w:rsidRPr="0BAA1EBC">
            <w:t xml:space="preserve">Version </w:t>
          </w:r>
          <w:fldSimple w:instr=" DOCPROPERTY  Version  \* MERGEFORMAT ">
            <w:r>
              <w:t>2.i</w:t>
            </w:r>
          </w:fldSimple>
        </w:p>
      </w:tc>
      <w:tc>
        <w:tcPr>
          <w:tcW w:w="6030" w:type="dxa"/>
        </w:tcPr>
        <w:p w14:paraId="04DA2BEB" w14:textId="1F8BB5B3" w:rsidR="00F367C4" w:rsidRPr="00EE2277" w:rsidRDefault="00F367C4" w:rsidP="3955A7D2">
          <w:pPr>
            <w:pStyle w:val="Footer"/>
            <w:tabs>
              <w:tab w:val="clear" w:pos="4680"/>
              <w:tab w:val="clear" w:pos="9360"/>
            </w:tabs>
            <w:jc w:val="center"/>
            <w:rPr>
              <w:noProof/>
            </w:rPr>
          </w:pPr>
          <w:r>
            <w:t>Page D-</w:t>
          </w:r>
          <w:r w:rsidRPr="3955A7D2">
            <w:rPr>
              <w:noProof/>
            </w:rPr>
            <w:t xml:space="preserve"> </w:t>
          </w:r>
          <w:r w:rsidRPr="3955A7D2">
            <w:rPr>
              <w:noProof/>
            </w:rPr>
            <w:fldChar w:fldCharType="begin"/>
          </w:r>
          <w:r w:rsidRPr="3955A7D2">
            <w:rPr>
              <w:noProof/>
            </w:rPr>
            <w:instrText>PAGE</w:instrText>
          </w:r>
          <w:r w:rsidRPr="3955A7D2">
            <w:rPr>
              <w:noProof/>
            </w:rPr>
            <w:fldChar w:fldCharType="separate"/>
          </w:r>
          <w:r>
            <w:rPr>
              <w:noProof/>
            </w:rPr>
            <w:t>1</w:t>
          </w:r>
          <w:r w:rsidRPr="3955A7D2">
            <w:rPr>
              <w:noProof/>
            </w:rPr>
            <w:fldChar w:fldCharType="end"/>
          </w:r>
        </w:p>
      </w:tc>
      <w:tc>
        <w:tcPr>
          <w:tcW w:w="2250" w:type="dxa"/>
        </w:tcPr>
        <w:p w14:paraId="40D38281" w14:textId="7E96B599" w:rsidR="00F367C4" w:rsidRDefault="00F367C4" w:rsidP="00EB6E54">
          <w:pPr>
            <w:pStyle w:val="Footer"/>
            <w:tabs>
              <w:tab w:val="clear" w:pos="4680"/>
              <w:tab w:val="clear" w:pos="9360"/>
            </w:tabs>
            <w:jc w:val="right"/>
          </w:pPr>
          <w:fldSimple w:instr=" DOCPROPERTY  &quot;Latest Update&quot;  \* MERGEFORMAT ">
            <w:r>
              <w:t>April 25, 2020</w:t>
            </w:r>
          </w:fldSimple>
        </w:p>
      </w:tc>
    </w:tr>
  </w:tbl>
  <w:p w14:paraId="47A373F8" w14:textId="77777777" w:rsidR="00F367C4" w:rsidRDefault="00F367C4" w:rsidP="00EE2277">
    <w:pPr>
      <w:pStyle w:val="Footer"/>
      <w:tabs>
        <w:tab w:val="clear" w:pos="4680"/>
        <w:tab w:val="clear" w:pos="9360"/>
      </w:tabs>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FooterChar"/>
      <w:tblW w:w="9540" w:type="dxa"/>
      <w:tblLook w:val="04A0" w:firstRow="1" w:lastRow="0" w:firstColumn="1" w:lastColumn="0" w:noHBand="0" w:noVBand="1"/>
    </w:tblPr>
    <w:tblGrid>
      <w:gridCol w:w="1260"/>
      <w:gridCol w:w="6030"/>
      <w:gridCol w:w="2250"/>
    </w:tblGrid>
    <w:tr w:rsidR="00F367C4" w14:paraId="30FAE1B0" w14:textId="77777777" w:rsidTr="3955A7D2">
      <w:tc>
        <w:tcPr>
          <w:tcW w:w="1260" w:type="dxa"/>
        </w:tcPr>
        <w:p w14:paraId="31019CED" w14:textId="7C61691C" w:rsidR="00F367C4" w:rsidRPr="00EE2277" w:rsidRDefault="00F367C4" w:rsidP="00DC55E3">
          <w:pPr>
            <w:pStyle w:val="Footer"/>
            <w:tabs>
              <w:tab w:val="clear" w:pos="4680"/>
              <w:tab w:val="clear" w:pos="9360"/>
            </w:tabs>
          </w:pPr>
          <w:r w:rsidRPr="0BAA1EBC">
            <w:t xml:space="preserve">Version </w:t>
          </w:r>
          <w:fldSimple w:instr=" DOCPROPERTY  Version  \* MERGEFORMAT ">
            <w:r>
              <w:t>2.i</w:t>
            </w:r>
          </w:fldSimple>
        </w:p>
      </w:tc>
      <w:tc>
        <w:tcPr>
          <w:tcW w:w="6030" w:type="dxa"/>
        </w:tcPr>
        <w:p w14:paraId="25EDEAD8" w14:textId="1D60F206" w:rsidR="00F367C4" w:rsidRPr="00EE2277" w:rsidRDefault="00F367C4" w:rsidP="3955A7D2">
          <w:pPr>
            <w:pStyle w:val="Footer"/>
            <w:tabs>
              <w:tab w:val="clear" w:pos="4680"/>
              <w:tab w:val="clear" w:pos="9360"/>
            </w:tabs>
            <w:jc w:val="center"/>
            <w:rPr>
              <w:noProof/>
            </w:rPr>
          </w:pPr>
          <w:r>
            <w:t>Page E-</w:t>
          </w:r>
          <w:r w:rsidRPr="3955A7D2">
            <w:rPr>
              <w:noProof/>
            </w:rPr>
            <w:t xml:space="preserve"> </w:t>
          </w:r>
          <w:r w:rsidRPr="3955A7D2">
            <w:rPr>
              <w:noProof/>
            </w:rPr>
            <w:fldChar w:fldCharType="begin"/>
          </w:r>
          <w:r w:rsidRPr="3955A7D2">
            <w:rPr>
              <w:noProof/>
            </w:rPr>
            <w:instrText>PAGE</w:instrText>
          </w:r>
          <w:r w:rsidRPr="3955A7D2">
            <w:rPr>
              <w:noProof/>
            </w:rPr>
            <w:fldChar w:fldCharType="separate"/>
          </w:r>
          <w:r>
            <w:rPr>
              <w:noProof/>
            </w:rPr>
            <w:t>1</w:t>
          </w:r>
          <w:r w:rsidRPr="3955A7D2">
            <w:rPr>
              <w:noProof/>
            </w:rPr>
            <w:fldChar w:fldCharType="end"/>
          </w:r>
        </w:p>
      </w:tc>
      <w:tc>
        <w:tcPr>
          <w:tcW w:w="2250" w:type="dxa"/>
        </w:tcPr>
        <w:p w14:paraId="33572388" w14:textId="66BE5B85" w:rsidR="00F367C4" w:rsidRDefault="00F367C4" w:rsidP="00EB6E54">
          <w:pPr>
            <w:pStyle w:val="Footer"/>
            <w:tabs>
              <w:tab w:val="clear" w:pos="4680"/>
              <w:tab w:val="clear" w:pos="9360"/>
            </w:tabs>
            <w:jc w:val="right"/>
          </w:pPr>
          <w:fldSimple w:instr=" DOCPROPERTY  &quot;Latest Update&quot;  \* MERGEFORMAT ">
            <w:r>
              <w:t>April 25, 2020</w:t>
            </w:r>
          </w:fldSimple>
        </w:p>
      </w:tc>
    </w:tr>
  </w:tbl>
  <w:p w14:paraId="23B0E924" w14:textId="77777777" w:rsidR="00F367C4" w:rsidRDefault="00F367C4" w:rsidP="00EE2277">
    <w:pPr>
      <w:pStyle w:val="Footer"/>
      <w:tabs>
        <w:tab w:val="clear" w:pos="4680"/>
        <w:tab w:val="clear" w:pos="9360"/>
      </w:tabs>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FooterChar"/>
      <w:tblW w:w="9540" w:type="dxa"/>
      <w:tblLook w:val="04A0" w:firstRow="1" w:lastRow="0" w:firstColumn="1" w:lastColumn="0" w:noHBand="0" w:noVBand="1"/>
    </w:tblPr>
    <w:tblGrid>
      <w:gridCol w:w="1260"/>
      <w:gridCol w:w="6030"/>
      <w:gridCol w:w="2250"/>
    </w:tblGrid>
    <w:tr w:rsidR="00F367C4" w14:paraId="203442E2" w14:textId="77777777" w:rsidTr="3955A7D2">
      <w:tc>
        <w:tcPr>
          <w:tcW w:w="1260" w:type="dxa"/>
        </w:tcPr>
        <w:p w14:paraId="22FA0269" w14:textId="6D9D87B5" w:rsidR="00F367C4" w:rsidRPr="00EE2277" w:rsidRDefault="00F367C4" w:rsidP="00DC55E3">
          <w:pPr>
            <w:pStyle w:val="Footer"/>
            <w:tabs>
              <w:tab w:val="clear" w:pos="4680"/>
              <w:tab w:val="clear" w:pos="9360"/>
            </w:tabs>
          </w:pPr>
          <w:r w:rsidRPr="0BAA1EBC">
            <w:t xml:space="preserve">Version </w:t>
          </w:r>
          <w:fldSimple w:instr=" DOCPROPERTY  Version  \* MERGEFORMAT ">
            <w:r>
              <w:t>2.i</w:t>
            </w:r>
          </w:fldSimple>
        </w:p>
      </w:tc>
      <w:tc>
        <w:tcPr>
          <w:tcW w:w="6030" w:type="dxa"/>
        </w:tcPr>
        <w:p w14:paraId="6C3B3EBF" w14:textId="6C69F4D1" w:rsidR="00F367C4" w:rsidRPr="00EE2277" w:rsidRDefault="00F367C4" w:rsidP="3955A7D2">
          <w:pPr>
            <w:pStyle w:val="Footer"/>
            <w:tabs>
              <w:tab w:val="clear" w:pos="4680"/>
              <w:tab w:val="clear" w:pos="9360"/>
            </w:tabs>
            <w:jc w:val="center"/>
            <w:rPr>
              <w:noProof/>
            </w:rPr>
          </w:pPr>
          <w:r>
            <w:t>Page F-</w:t>
          </w:r>
          <w:r w:rsidRPr="3955A7D2">
            <w:rPr>
              <w:noProof/>
            </w:rPr>
            <w:t xml:space="preserve"> </w:t>
          </w:r>
          <w:r w:rsidRPr="3955A7D2">
            <w:rPr>
              <w:noProof/>
            </w:rPr>
            <w:fldChar w:fldCharType="begin"/>
          </w:r>
          <w:r w:rsidRPr="3955A7D2">
            <w:rPr>
              <w:noProof/>
            </w:rPr>
            <w:instrText>PAGE</w:instrText>
          </w:r>
          <w:r w:rsidRPr="3955A7D2">
            <w:rPr>
              <w:noProof/>
            </w:rPr>
            <w:fldChar w:fldCharType="separate"/>
          </w:r>
          <w:r>
            <w:rPr>
              <w:noProof/>
            </w:rPr>
            <w:t>1</w:t>
          </w:r>
          <w:r w:rsidRPr="3955A7D2">
            <w:rPr>
              <w:noProof/>
            </w:rPr>
            <w:fldChar w:fldCharType="end"/>
          </w:r>
        </w:p>
      </w:tc>
      <w:tc>
        <w:tcPr>
          <w:tcW w:w="2250" w:type="dxa"/>
        </w:tcPr>
        <w:p w14:paraId="37E325F7" w14:textId="043A24DC" w:rsidR="00F367C4" w:rsidRDefault="00F367C4" w:rsidP="00EB6E54">
          <w:pPr>
            <w:pStyle w:val="Footer"/>
            <w:tabs>
              <w:tab w:val="clear" w:pos="4680"/>
              <w:tab w:val="clear" w:pos="9360"/>
            </w:tabs>
            <w:jc w:val="right"/>
          </w:pPr>
          <w:fldSimple w:instr=" DOCPROPERTY  &quot;Latest Update&quot;  \* MERGEFORMAT ">
            <w:r>
              <w:t>April 25, 2020</w:t>
            </w:r>
          </w:fldSimple>
        </w:p>
      </w:tc>
    </w:tr>
  </w:tbl>
  <w:p w14:paraId="0FF69CE4" w14:textId="77777777" w:rsidR="00F367C4" w:rsidRDefault="00F367C4" w:rsidP="00EE2277">
    <w:pPr>
      <w:pStyle w:val="Footer"/>
      <w:tabs>
        <w:tab w:val="clear" w:pos="4680"/>
        <w:tab w:val="clear" w:pos="9360"/>
      </w:tabs>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FooterChar"/>
      <w:tblW w:w="9540" w:type="dxa"/>
      <w:tblLook w:val="04A0" w:firstRow="1" w:lastRow="0" w:firstColumn="1" w:lastColumn="0" w:noHBand="0" w:noVBand="1"/>
    </w:tblPr>
    <w:tblGrid>
      <w:gridCol w:w="1260"/>
      <w:gridCol w:w="6030"/>
      <w:gridCol w:w="2250"/>
    </w:tblGrid>
    <w:tr w:rsidR="00F367C4" w14:paraId="4997D40E" w14:textId="77777777" w:rsidTr="3955A7D2">
      <w:tc>
        <w:tcPr>
          <w:tcW w:w="1260" w:type="dxa"/>
        </w:tcPr>
        <w:p w14:paraId="7B67B0E2" w14:textId="5D329382" w:rsidR="00F367C4" w:rsidRPr="00EE2277" w:rsidRDefault="00F367C4" w:rsidP="00DC55E3">
          <w:pPr>
            <w:pStyle w:val="Footer"/>
            <w:tabs>
              <w:tab w:val="clear" w:pos="4680"/>
              <w:tab w:val="clear" w:pos="9360"/>
            </w:tabs>
          </w:pPr>
          <w:r w:rsidRPr="0BAA1EBC">
            <w:t xml:space="preserve">Version </w:t>
          </w:r>
          <w:fldSimple w:instr=" DOCPROPERTY  Version  \* MERGEFORMAT ">
            <w:r>
              <w:t>2.i</w:t>
            </w:r>
          </w:fldSimple>
        </w:p>
      </w:tc>
      <w:tc>
        <w:tcPr>
          <w:tcW w:w="6030" w:type="dxa"/>
        </w:tcPr>
        <w:p w14:paraId="53F9DA97" w14:textId="7E48EF3D" w:rsidR="00F367C4" w:rsidRPr="00EE2277" w:rsidRDefault="00F367C4" w:rsidP="3955A7D2">
          <w:pPr>
            <w:pStyle w:val="Footer"/>
            <w:tabs>
              <w:tab w:val="clear" w:pos="4680"/>
              <w:tab w:val="clear" w:pos="9360"/>
            </w:tabs>
            <w:jc w:val="center"/>
            <w:rPr>
              <w:noProof/>
            </w:rPr>
          </w:pPr>
          <w:r>
            <w:t>Page G-</w:t>
          </w:r>
          <w:r w:rsidRPr="3955A7D2">
            <w:rPr>
              <w:noProof/>
            </w:rPr>
            <w:t xml:space="preserve"> </w:t>
          </w:r>
          <w:r w:rsidRPr="3955A7D2">
            <w:rPr>
              <w:noProof/>
            </w:rPr>
            <w:fldChar w:fldCharType="begin"/>
          </w:r>
          <w:r w:rsidRPr="3955A7D2">
            <w:rPr>
              <w:noProof/>
            </w:rPr>
            <w:instrText>PAGE</w:instrText>
          </w:r>
          <w:r w:rsidRPr="3955A7D2">
            <w:rPr>
              <w:noProof/>
            </w:rPr>
            <w:fldChar w:fldCharType="separate"/>
          </w:r>
          <w:r>
            <w:rPr>
              <w:noProof/>
            </w:rPr>
            <w:t>1</w:t>
          </w:r>
          <w:r w:rsidRPr="3955A7D2">
            <w:rPr>
              <w:noProof/>
            </w:rPr>
            <w:fldChar w:fldCharType="end"/>
          </w:r>
        </w:p>
      </w:tc>
      <w:tc>
        <w:tcPr>
          <w:tcW w:w="2250" w:type="dxa"/>
        </w:tcPr>
        <w:p w14:paraId="3343C2E0" w14:textId="758B689C" w:rsidR="00F367C4" w:rsidRDefault="00F367C4" w:rsidP="00EB6E54">
          <w:pPr>
            <w:pStyle w:val="Footer"/>
            <w:tabs>
              <w:tab w:val="clear" w:pos="4680"/>
              <w:tab w:val="clear" w:pos="9360"/>
            </w:tabs>
            <w:jc w:val="right"/>
          </w:pPr>
          <w:fldSimple w:instr=" DOCPROPERTY  &quot;Latest Update&quot;  \* MERGEFORMAT ">
            <w:r>
              <w:t>April 25, 2020</w:t>
            </w:r>
          </w:fldSimple>
        </w:p>
      </w:tc>
    </w:tr>
  </w:tbl>
  <w:p w14:paraId="60AEFE44" w14:textId="77777777" w:rsidR="00F367C4" w:rsidRDefault="00F367C4" w:rsidP="00EE2277">
    <w:pPr>
      <w:pStyle w:val="Footer"/>
      <w:tabs>
        <w:tab w:val="clear" w:pos="4680"/>
        <w:tab w:val="clear"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F82D7" w14:textId="77777777" w:rsidR="00CA0917" w:rsidRDefault="00CA0917" w:rsidP="008F2C81">
      <w:pPr>
        <w:spacing w:after="0" w:line="240" w:lineRule="auto"/>
      </w:pPr>
      <w:r>
        <w:separator/>
      </w:r>
    </w:p>
  </w:footnote>
  <w:footnote w:type="continuationSeparator" w:id="0">
    <w:p w14:paraId="17A47F10" w14:textId="77777777" w:rsidR="00CA0917" w:rsidRDefault="00CA0917" w:rsidP="008F2C81">
      <w:pPr>
        <w:spacing w:after="0" w:line="240" w:lineRule="auto"/>
      </w:pPr>
      <w:r>
        <w:continuationSeparator/>
      </w:r>
    </w:p>
  </w:footnote>
  <w:footnote w:id="1">
    <w:p w14:paraId="5F82A4BD" w14:textId="5A12FDBA" w:rsidR="004D5D9A" w:rsidRDefault="004D5D9A">
      <w:pPr>
        <w:pStyle w:val="FootnoteText"/>
      </w:pPr>
      <w:r>
        <w:rPr>
          <w:rStyle w:val="FootnoteReference"/>
        </w:rPr>
        <w:footnoteRef/>
      </w:r>
      <w:r>
        <w:t xml:space="preserve"> See Appendix I</w:t>
      </w:r>
    </w:p>
  </w:footnote>
  <w:footnote w:id="2">
    <w:p w14:paraId="08D53C5E" w14:textId="03693903" w:rsidR="004D5D9A" w:rsidRDefault="004D5D9A">
      <w:pPr>
        <w:pStyle w:val="FootnoteText"/>
      </w:pPr>
      <w:r>
        <w:rPr>
          <w:rStyle w:val="FootnoteReference"/>
        </w:rPr>
        <w:footnoteRef/>
      </w:r>
      <w:r>
        <w:t xml:space="preserve"> See Appendix 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FooterChar"/>
      <w:tblW w:w="0" w:type="auto"/>
      <w:tblLook w:val="04A0" w:firstRow="1" w:lastRow="0" w:firstColumn="1" w:lastColumn="0" w:noHBand="0" w:noVBand="1"/>
    </w:tblPr>
    <w:tblGrid>
      <w:gridCol w:w="2886"/>
      <w:gridCol w:w="6474"/>
    </w:tblGrid>
    <w:tr w:rsidR="00F367C4" w:rsidRPr="003B6693" w14:paraId="1C3EF3BF" w14:textId="77777777" w:rsidTr="3955A7D2">
      <w:tc>
        <w:tcPr>
          <w:tcW w:w="2425" w:type="dxa"/>
        </w:tcPr>
        <w:p w14:paraId="1F3BC3DB" w14:textId="77777777" w:rsidR="00F367C4" w:rsidRPr="003B6693" w:rsidRDefault="00F367C4" w:rsidP="00FC3C24">
          <w:pPr>
            <w:pStyle w:val="Header"/>
            <w:tabs>
              <w:tab w:val="clear" w:pos="4680"/>
              <w:tab w:val="clear" w:pos="9360"/>
            </w:tabs>
          </w:pPr>
          <w:r>
            <w:rPr>
              <w:noProof/>
            </w:rPr>
            <w:drawing>
              <wp:inline distT="0" distB="0" distL="0" distR="0" wp14:anchorId="6CBF77ED" wp14:editId="62D57211">
                <wp:extent cx="1689811" cy="610209"/>
                <wp:effectExtent l="0" t="0" r="5715" b="0"/>
                <wp:docPr id="1964796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689811" cy="610209"/>
                        </a:xfrm>
                        <a:prstGeom prst="rect">
                          <a:avLst/>
                        </a:prstGeom>
                      </pic:spPr>
                    </pic:pic>
                  </a:graphicData>
                </a:graphic>
              </wp:inline>
            </w:drawing>
          </w:r>
        </w:p>
      </w:tc>
      <w:tc>
        <w:tcPr>
          <w:tcW w:w="6822" w:type="dxa"/>
          <w:vAlign w:val="center"/>
        </w:tcPr>
        <w:p w14:paraId="52D56673" w14:textId="77777777" w:rsidR="00F367C4" w:rsidRPr="003B6693" w:rsidRDefault="00F367C4" w:rsidP="00FB6CB3">
          <w:pPr>
            <w:pStyle w:val="Header"/>
            <w:pBdr>
              <w:bottom w:val="double" w:sz="4" w:space="1" w:color="auto"/>
            </w:pBdr>
            <w:tabs>
              <w:tab w:val="clear" w:pos="4680"/>
              <w:tab w:val="clear" w:pos="9360"/>
            </w:tabs>
            <w:jc w:val="right"/>
            <w:rPr>
              <w:sz w:val="28"/>
            </w:rPr>
          </w:pPr>
          <w:r w:rsidRPr="003B6693">
            <w:rPr>
              <w:sz w:val="28"/>
            </w:rPr>
            <w:t>Mining &amp; Cryptocurrency Working Group</w:t>
          </w:r>
        </w:p>
        <w:p w14:paraId="5FC824F7" w14:textId="77777777" w:rsidR="00F367C4" w:rsidRPr="003B6693" w:rsidRDefault="00F367C4" w:rsidP="00FB6CB3">
          <w:pPr>
            <w:pStyle w:val="Header"/>
            <w:tabs>
              <w:tab w:val="clear" w:pos="4680"/>
              <w:tab w:val="clear" w:pos="9360"/>
            </w:tabs>
            <w:jc w:val="right"/>
            <w:rPr>
              <w:sz w:val="28"/>
            </w:rPr>
          </w:pPr>
          <w:r w:rsidRPr="003B6693">
            <w:rPr>
              <w:sz w:val="28"/>
            </w:rPr>
            <w:t>GBA Token Whitepaper</w:t>
          </w:r>
        </w:p>
      </w:tc>
    </w:tr>
  </w:tbl>
  <w:p w14:paraId="36199BF6" w14:textId="77777777" w:rsidR="00F367C4" w:rsidRDefault="00F367C4" w:rsidP="003B66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FooterChar"/>
      <w:tblW w:w="0" w:type="auto"/>
      <w:tblLook w:val="04A0" w:firstRow="1" w:lastRow="0" w:firstColumn="1" w:lastColumn="0" w:noHBand="0" w:noVBand="1"/>
    </w:tblPr>
    <w:tblGrid>
      <w:gridCol w:w="2886"/>
      <w:gridCol w:w="6474"/>
    </w:tblGrid>
    <w:tr w:rsidR="00F367C4" w:rsidRPr="003B6693" w14:paraId="699AE04E" w14:textId="77777777" w:rsidTr="3955A7D2">
      <w:tc>
        <w:tcPr>
          <w:tcW w:w="2886" w:type="dxa"/>
        </w:tcPr>
        <w:p w14:paraId="26A5E7A7" w14:textId="77777777" w:rsidR="00F367C4" w:rsidRPr="003B6693" w:rsidRDefault="00F367C4" w:rsidP="00FC3C24">
          <w:pPr>
            <w:pStyle w:val="Header"/>
            <w:tabs>
              <w:tab w:val="clear" w:pos="4680"/>
              <w:tab w:val="clear" w:pos="9360"/>
            </w:tabs>
          </w:pPr>
          <w:r>
            <w:rPr>
              <w:noProof/>
            </w:rPr>
            <w:drawing>
              <wp:inline distT="0" distB="0" distL="0" distR="0" wp14:anchorId="7E16BC9B" wp14:editId="2EA8DB68">
                <wp:extent cx="1689811" cy="610209"/>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
                          <a:extLst>
                            <a:ext uri="{28A0092B-C50C-407E-A947-70E740481C1C}">
                              <a14:useLocalDpi xmlns:a14="http://schemas.microsoft.com/office/drawing/2010/main" val="0"/>
                            </a:ext>
                          </a:extLst>
                        </a:blip>
                        <a:stretch>
                          <a:fillRect/>
                        </a:stretch>
                      </pic:blipFill>
                      <pic:spPr>
                        <a:xfrm>
                          <a:off x="0" y="0"/>
                          <a:ext cx="1689811" cy="610209"/>
                        </a:xfrm>
                        <a:prstGeom prst="rect">
                          <a:avLst/>
                        </a:prstGeom>
                      </pic:spPr>
                    </pic:pic>
                  </a:graphicData>
                </a:graphic>
              </wp:inline>
            </w:drawing>
          </w:r>
        </w:p>
      </w:tc>
      <w:tc>
        <w:tcPr>
          <w:tcW w:w="9624" w:type="dxa"/>
          <w:vAlign w:val="center"/>
        </w:tcPr>
        <w:p w14:paraId="45B4B554" w14:textId="77777777" w:rsidR="00F367C4" w:rsidRPr="003B6693" w:rsidRDefault="00F367C4" w:rsidP="003B6693">
          <w:pPr>
            <w:pStyle w:val="Header"/>
            <w:pBdr>
              <w:bottom w:val="double" w:sz="4" w:space="1" w:color="auto"/>
            </w:pBdr>
            <w:tabs>
              <w:tab w:val="clear" w:pos="4680"/>
              <w:tab w:val="clear" w:pos="9360"/>
            </w:tabs>
            <w:rPr>
              <w:sz w:val="28"/>
            </w:rPr>
          </w:pPr>
          <w:r w:rsidRPr="003B6693">
            <w:rPr>
              <w:sz w:val="28"/>
            </w:rPr>
            <w:t>Mining &amp; Cryptocurrency Working Group</w:t>
          </w:r>
        </w:p>
        <w:p w14:paraId="409D322E" w14:textId="77777777" w:rsidR="00F367C4" w:rsidRPr="003B6693" w:rsidRDefault="00F367C4" w:rsidP="003B6693">
          <w:pPr>
            <w:pStyle w:val="Header"/>
            <w:tabs>
              <w:tab w:val="clear" w:pos="4680"/>
              <w:tab w:val="clear" w:pos="9360"/>
            </w:tabs>
            <w:rPr>
              <w:sz w:val="28"/>
            </w:rPr>
          </w:pPr>
          <w:r w:rsidRPr="003B6693">
            <w:rPr>
              <w:sz w:val="28"/>
            </w:rPr>
            <w:t>GBA Token Whitepaper</w:t>
          </w:r>
        </w:p>
      </w:tc>
    </w:tr>
  </w:tbl>
  <w:p w14:paraId="759C091E" w14:textId="77777777" w:rsidR="00F367C4" w:rsidRDefault="00F367C4" w:rsidP="003B66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FooterChar"/>
      <w:tblW w:w="0" w:type="auto"/>
      <w:tblLook w:val="04A0" w:firstRow="1" w:lastRow="0" w:firstColumn="1" w:lastColumn="0" w:noHBand="0" w:noVBand="1"/>
    </w:tblPr>
    <w:tblGrid>
      <w:gridCol w:w="2886"/>
      <w:gridCol w:w="6474"/>
    </w:tblGrid>
    <w:tr w:rsidR="00F367C4" w:rsidRPr="003B6693" w14:paraId="7AD3A6A6" w14:textId="77777777" w:rsidTr="3955A7D2">
      <w:tc>
        <w:tcPr>
          <w:tcW w:w="2886" w:type="dxa"/>
        </w:tcPr>
        <w:p w14:paraId="417838D1" w14:textId="77777777" w:rsidR="00F367C4" w:rsidRPr="003B6693" w:rsidRDefault="00F367C4" w:rsidP="00FC3C24">
          <w:pPr>
            <w:pStyle w:val="Header"/>
            <w:tabs>
              <w:tab w:val="clear" w:pos="4680"/>
              <w:tab w:val="clear" w:pos="9360"/>
            </w:tabs>
          </w:pPr>
          <w:r>
            <w:rPr>
              <w:noProof/>
            </w:rPr>
            <w:drawing>
              <wp:inline distT="0" distB="0" distL="0" distR="0" wp14:anchorId="235C7D49" wp14:editId="408191E6">
                <wp:extent cx="1689811" cy="610209"/>
                <wp:effectExtent l="0" t="0" r="5715" b="0"/>
                <wp:docPr id="18088779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689811" cy="610209"/>
                        </a:xfrm>
                        <a:prstGeom prst="rect">
                          <a:avLst/>
                        </a:prstGeom>
                      </pic:spPr>
                    </pic:pic>
                  </a:graphicData>
                </a:graphic>
              </wp:inline>
            </w:drawing>
          </w:r>
        </w:p>
      </w:tc>
      <w:tc>
        <w:tcPr>
          <w:tcW w:w="6474" w:type="dxa"/>
          <w:vAlign w:val="center"/>
        </w:tcPr>
        <w:p w14:paraId="3C287F0B" w14:textId="77777777" w:rsidR="00F367C4" w:rsidRPr="003B6693" w:rsidRDefault="00F367C4" w:rsidP="003B6693">
          <w:pPr>
            <w:pStyle w:val="Header"/>
            <w:pBdr>
              <w:bottom w:val="double" w:sz="4" w:space="1" w:color="auto"/>
            </w:pBdr>
            <w:tabs>
              <w:tab w:val="clear" w:pos="4680"/>
              <w:tab w:val="clear" w:pos="9360"/>
            </w:tabs>
            <w:rPr>
              <w:sz w:val="28"/>
            </w:rPr>
          </w:pPr>
          <w:r w:rsidRPr="003B6693">
            <w:rPr>
              <w:sz w:val="28"/>
            </w:rPr>
            <w:t>Mining &amp; Cryptocurrency Working Group</w:t>
          </w:r>
        </w:p>
        <w:p w14:paraId="789EB005" w14:textId="77777777" w:rsidR="00F367C4" w:rsidRPr="003B6693" w:rsidRDefault="00F367C4" w:rsidP="003B6693">
          <w:pPr>
            <w:pStyle w:val="Header"/>
            <w:tabs>
              <w:tab w:val="clear" w:pos="4680"/>
              <w:tab w:val="clear" w:pos="9360"/>
            </w:tabs>
            <w:rPr>
              <w:sz w:val="28"/>
            </w:rPr>
          </w:pPr>
          <w:r w:rsidRPr="003B6693">
            <w:rPr>
              <w:sz w:val="28"/>
            </w:rPr>
            <w:t>GBA Token Whitepaper</w:t>
          </w:r>
        </w:p>
      </w:tc>
    </w:tr>
  </w:tbl>
  <w:p w14:paraId="24AD31CE" w14:textId="3BAA7DB0" w:rsidR="00F367C4" w:rsidRPr="00A67040" w:rsidRDefault="00F367C4" w:rsidP="00DA2132">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265E2"/>
    <w:multiLevelType w:val="hybridMultilevel"/>
    <w:tmpl w:val="CEE48DC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7142FE7"/>
    <w:multiLevelType w:val="hybridMultilevel"/>
    <w:tmpl w:val="F7343A60"/>
    <w:lvl w:ilvl="0" w:tplc="E3328EC2">
      <w:start w:val="1"/>
      <w:numFmt w:val="decimal"/>
      <w:lvlText w:val="%1."/>
      <w:lvlJc w:val="left"/>
      <w:pPr>
        <w:ind w:left="720" w:hanging="360"/>
      </w:pPr>
    </w:lvl>
    <w:lvl w:ilvl="1" w:tplc="0D908D78">
      <w:start w:val="1"/>
      <w:numFmt w:val="lowerLetter"/>
      <w:lvlText w:val="%2."/>
      <w:lvlJc w:val="left"/>
      <w:pPr>
        <w:ind w:left="1440" w:hanging="360"/>
      </w:pPr>
    </w:lvl>
    <w:lvl w:ilvl="2" w:tplc="CAA4AFE4">
      <w:start w:val="1"/>
      <w:numFmt w:val="lowerRoman"/>
      <w:lvlText w:val="%3."/>
      <w:lvlJc w:val="right"/>
      <w:pPr>
        <w:ind w:left="2160" w:hanging="180"/>
      </w:pPr>
    </w:lvl>
    <w:lvl w:ilvl="3" w:tplc="626AD7B6">
      <w:start w:val="1"/>
      <w:numFmt w:val="decimal"/>
      <w:lvlText w:val="%4."/>
      <w:lvlJc w:val="left"/>
      <w:pPr>
        <w:ind w:left="2880" w:hanging="360"/>
      </w:pPr>
    </w:lvl>
    <w:lvl w:ilvl="4" w:tplc="F74A93FA">
      <w:start w:val="1"/>
      <w:numFmt w:val="lowerLetter"/>
      <w:lvlText w:val="%5."/>
      <w:lvlJc w:val="left"/>
      <w:pPr>
        <w:ind w:left="3600" w:hanging="360"/>
      </w:pPr>
    </w:lvl>
    <w:lvl w:ilvl="5" w:tplc="6C1AB8EC">
      <w:start w:val="1"/>
      <w:numFmt w:val="lowerRoman"/>
      <w:lvlText w:val="%6."/>
      <w:lvlJc w:val="right"/>
      <w:pPr>
        <w:ind w:left="4320" w:hanging="180"/>
      </w:pPr>
    </w:lvl>
    <w:lvl w:ilvl="6" w:tplc="D46835E6">
      <w:start w:val="1"/>
      <w:numFmt w:val="decimal"/>
      <w:lvlText w:val="%7."/>
      <w:lvlJc w:val="left"/>
      <w:pPr>
        <w:ind w:left="5040" w:hanging="360"/>
      </w:pPr>
    </w:lvl>
    <w:lvl w:ilvl="7" w:tplc="31724D56">
      <w:start w:val="1"/>
      <w:numFmt w:val="lowerLetter"/>
      <w:lvlText w:val="%8."/>
      <w:lvlJc w:val="left"/>
      <w:pPr>
        <w:ind w:left="5760" w:hanging="360"/>
      </w:pPr>
    </w:lvl>
    <w:lvl w:ilvl="8" w:tplc="437E8FB2">
      <w:start w:val="1"/>
      <w:numFmt w:val="lowerRoman"/>
      <w:lvlText w:val="%9."/>
      <w:lvlJc w:val="right"/>
      <w:pPr>
        <w:ind w:left="6480" w:hanging="180"/>
      </w:pPr>
    </w:lvl>
  </w:abstractNum>
  <w:abstractNum w:abstractNumId="2" w15:restartNumberingAfterBreak="0">
    <w:nsid w:val="080E3639"/>
    <w:multiLevelType w:val="hybridMultilevel"/>
    <w:tmpl w:val="EE4EB1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BFC61E2"/>
    <w:multiLevelType w:val="hybridMultilevel"/>
    <w:tmpl w:val="C186AD1E"/>
    <w:lvl w:ilvl="0" w:tplc="0C48A442">
      <w:start w:val="1"/>
      <w:numFmt w:val="bullet"/>
      <w:lvlText w:val=""/>
      <w:lvlJc w:val="left"/>
      <w:pPr>
        <w:ind w:left="720" w:hanging="360"/>
      </w:pPr>
      <w:rPr>
        <w:rFonts w:ascii="Symbol" w:hAnsi="Symbol" w:hint="default"/>
      </w:rPr>
    </w:lvl>
    <w:lvl w:ilvl="1" w:tplc="21866402">
      <w:start w:val="1"/>
      <w:numFmt w:val="bullet"/>
      <w:lvlText w:val="o"/>
      <w:lvlJc w:val="left"/>
      <w:pPr>
        <w:ind w:left="1440" w:hanging="360"/>
      </w:pPr>
      <w:rPr>
        <w:rFonts w:ascii="Courier New" w:hAnsi="Courier New" w:hint="default"/>
      </w:rPr>
    </w:lvl>
    <w:lvl w:ilvl="2" w:tplc="3282FA58">
      <w:start w:val="1"/>
      <w:numFmt w:val="bullet"/>
      <w:lvlText w:val=""/>
      <w:lvlJc w:val="left"/>
      <w:pPr>
        <w:ind w:left="2160" w:hanging="360"/>
      </w:pPr>
      <w:rPr>
        <w:rFonts w:ascii="Wingdings" w:hAnsi="Wingdings" w:hint="default"/>
      </w:rPr>
    </w:lvl>
    <w:lvl w:ilvl="3" w:tplc="A06820C4">
      <w:start w:val="1"/>
      <w:numFmt w:val="bullet"/>
      <w:lvlText w:val=""/>
      <w:lvlJc w:val="left"/>
      <w:pPr>
        <w:ind w:left="2880" w:hanging="360"/>
      </w:pPr>
      <w:rPr>
        <w:rFonts w:ascii="Symbol" w:hAnsi="Symbol" w:hint="default"/>
      </w:rPr>
    </w:lvl>
    <w:lvl w:ilvl="4" w:tplc="5C20A584">
      <w:start w:val="1"/>
      <w:numFmt w:val="bullet"/>
      <w:lvlText w:val="o"/>
      <w:lvlJc w:val="left"/>
      <w:pPr>
        <w:ind w:left="3600" w:hanging="360"/>
      </w:pPr>
      <w:rPr>
        <w:rFonts w:ascii="Courier New" w:hAnsi="Courier New" w:hint="default"/>
      </w:rPr>
    </w:lvl>
    <w:lvl w:ilvl="5" w:tplc="29842D18">
      <w:start w:val="1"/>
      <w:numFmt w:val="bullet"/>
      <w:lvlText w:val=""/>
      <w:lvlJc w:val="left"/>
      <w:pPr>
        <w:ind w:left="4320" w:hanging="360"/>
      </w:pPr>
      <w:rPr>
        <w:rFonts w:ascii="Wingdings" w:hAnsi="Wingdings" w:hint="default"/>
      </w:rPr>
    </w:lvl>
    <w:lvl w:ilvl="6" w:tplc="70A6EA38">
      <w:start w:val="1"/>
      <w:numFmt w:val="bullet"/>
      <w:lvlText w:val=""/>
      <w:lvlJc w:val="left"/>
      <w:pPr>
        <w:ind w:left="5040" w:hanging="360"/>
      </w:pPr>
      <w:rPr>
        <w:rFonts w:ascii="Symbol" w:hAnsi="Symbol" w:hint="default"/>
      </w:rPr>
    </w:lvl>
    <w:lvl w:ilvl="7" w:tplc="0BFADD1E">
      <w:start w:val="1"/>
      <w:numFmt w:val="bullet"/>
      <w:lvlText w:val="o"/>
      <w:lvlJc w:val="left"/>
      <w:pPr>
        <w:ind w:left="5760" w:hanging="360"/>
      </w:pPr>
      <w:rPr>
        <w:rFonts w:ascii="Courier New" w:hAnsi="Courier New" w:hint="default"/>
      </w:rPr>
    </w:lvl>
    <w:lvl w:ilvl="8" w:tplc="63761494">
      <w:start w:val="1"/>
      <w:numFmt w:val="bullet"/>
      <w:lvlText w:val=""/>
      <w:lvlJc w:val="left"/>
      <w:pPr>
        <w:ind w:left="6480" w:hanging="360"/>
      </w:pPr>
      <w:rPr>
        <w:rFonts w:ascii="Wingdings" w:hAnsi="Wingdings" w:hint="default"/>
      </w:rPr>
    </w:lvl>
  </w:abstractNum>
  <w:abstractNum w:abstractNumId="4" w15:restartNumberingAfterBreak="0">
    <w:nsid w:val="0C943406"/>
    <w:multiLevelType w:val="hybridMultilevel"/>
    <w:tmpl w:val="0212D758"/>
    <w:lvl w:ilvl="0" w:tplc="F766C14A">
      <w:start w:val="1"/>
      <w:numFmt w:val="decimal"/>
      <w:lvlText w:val="%1."/>
      <w:lvlJc w:val="left"/>
      <w:pPr>
        <w:ind w:left="720" w:hanging="360"/>
      </w:pPr>
    </w:lvl>
    <w:lvl w:ilvl="1" w:tplc="C584164E">
      <w:start w:val="1"/>
      <w:numFmt w:val="lowerLetter"/>
      <w:lvlText w:val="%2."/>
      <w:lvlJc w:val="left"/>
      <w:pPr>
        <w:ind w:left="1440" w:hanging="360"/>
      </w:pPr>
    </w:lvl>
    <w:lvl w:ilvl="2" w:tplc="35B23554">
      <w:start w:val="1"/>
      <w:numFmt w:val="lowerRoman"/>
      <w:lvlText w:val="%3."/>
      <w:lvlJc w:val="right"/>
      <w:pPr>
        <w:ind w:left="2160" w:hanging="180"/>
      </w:pPr>
    </w:lvl>
    <w:lvl w:ilvl="3" w:tplc="651A2B16">
      <w:start w:val="1"/>
      <w:numFmt w:val="decimal"/>
      <w:lvlText w:val="%4."/>
      <w:lvlJc w:val="left"/>
      <w:pPr>
        <w:ind w:left="2880" w:hanging="360"/>
      </w:pPr>
    </w:lvl>
    <w:lvl w:ilvl="4" w:tplc="4A90E8AE">
      <w:start w:val="1"/>
      <w:numFmt w:val="lowerLetter"/>
      <w:lvlText w:val="%5."/>
      <w:lvlJc w:val="left"/>
      <w:pPr>
        <w:ind w:left="3600" w:hanging="360"/>
      </w:pPr>
    </w:lvl>
    <w:lvl w:ilvl="5" w:tplc="EB5E156E">
      <w:start w:val="1"/>
      <w:numFmt w:val="lowerRoman"/>
      <w:lvlText w:val="%6."/>
      <w:lvlJc w:val="right"/>
      <w:pPr>
        <w:ind w:left="4320" w:hanging="180"/>
      </w:pPr>
    </w:lvl>
    <w:lvl w:ilvl="6" w:tplc="9A24C79E">
      <w:start w:val="1"/>
      <w:numFmt w:val="decimal"/>
      <w:lvlText w:val="%7."/>
      <w:lvlJc w:val="left"/>
      <w:pPr>
        <w:ind w:left="5040" w:hanging="360"/>
      </w:pPr>
    </w:lvl>
    <w:lvl w:ilvl="7" w:tplc="9D2E9AF4">
      <w:start w:val="1"/>
      <w:numFmt w:val="lowerLetter"/>
      <w:lvlText w:val="%8."/>
      <w:lvlJc w:val="left"/>
      <w:pPr>
        <w:ind w:left="5760" w:hanging="360"/>
      </w:pPr>
    </w:lvl>
    <w:lvl w:ilvl="8" w:tplc="F2D0BEF4">
      <w:start w:val="1"/>
      <w:numFmt w:val="lowerRoman"/>
      <w:lvlText w:val="%9."/>
      <w:lvlJc w:val="right"/>
      <w:pPr>
        <w:ind w:left="6480" w:hanging="180"/>
      </w:pPr>
    </w:lvl>
  </w:abstractNum>
  <w:abstractNum w:abstractNumId="5" w15:restartNumberingAfterBreak="0">
    <w:nsid w:val="0CD56B15"/>
    <w:multiLevelType w:val="hybridMultilevel"/>
    <w:tmpl w:val="8946EB40"/>
    <w:lvl w:ilvl="0" w:tplc="04090001">
      <w:start w:val="1"/>
      <w:numFmt w:val="bullet"/>
      <w:lvlText w:val=""/>
      <w:lvlJc w:val="left"/>
      <w:pPr>
        <w:ind w:left="2880" w:hanging="360"/>
      </w:pPr>
      <w:rPr>
        <w:rFonts w:ascii="Symbol" w:hAnsi="Symbol" w:cs="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6" w15:restartNumberingAfterBreak="0">
    <w:nsid w:val="0F154B88"/>
    <w:multiLevelType w:val="hybridMultilevel"/>
    <w:tmpl w:val="E0FEED44"/>
    <w:lvl w:ilvl="0" w:tplc="DE889E8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5508E"/>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CA17758"/>
    <w:multiLevelType w:val="multilevel"/>
    <w:tmpl w:val="B1D4C4CE"/>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D701B9"/>
    <w:multiLevelType w:val="hybridMultilevel"/>
    <w:tmpl w:val="78B2E1B4"/>
    <w:lvl w:ilvl="0" w:tplc="5B761022">
      <w:start w:val="1"/>
      <w:numFmt w:val="decimal"/>
      <w:lvlText w:val="%1."/>
      <w:lvlJc w:val="left"/>
      <w:pPr>
        <w:ind w:left="720" w:hanging="360"/>
      </w:pPr>
    </w:lvl>
    <w:lvl w:ilvl="1" w:tplc="49FA788C">
      <w:start w:val="1"/>
      <w:numFmt w:val="lowerLetter"/>
      <w:lvlText w:val="%2."/>
      <w:lvlJc w:val="left"/>
      <w:pPr>
        <w:ind w:left="1440" w:hanging="360"/>
      </w:pPr>
    </w:lvl>
    <w:lvl w:ilvl="2" w:tplc="F93897F6">
      <w:start w:val="1"/>
      <w:numFmt w:val="lowerRoman"/>
      <w:lvlText w:val="%3."/>
      <w:lvlJc w:val="right"/>
      <w:pPr>
        <w:ind w:left="2160" w:hanging="180"/>
      </w:pPr>
    </w:lvl>
    <w:lvl w:ilvl="3" w:tplc="36DE610A">
      <w:start w:val="1"/>
      <w:numFmt w:val="decimal"/>
      <w:lvlText w:val="%4."/>
      <w:lvlJc w:val="left"/>
      <w:pPr>
        <w:ind w:left="2880" w:hanging="360"/>
      </w:pPr>
    </w:lvl>
    <w:lvl w:ilvl="4" w:tplc="27846F50">
      <w:start w:val="1"/>
      <w:numFmt w:val="lowerLetter"/>
      <w:lvlText w:val="%5."/>
      <w:lvlJc w:val="left"/>
      <w:pPr>
        <w:ind w:left="3600" w:hanging="360"/>
      </w:pPr>
    </w:lvl>
    <w:lvl w:ilvl="5" w:tplc="A94C3DBE">
      <w:start w:val="1"/>
      <w:numFmt w:val="lowerRoman"/>
      <w:lvlText w:val="%6."/>
      <w:lvlJc w:val="right"/>
      <w:pPr>
        <w:ind w:left="4320" w:hanging="180"/>
      </w:pPr>
    </w:lvl>
    <w:lvl w:ilvl="6" w:tplc="F6582242">
      <w:start w:val="1"/>
      <w:numFmt w:val="decimal"/>
      <w:lvlText w:val="%7."/>
      <w:lvlJc w:val="left"/>
      <w:pPr>
        <w:ind w:left="5040" w:hanging="360"/>
      </w:pPr>
    </w:lvl>
    <w:lvl w:ilvl="7" w:tplc="C8029DEA">
      <w:start w:val="1"/>
      <w:numFmt w:val="lowerLetter"/>
      <w:lvlText w:val="%8."/>
      <w:lvlJc w:val="left"/>
      <w:pPr>
        <w:ind w:left="5760" w:hanging="360"/>
      </w:pPr>
    </w:lvl>
    <w:lvl w:ilvl="8" w:tplc="A8CE71C0">
      <w:start w:val="1"/>
      <w:numFmt w:val="lowerRoman"/>
      <w:lvlText w:val="%9."/>
      <w:lvlJc w:val="right"/>
      <w:pPr>
        <w:ind w:left="6480" w:hanging="180"/>
      </w:pPr>
    </w:lvl>
  </w:abstractNum>
  <w:abstractNum w:abstractNumId="10" w15:restartNumberingAfterBreak="0">
    <w:nsid w:val="200D583E"/>
    <w:multiLevelType w:val="hybridMultilevel"/>
    <w:tmpl w:val="1428A5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06E5691"/>
    <w:multiLevelType w:val="hybridMultilevel"/>
    <w:tmpl w:val="9D08BEEC"/>
    <w:lvl w:ilvl="0" w:tplc="057A5A5A">
      <w:start w:val="1"/>
      <w:numFmt w:val="decimal"/>
      <w:lvlText w:val="%1."/>
      <w:lvlJc w:val="left"/>
      <w:pPr>
        <w:ind w:left="720" w:hanging="360"/>
      </w:pPr>
    </w:lvl>
    <w:lvl w:ilvl="1" w:tplc="B972D9F8">
      <w:start w:val="1"/>
      <w:numFmt w:val="lowerLetter"/>
      <w:lvlText w:val="%2."/>
      <w:lvlJc w:val="left"/>
      <w:pPr>
        <w:ind w:left="1440" w:hanging="360"/>
      </w:pPr>
    </w:lvl>
    <w:lvl w:ilvl="2" w:tplc="BDD40EF8">
      <w:start w:val="1"/>
      <w:numFmt w:val="lowerRoman"/>
      <w:lvlText w:val="%3."/>
      <w:lvlJc w:val="right"/>
      <w:pPr>
        <w:ind w:left="2160" w:hanging="180"/>
      </w:pPr>
    </w:lvl>
    <w:lvl w:ilvl="3" w:tplc="9514C7EA">
      <w:start w:val="1"/>
      <w:numFmt w:val="decimal"/>
      <w:lvlText w:val="%4."/>
      <w:lvlJc w:val="left"/>
      <w:pPr>
        <w:ind w:left="2880" w:hanging="360"/>
      </w:pPr>
    </w:lvl>
    <w:lvl w:ilvl="4" w:tplc="D152D286">
      <w:start w:val="1"/>
      <w:numFmt w:val="lowerLetter"/>
      <w:lvlText w:val="%5."/>
      <w:lvlJc w:val="left"/>
      <w:pPr>
        <w:ind w:left="3600" w:hanging="360"/>
      </w:pPr>
    </w:lvl>
    <w:lvl w:ilvl="5" w:tplc="15280F50">
      <w:start w:val="1"/>
      <w:numFmt w:val="lowerRoman"/>
      <w:lvlText w:val="%6."/>
      <w:lvlJc w:val="right"/>
      <w:pPr>
        <w:ind w:left="4320" w:hanging="180"/>
      </w:pPr>
    </w:lvl>
    <w:lvl w:ilvl="6" w:tplc="EA124F46">
      <w:start w:val="1"/>
      <w:numFmt w:val="decimal"/>
      <w:lvlText w:val="%7."/>
      <w:lvlJc w:val="left"/>
      <w:pPr>
        <w:ind w:left="5040" w:hanging="360"/>
      </w:pPr>
    </w:lvl>
    <w:lvl w:ilvl="7" w:tplc="A97A5B36">
      <w:start w:val="1"/>
      <w:numFmt w:val="lowerLetter"/>
      <w:lvlText w:val="%8."/>
      <w:lvlJc w:val="left"/>
      <w:pPr>
        <w:ind w:left="5760" w:hanging="360"/>
      </w:pPr>
    </w:lvl>
    <w:lvl w:ilvl="8" w:tplc="78A8684E">
      <w:start w:val="1"/>
      <w:numFmt w:val="lowerRoman"/>
      <w:lvlText w:val="%9."/>
      <w:lvlJc w:val="right"/>
      <w:pPr>
        <w:ind w:left="6480" w:hanging="180"/>
      </w:pPr>
    </w:lvl>
  </w:abstractNum>
  <w:abstractNum w:abstractNumId="12" w15:restartNumberingAfterBreak="0">
    <w:nsid w:val="29CC39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2966533"/>
    <w:multiLevelType w:val="hybridMultilevel"/>
    <w:tmpl w:val="3EDA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6D15BA"/>
    <w:multiLevelType w:val="hybridMultilevel"/>
    <w:tmpl w:val="90B8461E"/>
    <w:lvl w:ilvl="0" w:tplc="7B029F62">
      <w:start w:val="1"/>
      <w:numFmt w:val="bullet"/>
      <w:lvlText w:val=""/>
      <w:lvlJc w:val="left"/>
      <w:pPr>
        <w:ind w:left="720" w:hanging="360"/>
      </w:pPr>
      <w:rPr>
        <w:rFonts w:ascii="Symbol" w:hAnsi="Symbol" w:hint="default"/>
      </w:rPr>
    </w:lvl>
    <w:lvl w:ilvl="1" w:tplc="F0825D3C">
      <w:start w:val="1"/>
      <w:numFmt w:val="bullet"/>
      <w:lvlText w:val="o"/>
      <w:lvlJc w:val="left"/>
      <w:pPr>
        <w:ind w:left="1440" w:hanging="360"/>
      </w:pPr>
      <w:rPr>
        <w:rFonts w:ascii="Courier New" w:hAnsi="Courier New" w:hint="default"/>
      </w:rPr>
    </w:lvl>
    <w:lvl w:ilvl="2" w:tplc="4F90A14C">
      <w:start w:val="1"/>
      <w:numFmt w:val="bullet"/>
      <w:lvlText w:val=""/>
      <w:lvlJc w:val="left"/>
      <w:pPr>
        <w:ind w:left="2160" w:hanging="360"/>
      </w:pPr>
      <w:rPr>
        <w:rFonts w:ascii="Wingdings" w:hAnsi="Wingdings" w:hint="default"/>
      </w:rPr>
    </w:lvl>
    <w:lvl w:ilvl="3" w:tplc="8D8EE240">
      <w:start w:val="1"/>
      <w:numFmt w:val="bullet"/>
      <w:lvlText w:val=""/>
      <w:lvlJc w:val="left"/>
      <w:pPr>
        <w:ind w:left="2880" w:hanging="360"/>
      </w:pPr>
      <w:rPr>
        <w:rFonts w:ascii="Symbol" w:hAnsi="Symbol" w:hint="default"/>
      </w:rPr>
    </w:lvl>
    <w:lvl w:ilvl="4" w:tplc="374CBE18">
      <w:start w:val="1"/>
      <w:numFmt w:val="bullet"/>
      <w:lvlText w:val="o"/>
      <w:lvlJc w:val="left"/>
      <w:pPr>
        <w:ind w:left="3600" w:hanging="360"/>
      </w:pPr>
      <w:rPr>
        <w:rFonts w:ascii="Courier New" w:hAnsi="Courier New" w:hint="default"/>
      </w:rPr>
    </w:lvl>
    <w:lvl w:ilvl="5" w:tplc="4D6C9BE8">
      <w:start w:val="1"/>
      <w:numFmt w:val="bullet"/>
      <w:lvlText w:val=""/>
      <w:lvlJc w:val="left"/>
      <w:pPr>
        <w:ind w:left="4320" w:hanging="360"/>
      </w:pPr>
      <w:rPr>
        <w:rFonts w:ascii="Wingdings" w:hAnsi="Wingdings" w:hint="default"/>
      </w:rPr>
    </w:lvl>
    <w:lvl w:ilvl="6" w:tplc="A29A86C0">
      <w:start w:val="1"/>
      <w:numFmt w:val="bullet"/>
      <w:lvlText w:val=""/>
      <w:lvlJc w:val="left"/>
      <w:pPr>
        <w:ind w:left="5040" w:hanging="360"/>
      </w:pPr>
      <w:rPr>
        <w:rFonts w:ascii="Symbol" w:hAnsi="Symbol" w:hint="default"/>
      </w:rPr>
    </w:lvl>
    <w:lvl w:ilvl="7" w:tplc="15526B56">
      <w:start w:val="1"/>
      <w:numFmt w:val="bullet"/>
      <w:lvlText w:val="o"/>
      <w:lvlJc w:val="left"/>
      <w:pPr>
        <w:ind w:left="5760" w:hanging="360"/>
      </w:pPr>
      <w:rPr>
        <w:rFonts w:ascii="Courier New" w:hAnsi="Courier New" w:hint="default"/>
      </w:rPr>
    </w:lvl>
    <w:lvl w:ilvl="8" w:tplc="33886CE8">
      <w:start w:val="1"/>
      <w:numFmt w:val="bullet"/>
      <w:lvlText w:val=""/>
      <w:lvlJc w:val="left"/>
      <w:pPr>
        <w:ind w:left="6480" w:hanging="360"/>
      </w:pPr>
      <w:rPr>
        <w:rFonts w:ascii="Wingdings" w:hAnsi="Wingdings" w:hint="default"/>
      </w:rPr>
    </w:lvl>
  </w:abstractNum>
  <w:abstractNum w:abstractNumId="15" w15:restartNumberingAfterBreak="0">
    <w:nsid w:val="40FC49DC"/>
    <w:multiLevelType w:val="hybridMultilevel"/>
    <w:tmpl w:val="637E72FE"/>
    <w:lvl w:ilvl="0" w:tplc="06309990">
      <w:start w:val="1"/>
      <w:numFmt w:val="decimal"/>
      <w:lvlText w:val="%1."/>
      <w:lvlJc w:val="left"/>
      <w:pPr>
        <w:ind w:left="720" w:hanging="360"/>
      </w:pPr>
    </w:lvl>
    <w:lvl w:ilvl="1" w:tplc="9DEAA222">
      <w:start w:val="1"/>
      <w:numFmt w:val="lowerLetter"/>
      <w:lvlText w:val="%2."/>
      <w:lvlJc w:val="left"/>
      <w:pPr>
        <w:ind w:left="1440" w:hanging="360"/>
      </w:pPr>
    </w:lvl>
    <w:lvl w:ilvl="2" w:tplc="89E0F1D8">
      <w:start w:val="1"/>
      <w:numFmt w:val="lowerRoman"/>
      <w:lvlText w:val="%3."/>
      <w:lvlJc w:val="right"/>
      <w:pPr>
        <w:ind w:left="2160" w:hanging="180"/>
      </w:pPr>
    </w:lvl>
    <w:lvl w:ilvl="3" w:tplc="8E920CC6">
      <w:start w:val="1"/>
      <w:numFmt w:val="decimal"/>
      <w:lvlText w:val="%4."/>
      <w:lvlJc w:val="left"/>
      <w:pPr>
        <w:ind w:left="2880" w:hanging="360"/>
      </w:pPr>
    </w:lvl>
    <w:lvl w:ilvl="4" w:tplc="5AD03E5E">
      <w:start w:val="1"/>
      <w:numFmt w:val="lowerLetter"/>
      <w:lvlText w:val="%5."/>
      <w:lvlJc w:val="left"/>
      <w:pPr>
        <w:ind w:left="3600" w:hanging="360"/>
      </w:pPr>
    </w:lvl>
    <w:lvl w:ilvl="5" w:tplc="2F1CA05C">
      <w:start w:val="1"/>
      <w:numFmt w:val="lowerRoman"/>
      <w:lvlText w:val="%6."/>
      <w:lvlJc w:val="right"/>
      <w:pPr>
        <w:ind w:left="4320" w:hanging="180"/>
      </w:pPr>
    </w:lvl>
    <w:lvl w:ilvl="6" w:tplc="908A6F5C">
      <w:start w:val="1"/>
      <w:numFmt w:val="decimal"/>
      <w:lvlText w:val="%7."/>
      <w:lvlJc w:val="left"/>
      <w:pPr>
        <w:ind w:left="5040" w:hanging="360"/>
      </w:pPr>
    </w:lvl>
    <w:lvl w:ilvl="7" w:tplc="851E4A70">
      <w:start w:val="1"/>
      <w:numFmt w:val="lowerLetter"/>
      <w:lvlText w:val="%8."/>
      <w:lvlJc w:val="left"/>
      <w:pPr>
        <w:ind w:left="5760" w:hanging="360"/>
      </w:pPr>
    </w:lvl>
    <w:lvl w:ilvl="8" w:tplc="26087728">
      <w:start w:val="1"/>
      <w:numFmt w:val="lowerRoman"/>
      <w:lvlText w:val="%9."/>
      <w:lvlJc w:val="right"/>
      <w:pPr>
        <w:ind w:left="6480" w:hanging="180"/>
      </w:pPr>
    </w:lvl>
  </w:abstractNum>
  <w:abstractNum w:abstractNumId="16" w15:restartNumberingAfterBreak="0">
    <w:nsid w:val="41A51F69"/>
    <w:multiLevelType w:val="hybridMultilevel"/>
    <w:tmpl w:val="6ADAA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305412"/>
    <w:multiLevelType w:val="hybridMultilevel"/>
    <w:tmpl w:val="FE303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4C20345"/>
    <w:multiLevelType w:val="hybridMultilevel"/>
    <w:tmpl w:val="578C24A6"/>
    <w:lvl w:ilvl="0" w:tplc="4DE0DF9E">
      <w:start w:val="1"/>
      <w:numFmt w:val="bullet"/>
      <w:lvlText w:val=""/>
      <w:lvlJc w:val="left"/>
      <w:pPr>
        <w:ind w:left="720" w:hanging="360"/>
      </w:pPr>
      <w:rPr>
        <w:rFonts w:ascii="Symbol" w:hAnsi="Symbol" w:hint="default"/>
      </w:rPr>
    </w:lvl>
    <w:lvl w:ilvl="1" w:tplc="3E3AA2A4">
      <w:start w:val="1"/>
      <w:numFmt w:val="bullet"/>
      <w:lvlText w:val="o"/>
      <w:lvlJc w:val="left"/>
      <w:pPr>
        <w:ind w:left="1440" w:hanging="360"/>
      </w:pPr>
      <w:rPr>
        <w:rFonts w:ascii="Courier New" w:hAnsi="Courier New" w:hint="default"/>
      </w:rPr>
    </w:lvl>
    <w:lvl w:ilvl="2" w:tplc="006C7D78">
      <w:start w:val="1"/>
      <w:numFmt w:val="bullet"/>
      <w:lvlText w:val=""/>
      <w:lvlJc w:val="left"/>
      <w:pPr>
        <w:ind w:left="2160" w:hanging="360"/>
      </w:pPr>
      <w:rPr>
        <w:rFonts w:ascii="Wingdings" w:hAnsi="Wingdings" w:hint="default"/>
      </w:rPr>
    </w:lvl>
    <w:lvl w:ilvl="3" w:tplc="E01417F8">
      <w:start w:val="1"/>
      <w:numFmt w:val="bullet"/>
      <w:lvlText w:val=""/>
      <w:lvlJc w:val="left"/>
      <w:pPr>
        <w:ind w:left="2880" w:hanging="360"/>
      </w:pPr>
      <w:rPr>
        <w:rFonts w:ascii="Symbol" w:hAnsi="Symbol" w:hint="default"/>
      </w:rPr>
    </w:lvl>
    <w:lvl w:ilvl="4" w:tplc="0B1C8240">
      <w:start w:val="1"/>
      <w:numFmt w:val="bullet"/>
      <w:lvlText w:val="o"/>
      <w:lvlJc w:val="left"/>
      <w:pPr>
        <w:ind w:left="3600" w:hanging="360"/>
      </w:pPr>
      <w:rPr>
        <w:rFonts w:ascii="Courier New" w:hAnsi="Courier New" w:hint="default"/>
      </w:rPr>
    </w:lvl>
    <w:lvl w:ilvl="5" w:tplc="6B12F82E">
      <w:start w:val="1"/>
      <w:numFmt w:val="bullet"/>
      <w:lvlText w:val=""/>
      <w:lvlJc w:val="left"/>
      <w:pPr>
        <w:ind w:left="4320" w:hanging="360"/>
      </w:pPr>
      <w:rPr>
        <w:rFonts w:ascii="Wingdings" w:hAnsi="Wingdings" w:hint="default"/>
      </w:rPr>
    </w:lvl>
    <w:lvl w:ilvl="6" w:tplc="8C505190">
      <w:start w:val="1"/>
      <w:numFmt w:val="bullet"/>
      <w:lvlText w:val=""/>
      <w:lvlJc w:val="left"/>
      <w:pPr>
        <w:ind w:left="5040" w:hanging="360"/>
      </w:pPr>
      <w:rPr>
        <w:rFonts w:ascii="Symbol" w:hAnsi="Symbol" w:hint="default"/>
      </w:rPr>
    </w:lvl>
    <w:lvl w:ilvl="7" w:tplc="8D1CEA36">
      <w:start w:val="1"/>
      <w:numFmt w:val="bullet"/>
      <w:lvlText w:val="o"/>
      <w:lvlJc w:val="left"/>
      <w:pPr>
        <w:ind w:left="5760" w:hanging="360"/>
      </w:pPr>
      <w:rPr>
        <w:rFonts w:ascii="Courier New" w:hAnsi="Courier New" w:hint="default"/>
      </w:rPr>
    </w:lvl>
    <w:lvl w:ilvl="8" w:tplc="CEA2A888">
      <w:start w:val="1"/>
      <w:numFmt w:val="bullet"/>
      <w:lvlText w:val=""/>
      <w:lvlJc w:val="left"/>
      <w:pPr>
        <w:ind w:left="6480" w:hanging="360"/>
      </w:pPr>
      <w:rPr>
        <w:rFonts w:ascii="Wingdings" w:hAnsi="Wingdings" w:hint="default"/>
      </w:rPr>
    </w:lvl>
  </w:abstractNum>
  <w:abstractNum w:abstractNumId="19" w15:restartNumberingAfterBreak="0">
    <w:nsid w:val="4F78771C"/>
    <w:multiLevelType w:val="hybridMultilevel"/>
    <w:tmpl w:val="72FCA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455445"/>
    <w:multiLevelType w:val="hybridMultilevel"/>
    <w:tmpl w:val="5E58DC86"/>
    <w:lvl w:ilvl="0" w:tplc="99C4A3FE">
      <w:start w:val="1"/>
      <w:numFmt w:val="decimal"/>
      <w:lvlText w:val="%1."/>
      <w:lvlJc w:val="left"/>
      <w:pPr>
        <w:ind w:left="720" w:hanging="360"/>
      </w:pPr>
    </w:lvl>
    <w:lvl w:ilvl="1" w:tplc="FB34B0CE">
      <w:start w:val="1"/>
      <w:numFmt w:val="lowerLetter"/>
      <w:lvlText w:val="%2."/>
      <w:lvlJc w:val="left"/>
      <w:pPr>
        <w:ind w:left="1440" w:hanging="360"/>
      </w:pPr>
    </w:lvl>
    <w:lvl w:ilvl="2" w:tplc="74E84EFC">
      <w:start w:val="1"/>
      <w:numFmt w:val="lowerRoman"/>
      <w:lvlText w:val="%3."/>
      <w:lvlJc w:val="right"/>
      <w:pPr>
        <w:ind w:left="2160" w:hanging="180"/>
      </w:pPr>
    </w:lvl>
    <w:lvl w:ilvl="3" w:tplc="8D600654">
      <w:start w:val="1"/>
      <w:numFmt w:val="decimal"/>
      <w:lvlText w:val="%4."/>
      <w:lvlJc w:val="left"/>
      <w:pPr>
        <w:ind w:left="2880" w:hanging="360"/>
      </w:pPr>
    </w:lvl>
    <w:lvl w:ilvl="4" w:tplc="152CA84C">
      <w:start w:val="1"/>
      <w:numFmt w:val="lowerLetter"/>
      <w:lvlText w:val="%5."/>
      <w:lvlJc w:val="left"/>
      <w:pPr>
        <w:ind w:left="3600" w:hanging="360"/>
      </w:pPr>
    </w:lvl>
    <w:lvl w:ilvl="5" w:tplc="0E7AA140">
      <w:start w:val="1"/>
      <w:numFmt w:val="lowerRoman"/>
      <w:lvlText w:val="%6."/>
      <w:lvlJc w:val="right"/>
      <w:pPr>
        <w:ind w:left="4320" w:hanging="180"/>
      </w:pPr>
    </w:lvl>
    <w:lvl w:ilvl="6" w:tplc="866A0DC0">
      <w:start w:val="1"/>
      <w:numFmt w:val="decimal"/>
      <w:lvlText w:val="%7."/>
      <w:lvlJc w:val="left"/>
      <w:pPr>
        <w:ind w:left="5040" w:hanging="360"/>
      </w:pPr>
    </w:lvl>
    <w:lvl w:ilvl="7" w:tplc="FC9C9C62">
      <w:start w:val="1"/>
      <w:numFmt w:val="lowerLetter"/>
      <w:lvlText w:val="%8."/>
      <w:lvlJc w:val="left"/>
      <w:pPr>
        <w:ind w:left="5760" w:hanging="360"/>
      </w:pPr>
    </w:lvl>
    <w:lvl w:ilvl="8" w:tplc="CA18B72E">
      <w:start w:val="1"/>
      <w:numFmt w:val="lowerRoman"/>
      <w:lvlText w:val="%9."/>
      <w:lvlJc w:val="right"/>
      <w:pPr>
        <w:ind w:left="6480" w:hanging="180"/>
      </w:pPr>
    </w:lvl>
  </w:abstractNum>
  <w:abstractNum w:abstractNumId="21" w15:restartNumberingAfterBreak="0">
    <w:nsid w:val="553E6750"/>
    <w:multiLevelType w:val="hybridMultilevel"/>
    <w:tmpl w:val="4606CC52"/>
    <w:lvl w:ilvl="0" w:tplc="10D86F94">
      <w:start w:val="1"/>
      <w:numFmt w:val="bullet"/>
      <w:lvlText w:val=""/>
      <w:lvlJc w:val="left"/>
      <w:pPr>
        <w:ind w:left="720" w:hanging="360"/>
      </w:pPr>
      <w:rPr>
        <w:rFonts w:ascii="Symbol" w:hAnsi="Symbol" w:hint="default"/>
      </w:rPr>
    </w:lvl>
    <w:lvl w:ilvl="1" w:tplc="F754D334">
      <w:start w:val="1"/>
      <w:numFmt w:val="bullet"/>
      <w:lvlText w:val="o"/>
      <w:lvlJc w:val="left"/>
      <w:pPr>
        <w:ind w:left="1440" w:hanging="360"/>
      </w:pPr>
      <w:rPr>
        <w:rFonts w:ascii="Courier New" w:hAnsi="Courier New" w:hint="default"/>
      </w:rPr>
    </w:lvl>
    <w:lvl w:ilvl="2" w:tplc="FC62CE86">
      <w:start w:val="1"/>
      <w:numFmt w:val="bullet"/>
      <w:lvlText w:val=""/>
      <w:lvlJc w:val="left"/>
      <w:pPr>
        <w:ind w:left="2160" w:hanging="360"/>
      </w:pPr>
      <w:rPr>
        <w:rFonts w:ascii="Wingdings" w:hAnsi="Wingdings" w:hint="default"/>
      </w:rPr>
    </w:lvl>
    <w:lvl w:ilvl="3" w:tplc="864CB372">
      <w:start w:val="1"/>
      <w:numFmt w:val="bullet"/>
      <w:lvlText w:val=""/>
      <w:lvlJc w:val="left"/>
      <w:pPr>
        <w:ind w:left="2880" w:hanging="360"/>
      </w:pPr>
      <w:rPr>
        <w:rFonts w:ascii="Symbol" w:hAnsi="Symbol" w:hint="default"/>
      </w:rPr>
    </w:lvl>
    <w:lvl w:ilvl="4" w:tplc="A75E5F18">
      <w:start w:val="1"/>
      <w:numFmt w:val="bullet"/>
      <w:lvlText w:val="o"/>
      <w:lvlJc w:val="left"/>
      <w:pPr>
        <w:ind w:left="3600" w:hanging="360"/>
      </w:pPr>
      <w:rPr>
        <w:rFonts w:ascii="Courier New" w:hAnsi="Courier New" w:hint="default"/>
      </w:rPr>
    </w:lvl>
    <w:lvl w:ilvl="5" w:tplc="778A55AA">
      <w:start w:val="1"/>
      <w:numFmt w:val="bullet"/>
      <w:lvlText w:val=""/>
      <w:lvlJc w:val="left"/>
      <w:pPr>
        <w:ind w:left="4320" w:hanging="360"/>
      </w:pPr>
      <w:rPr>
        <w:rFonts w:ascii="Wingdings" w:hAnsi="Wingdings" w:hint="default"/>
      </w:rPr>
    </w:lvl>
    <w:lvl w:ilvl="6" w:tplc="F3489512">
      <w:start w:val="1"/>
      <w:numFmt w:val="bullet"/>
      <w:lvlText w:val=""/>
      <w:lvlJc w:val="left"/>
      <w:pPr>
        <w:ind w:left="5040" w:hanging="360"/>
      </w:pPr>
      <w:rPr>
        <w:rFonts w:ascii="Symbol" w:hAnsi="Symbol" w:hint="default"/>
      </w:rPr>
    </w:lvl>
    <w:lvl w:ilvl="7" w:tplc="7E809980">
      <w:start w:val="1"/>
      <w:numFmt w:val="bullet"/>
      <w:lvlText w:val="o"/>
      <w:lvlJc w:val="left"/>
      <w:pPr>
        <w:ind w:left="5760" w:hanging="360"/>
      </w:pPr>
      <w:rPr>
        <w:rFonts w:ascii="Courier New" w:hAnsi="Courier New" w:hint="default"/>
      </w:rPr>
    </w:lvl>
    <w:lvl w:ilvl="8" w:tplc="54222E56">
      <w:start w:val="1"/>
      <w:numFmt w:val="bullet"/>
      <w:lvlText w:val=""/>
      <w:lvlJc w:val="left"/>
      <w:pPr>
        <w:ind w:left="6480" w:hanging="360"/>
      </w:pPr>
      <w:rPr>
        <w:rFonts w:ascii="Wingdings" w:hAnsi="Wingdings" w:hint="default"/>
      </w:rPr>
    </w:lvl>
  </w:abstractNum>
  <w:abstractNum w:abstractNumId="22" w15:restartNumberingAfterBreak="0">
    <w:nsid w:val="566F2EB0"/>
    <w:multiLevelType w:val="hybridMultilevel"/>
    <w:tmpl w:val="A17CBBF6"/>
    <w:lvl w:ilvl="0" w:tplc="507617C8">
      <w:start w:val="1"/>
      <w:numFmt w:val="decimal"/>
      <w:lvlText w:val="%1."/>
      <w:lvlJc w:val="left"/>
      <w:pPr>
        <w:ind w:left="720" w:hanging="360"/>
      </w:pPr>
    </w:lvl>
    <w:lvl w:ilvl="1" w:tplc="B748CC14">
      <w:start w:val="1"/>
      <w:numFmt w:val="lowerLetter"/>
      <w:lvlText w:val="%2."/>
      <w:lvlJc w:val="left"/>
      <w:pPr>
        <w:ind w:left="1440" w:hanging="360"/>
      </w:pPr>
    </w:lvl>
    <w:lvl w:ilvl="2" w:tplc="C7E2E762">
      <w:start w:val="1"/>
      <w:numFmt w:val="lowerRoman"/>
      <w:lvlText w:val="%3."/>
      <w:lvlJc w:val="right"/>
      <w:pPr>
        <w:ind w:left="2160" w:hanging="180"/>
      </w:pPr>
    </w:lvl>
    <w:lvl w:ilvl="3" w:tplc="2334FF88">
      <w:start w:val="1"/>
      <w:numFmt w:val="decimal"/>
      <w:lvlText w:val="%4."/>
      <w:lvlJc w:val="left"/>
      <w:pPr>
        <w:ind w:left="2880" w:hanging="360"/>
      </w:pPr>
    </w:lvl>
    <w:lvl w:ilvl="4" w:tplc="9050E28E">
      <w:start w:val="1"/>
      <w:numFmt w:val="lowerLetter"/>
      <w:lvlText w:val="%5."/>
      <w:lvlJc w:val="left"/>
      <w:pPr>
        <w:ind w:left="3600" w:hanging="360"/>
      </w:pPr>
    </w:lvl>
    <w:lvl w:ilvl="5" w:tplc="E3526A9E">
      <w:start w:val="1"/>
      <w:numFmt w:val="lowerRoman"/>
      <w:lvlText w:val="%6."/>
      <w:lvlJc w:val="right"/>
      <w:pPr>
        <w:ind w:left="4320" w:hanging="180"/>
      </w:pPr>
    </w:lvl>
    <w:lvl w:ilvl="6" w:tplc="C742EAF8">
      <w:start w:val="1"/>
      <w:numFmt w:val="decimal"/>
      <w:lvlText w:val="%7."/>
      <w:lvlJc w:val="left"/>
      <w:pPr>
        <w:ind w:left="5040" w:hanging="360"/>
      </w:pPr>
    </w:lvl>
    <w:lvl w:ilvl="7" w:tplc="BFE65F12">
      <w:start w:val="1"/>
      <w:numFmt w:val="lowerLetter"/>
      <w:lvlText w:val="%8."/>
      <w:lvlJc w:val="left"/>
      <w:pPr>
        <w:ind w:left="5760" w:hanging="360"/>
      </w:pPr>
    </w:lvl>
    <w:lvl w:ilvl="8" w:tplc="B9383360">
      <w:start w:val="1"/>
      <w:numFmt w:val="lowerRoman"/>
      <w:lvlText w:val="%9."/>
      <w:lvlJc w:val="right"/>
      <w:pPr>
        <w:ind w:left="6480" w:hanging="180"/>
      </w:pPr>
    </w:lvl>
  </w:abstractNum>
  <w:abstractNum w:abstractNumId="23" w15:restartNumberingAfterBreak="0">
    <w:nsid w:val="5C28239A"/>
    <w:multiLevelType w:val="hybridMultilevel"/>
    <w:tmpl w:val="EAD6BE72"/>
    <w:lvl w:ilvl="0" w:tplc="8BD635CC">
      <w:start w:val="1"/>
      <w:numFmt w:val="bullet"/>
      <w:lvlText w:val=""/>
      <w:lvlJc w:val="left"/>
      <w:pPr>
        <w:tabs>
          <w:tab w:val="num" w:pos="720"/>
        </w:tabs>
        <w:ind w:left="720" w:hanging="360"/>
      </w:pPr>
      <w:rPr>
        <w:rFonts w:ascii="Wingdings" w:hAnsi="Wingdings" w:hint="default"/>
      </w:rPr>
    </w:lvl>
    <w:lvl w:ilvl="1" w:tplc="5AAAC71E" w:tentative="1">
      <w:start w:val="1"/>
      <w:numFmt w:val="bullet"/>
      <w:lvlText w:val=""/>
      <w:lvlJc w:val="left"/>
      <w:pPr>
        <w:tabs>
          <w:tab w:val="num" w:pos="1440"/>
        </w:tabs>
        <w:ind w:left="1440" w:hanging="360"/>
      </w:pPr>
      <w:rPr>
        <w:rFonts w:ascii="Wingdings" w:hAnsi="Wingdings" w:hint="default"/>
      </w:rPr>
    </w:lvl>
    <w:lvl w:ilvl="2" w:tplc="682A7132" w:tentative="1">
      <w:start w:val="1"/>
      <w:numFmt w:val="bullet"/>
      <w:lvlText w:val=""/>
      <w:lvlJc w:val="left"/>
      <w:pPr>
        <w:tabs>
          <w:tab w:val="num" w:pos="2160"/>
        </w:tabs>
        <w:ind w:left="2160" w:hanging="360"/>
      </w:pPr>
      <w:rPr>
        <w:rFonts w:ascii="Wingdings" w:hAnsi="Wingdings" w:hint="default"/>
      </w:rPr>
    </w:lvl>
    <w:lvl w:ilvl="3" w:tplc="0F9AED06" w:tentative="1">
      <w:start w:val="1"/>
      <w:numFmt w:val="bullet"/>
      <w:lvlText w:val=""/>
      <w:lvlJc w:val="left"/>
      <w:pPr>
        <w:tabs>
          <w:tab w:val="num" w:pos="2880"/>
        </w:tabs>
        <w:ind w:left="2880" w:hanging="360"/>
      </w:pPr>
      <w:rPr>
        <w:rFonts w:ascii="Wingdings" w:hAnsi="Wingdings" w:hint="default"/>
      </w:rPr>
    </w:lvl>
    <w:lvl w:ilvl="4" w:tplc="B9E07C6C" w:tentative="1">
      <w:start w:val="1"/>
      <w:numFmt w:val="bullet"/>
      <w:lvlText w:val=""/>
      <w:lvlJc w:val="left"/>
      <w:pPr>
        <w:tabs>
          <w:tab w:val="num" w:pos="3600"/>
        </w:tabs>
        <w:ind w:left="3600" w:hanging="360"/>
      </w:pPr>
      <w:rPr>
        <w:rFonts w:ascii="Wingdings" w:hAnsi="Wingdings" w:hint="default"/>
      </w:rPr>
    </w:lvl>
    <w:lvl w:ilvl="5" w:tplc="A29E00EE" w:tentative="1">
      <w:start w:val="1"/>
      <w:numFmt w:val="bullet"/>
      <w:lvlText w:val=""/>
      <w:lvlJc w:val="left"/>
      <w:pPr>
        <w:tabs>
          <w:tab w:val="num" w:pos="4320"/>
        </w:tabs>
        <w:ind w:left="4320" w:hanging="360"/>
      </w:pPr>
      <w:rPr>
        <w:rFonts w:ascii="Wingdings" w:hAnsi="Wingdings" w:hint="default"/>
      </w:rPr>
    </w:lvl>
    <w:lvl w:ilvl="6" w:tplc="EB7EC786" w:tentative="1">
      <w:start w:val="1"/>
      <w:numFmt w:val="bullet"/>
      <w:lvlText w:val=""/>
      <w:lvlJc w:val="left"/>
      <w:pPr>
        <w:tabs>
          <w:tab w:val="num" w:pos="5040"/>
        </w:tabs>
        <w:ind w:left="5040" w:hanging="360"/>
      </w:pPr>
      <w:rPr>
        <w:rFonts w:ascii="Wingdings" w:hAnsi="Wingdings" w:hint="default"/>
      </w:rPr>
    </w:lvl>
    <w:lvl w:ilvl="7" w:tplc="09541A00" w:tentative="1">
      <w:start w:val="1"/>
      <w:numFmt w:val="bullet"/>
      <w:lvlText w:val=""/>
      <w:lvlJc w:val="left"/>
      <w:pPr>
        <w:tabs>
          <w:tab w:val="num" w:pos="5760"/>
        </w:tabs>
        <w:ind w:left="5760" w:hanging="360"/>
      </w:pPr>
      <w:rPr>
        <w:rFonts w:ascii="Wingdings" w:hAnsi="Wingdings" w:hint="default"/>
      </w:rPr>
    </w:lvl>
    <w:lvl w:ilvl="8" w:tplc="DE10CA8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3D4D8F"/>
    <w:multiLevelType w:val="hybridMultilevel"/>
    <w:tmpl w:val="7292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956C2F"/>
    <w:multiLevelType w:val="hybridMultilevel"/>
    <w:tmpl w:val="4A6ED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A7728D"/>
    <w:multiLevelType w:val="hybridMultilevel"/>
    <w:tmpl w:val="D92889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65B8220A"/>
    <w:multiLevelType w:val="hybridMultilevel"/>
    <w:tmpl w:val="4A0C0F00"/>
    <w:lvl w:ilvl="0" w:tplc="C318F146">
      <w:start w:val="1"/>
      <w:numFmt w:val="bullet"/>
      <w:lvlText w:val=""/>
      <w:lvlJc w:val="left"/>
      <w:pPr>
        <w:ind w:left="720" w:hanging="360"/>
      </w:pPr>
      <w:rPr>
        <w:rFonts w:ascii="Symbol" w:hAnsi="Symbol" w:hint="default"/>
      </w:rPr>
    </w:lvl>
    <w:lvl w:ilvl="1" w:tplc="99106744">
      <w:start w:val="1"/>
      <w:numFmt w:val="bullet"/>
      <w:lvlText w:val="o"/>
      <w:lvlJc w:val="left"/>
      <w:pPr>
        <w:ind w:left="1440" w:hanging="360"/>
      </w:pPr>
      <w:rPr>
        <w:rFonts w:ascii="Courier New" w:hAnsi="Courier New" w:hint="default"/>
      </w:rPr>
    </w:lvl>
    <w:lvl w:ilvl="2" w:tplc="0E1E183A">
      <w:start w:val="1"/>
      <w:numFmt w:val="bullet"/>
      <w:lvlText w:val=""/>
      <w:lvlJc w:val="left"/>
      <w:pPr>
        <w:ind w:left="2160" w:hanging="360"/>
      </w:pPr>
      <w:rPr>
        <w:rFonts w:ascii="Wingdings" w:hAnsi="Wingdings" w:hint="default"/>
      </w:rPr>
    </w:lvl>
    <w:lvl w:ilvl="3" w:tplc="B778EE18">
      <w:start w:val="1"/>
      <w:numFmt w:val="bullet"/>
      <w:lvlText w:val=""/>
      <w:lvlJc w:val="left"/>
      <w:pPr>
        <w:ind w:left="2880" w:hanging="360"/>
      </w:pPr>
      <w:rPr>
        <w:rFonts w:ascii="Symbol" w:hAnsi="Symbol" w:hint="default"/>
      </w:rPr>
    </w:lvl>
    <w:lvl w:ilvl="4" w:tplc="9EAA786E">
      <w:start w:val="1"/>
      <w:numFmt w:val="bullet"/>
      <w:lvlText w:val="o"/>
      <w:lvlJc w:val="left"/>
      <w:pPr>
        <w:ind w:left="3600" w:hanging="360"/>
      </w:pPr>
      <w:rPr>
        <w:rFonts w:ascii="Courier New" w:hAnsi="Courier New" w:hint="default"/>
      </w:rPr>
    </w:lvl>
    <w:lvl w:ilvl="5" w:tplc="9C84138C">
      <w:start w:val="1"/>
      <w:numFmt w:val="bullet"/>
      <w:lvlText w:val=""/>
      <w:lvlJc w:val="left"/>
      <w:pPr>
        <w:ind w:left="4320" w:hanging="360"/>
      </w:pPr>
      <w:rPr>
        <w:rFonts w:ascii="Wingdings" w:hAnsi="Wingdings" w:hint="default"/>
      </w:rPr>
    </w:lvl>
    <w:lvl w:ilvl="6" w:tplc="281627A8">
      <w:start w:val="1"/>
      <w:numFmt w:val="bullet"/>
      <w:lvlText w:val=""/>
      <w:lvlJc w:val="left"/>
      <w:pPr>
        <w:ind w:left="5040" w:hanging="360"/>
      </w:pPr>
      <w:rPr>
        <w:rFonts w:ascii="Symbol" w:hAnsi="Symbol" w:hint="default"/>
      </w:rPr>
    </w:lvl>
    <w:lvl w:ilvl="7" w:tplc="AA667F58">
      <w:start w:val="1"/>
      <w:numFmt w:val="bullet"/>
      <w:lvlText w:val="o"/>
      <w:lvlJc w:val="left"/>
      <w:pPr>
        <w:ind w:left="5760" w:hanging="360"/>
      </w:pPr>
      <w:rPr>
        <w:rFonts w:ascii="Courier New" w:hAnsi="Courier New" w:hint="default"/>
      </w:rPr>
    </w:lvl>
    <w:lvl w:ilvl="8" w:tplc="E430A632">
      <w:start w:val="1"/>
      <w:numFmt w:val="bullet"/>
      <w:lvlText w:val=""/>
      <w:lvlJc w:val="left"/>
      <w:pPr>
        <w:ind w:left="6480" w:hanging="360"/>
      </w:pPr>
      <w:rPr>
        <w:rFonts w:ascii="Wingdings" w:hAnsi="Wingdings" w:hint="default"/>
      </w:rPr>
    </w:lvl>
  </w:abstractNum>
  <w:abstractNum w:abstractNumId="28" w15:restartNumberingAfterBreak="0">
    <w:nsid w:val="660479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A661B47"/>
    <w:multiLevelType w:val="multilevel"/>
    <w:tmpl w:val="FFFFFFFF"/>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6B2C4660"/>
    <w:multiLevelType w:val="hybridMultilevel"/>
    <w:tmpl w:val="1AD4931A"/>
    <w:lvl w:ilvl="0" w:tplc="E64EF730">
      <w:start w:val="1"/>
      <w:numFmt w:val="bullet"/>
      <w:lvlText w:val=""/>
      <w:lvlJc w:val="left"/>
      <w:pPr>
        <w:ind w:left="720" w:hanging="360"/>
      </w:pPr>
      <w:rPr>
        <w:rFonts w:ascii="Symbol" w:hAnsi="Symbol" w:hint="default"/>
      </w:rPr>
    </w:lvl>
    <w:lvl w:ilvl="1" w:tplc="A3FA4910">
      <w:start w:val="1"/>
      <w:numFmt w:val="bullet"/>
      <w:lvlText w:val="o"/>
      <w:lvlJc w:val="left"/>
      <w:pPr>
        <w:ind w:left="1440" w:hanging="360"/>
      </w:pPr>
      <w:rPr>
        <w:rFonts w:ascii="Courier New" w:hAnsi="Courier New" w:hint="default"/>
      </w:rPr>
    </w:lvl>
    <w:lvl w:ilvl="2" w:tplc="7146EC3C">
      <w:start w:val="1"/>
      <w:numFmt w:val="bullet"/>
      <w:lvlText w:val=""/>
      <w:lvlJc w:val="left"/>
      <w:pPr>
        <w:ind w:left="2160" w:hanging="360"/>
      </w:pPr>
      <w:rPr>
        <w:rFonts w:ascii="Wingdings" w:hAnsi="Wingdings" w:hint="default"/>
      </w:rPr>
    </w:lvl>
    <w:lvl w:ilvl="3" w:tplc="496ACE0A">
      <w:start w:val="1"/>
      <w:numFmt w:val="bullet"/>
      <w:lvlText w:val=""/>
      <w:lvlJc w:val="left"/>
      <w:pPr>
        <w:ind w:left="2880" w:hanging="360"/>
      </w:pPr>
      <w:rPr>
        <w:rFonts w:ascii="Symbol" w:hAnsi="Symbol" w:hint="default"/>
      </w:rPr>
    </w:lvl>
    <w:lvl w:ilvl="4" w:tplc="D42661F4">
      <w:start w:val="1"/>
      <w:numFmt w:val="bullet"/>
      <w:lvlText w:val="o"/>
      <w:lvlJc w:val="left"/>
      <w:pPr>
        <w:ind w:left="3600" w:hanging="360"/>
      </w:pPr>
      <w:rPr>
        <w:rFonts w:ascii="Courier New" w:hAnsi="Courier New" w:hint="default"/>
      </w:rPr>
    </w:lvl>
    <w:lvl w:ilvl="5" w:tplc="69E63482">
      <w:start w:val="1"/>
      <w:numFmt w:val="bullet"/>
      <w:lvlText w:val=""/>
      <w:lvlJc w:val="left"/>
      <w:pPr>
        <w:ind w:left="4320" w:hanging="360"/>
      </w:pPr>
      <w:rPr>
        <w:rFonts w:ascii="Wingdings" w:hAnsi="Wingdings" w:hint="default"/>
      </w:rPr>
    </w:lvl>
    <w:lvl w:ilvl="6" w:tplc="C8DE64E2">
      <w:start w:val="1"/>
      <w:numFmt w:val="bullet"/>
      <w:lvlText w:val=""/>
      <w:lvlJc w:val="left"/>
      <w:pPr>
        <w:ind w:left="5040" w:hanging="360"/>
      </w:pPr>
      <w:rPr>
        <w:rFonts w:ascii="Symbol" w:hAnsi="Symbol" w:hint="default"/>
      </w:rPr>
    </w:lvl>
    <w:lvl w:ilvl="7" w:tplc="AA1A1D3A">
      <w:start w:val="1"/>
      <w:numFmt w:val="bullet"/>
      <w:lvlText w:val="o"/>
      <w:lvlJc w:val="left"/>
      <w:pPr>
        <w:ind w:left="5760" w:hanging="360"/>
      </w:pPr>
      <w:rPr>
        <w:rFonts w:ascii="Courier New" w:hAnsi="Courier New" w:hint="default"/>
      </w:rPr>
    </w:lvl>
    <w:lvl w:ilvl="8" w:tplc="8606F332">
      <w:start w:val="1"/>
      <w:numFmt w:val="bullet"/>
      <w:lvlText w:val=""/>
      <w:lvlJc w:val="left"/>
      <w:pPr>
        <w:ind w:left="6480" w:hanging="360"/>
      </w:pPr>
      <w:rPr>
        <w:rFonts w:ascii="Wingdings" w:hAnsi="Wingdings" w:hint="default"/>
      </w:rPr>
    </w:lvl>
  </w:abstractNum>
  <w:abstractNum w:abstractNumId="31" w15:restartNumberingAfterBreak="0">
    <w:nsid w:val="6D3D1AB5"/>
    <w:multiLevelType w:val="hybridMultilevel"/>
    <w:tmpl w:val="7ADCCC7E"/>
    <w:lvl w:ilvl="0" w:tplc="981AAEEA">
      <w:start w:val="1"/>
      <w:numFmt w:val="bullet"/>
      <w:lvlText w:val=""/>
      <w:lvlJc w:val="left"/>
      <w:pPr>
        <w:ind w:left="720" w:hanging="360"/>
      </w:pPr>
      <w:rPr>
        <w:rFonts w:ascii="Symbol" w:hAnsi="Symbol" w:hint="default"/>
      </w:rPr>
    </w:lvl>
    <w:lvl w:ilvl="1" w:tplc="B7AE3018">
      <w:start w:val="1"/>
      <w:numFmt w:val="bullet"/>
      <w:lvlText w:val="o"/>
      <w:lvlJc w:val="left"/>
      <w:pPr>
        <w:ind w:left="1440" w:hanging="360"/>
      </w:pPr>
      <w:rPr>
        <w:rFonts w:ascii="Courier New" w:hAnsi="Courier New" w:hint="default"/>
      </w:rPr>
    </w:lvl>
    <w:lvl w:ilvl="2" w:tplc="9724CFE6">
      <w:start w:val="1"/>
      <w:numFmt w:val="bullet"/>
      <w:lvlText w:val=""/>
      <w:lvlJc w:val="left"/>
      <w:pPr>
        <w:ind w:left="2160" w:hanging="360"/>
      </w:pPr>
      <w:rPr>
        <w:rFonts w:ascii="Wingdings" w:hAnsi="Wingdings" w:hint="default"/>
      </w:rPr>
    </w:lvl>
    <w:lvl w:ilvl="3" w:tplc="646A8EA4">
      <w:start w:val="1"/>
      <w:numFmt w:val="bullet"/>
      <w:lvlText w:val=""/>
      <w:lvlJc w:val="left"/>
      <w:pPr>
        <w:ind w:left="2880" w:hanging="360"/>
      </w:pPr>
      <w:rPr>
        <w:rFonts w:ascii="Symbol" w:hAnsi="Symbol" w:hint="default"/>
      </w:rPr>
    </w:lvl>
    <w:lvl w:ilvl="4" w:tplc="BAAE286C">
      <w:start w:val="1"/>
      <w:numFmt w:val="bullet"/>
      <w:lvlText w:val="o"/>
      <w:lvlJc w:val="left"/>
      <w:pPr>
        <w:ind w:left="3600" w:hanging="360"/>
      </w:pPr>
      <w:rPr>
        <w:rFonts w:ascii="Courier New" w:hAnsi="Courier New" w:hint="default"/>
      </w:rPr>
    </w:lvl>
    <w:lvl w:ilvl="5" w:tplc="12861444">
      <w:start w:val="1"/>
      <w:numFmt w:val="bullet"/>
      <w:lvlText w:val=""/>
      <w:lvlJc w:val="left"/>
      <w:pPr>
        <w:ind w:left="4320" w:hanging="360"/>
      </w:pPr>
      <w:rPr>
        <w:rFonts w:ascii="Wingdings" w:hAnsi="Wingdings" w:hint="default"/>
      </w:rPr>
    </w:lvl>
    <w:lvl w:ilvl="6" w:tplc="B9EAD8EE">
      <w:start w:val="1"/>
      <w:numFmt w:val="bullet"/>
      <w:lvlText w:val=""/>
      <w:lvlJc w:val="left"/>
      <w:pPr>
        <w:ind w:left="5040" w:hanging="360"/>
      </w:pPr>
      <w:rPr>
        <w:rFonts w:ascii="Symbol" w:hAnsi="Symbol" w:hint="default"/>
      </w:rPr>
    </w:lvl>
    <w:lvl w:ilvl="7" w:tplc="A16C5920">
      <w:start w:val="1"/>
      <w:numFmt w:val="bullet"/>
      <w:lvlText w:val="o"/>
      <w:lvlJc w:val="left"/>
      <w:pPr>
        <w:ind w:left="5760" w:hanging="360"/>
      </w:pPr>
      <w:rPr>
        <w:rFonts w:ascii="Courier New" w:hAnsi="Courier New" w:hint="default"/>
      </w:rPr>
    </w:lvl>
    <w:lvl w:ilvl="8" w:tplc="819471F8">
      <w:start w:val="1"/>
      <w:numFmt w:val="bullet"/>
      <w:lvlText w:val=""/>
      <w:lvlJc w:val="left"/>
      <w:pPr>
        <w:ind w:left="6480" w:hanging="360"/>
      </w:pPr>
      <w:rPr>
        <w:rFonts w:ascii="Wingdings" w:hAnsi="Wingdings" w:hint="default"/>
      </w:rPr>
    </w:lvl>
  </w:abstractNum>
  <w:abstractNum w:abstractNumId="32" w15:restartNumberingAfterBreak="0">
    <w:nsid w:val="75550F13"/>
    <w:multiLevelType w:val="hybridMultilevel"/>
    <w:tmpl w:val="FF20203E"/>
    <w:lvl w:ilvl="0" w:tplc="723ABDDA">
      <w:start w:val="1"/>
      <w:numFmt w:val="bullet"/>
      <w:lvlText w:val=""/>
      <w:lvlJc w:val="left"/>
      <w:pPr>
        <w:ind w:left="720" w:hanging="360"/>
      </w:pPr>
      <w:rPr>
        <w:rFonts w:ascii="Symbol" w:hAnsi="Symbol" w:hint="default"/>
      </w:rPr>
    </w:lvl>
    <w:lvl w:ilvl="1" w:tplc="08A4DDC6">
      <w:start w:val="1"/>
      <w:numFmt w:val="bullet"/>
      <w:lvlText w:val="o"/>
      <w:lvlJc w:val="left"/>
      <w:pPr>
        <w:ind w:left="1440" w:hanging="360"/>
      </w:pPr>
      <w:rPr>
        <w:rFonts w:ascii="Courier New" w:hAnsi="Courier New" w:hint="default"/>
      </w:rPr>
    </w:lvl>
    <w:lvl w:ilvl="2" w:tplc="7D78F04A">
      <w:start w:val="1"/>
      <w:numFmt w:val="bullet"/>
      <w:lvlText w:val=""/>
      <w:lvlJc w:val="left"/>
      <w:pPr>
        <w:ind w:left="2160" w:hanging="360"/>
      </w:pPr>
      <w:rPr>
        <w:rFonts w:ascii="Wingdings" w:hAnsi="Wingdings" w:hint="default"/>
      </w:rPr>
    </w:lvl>
    <w:lvl w:ilvl="3" w:tplc="C88C4500">
      <w:start w:val="1"/>
      <w:numFmt w:val="bullet"/>
      <w:lvlText w:val=""/>
      <w:lvlJc w:val="left"/>
      <w:pPr>
        <w:ind w:left="2880" w:hanging="360"/>
      </w:pPr>
      <w:rPr>
        <w:rFonts w:ascii="Symbol" w:hAnsi="Symbol" w:hint="default"/>
      </w:rPr>
    </w:lvl>
    <w:lvl w:ilvl="4" w:tplc="6C06A474">
      <w:start w:val="1"/>
      <w:numFmt w:val="bullet"/>
      <w:lvlText w:val="o"/>
      <w:lvlJc w:val="left"/>
      <w:pPr>
        <w:ind w:left="3600" w:hanging="360"/>
      </w:pPr>
      <w:rPr>
        <w:rFonts w:ascii="Courier New" w:hAnsi="Courier New" w:hint="default"/>
      </w:rPr>
    </w:lvl>
    <w:lvl w:ilvl="5" w:tplc="9D0A27EA">
      <w:start w:val="1"/>
      <w:numFmt w:val="bullet"/>
      <w:lvlText w:val=""/>
      <w:lvlJc w:val="left"/>
      <w:pPr>
        <w:ind w:left="4320" w:hanging="360"/>
      </w:pPr>
      <w:rPr>
        <w:rFonts w:ascii="Wingdings" w:hAnsi="Wingdings" w:hint="default"/>
      </w:rPr>
    </w:lvl>
    <w:lvl w:ilvl="6" w:tplc="A7EA3198">
      <w:start w:val="1"/>
      <w:numFmt w:val="bullet"/>
      <w:lvlText w:val=""/>
      <w:lvlJc w:val="left"/>
      <w:pPr>
        <w:ind w:left="5040" w:hanging="360"/>
      </w:pPr>
      <w:rPr>
        <w:rFonts w:ascii="Symbol" w:hAnsi="Symbol" w:hint="default"/>
      </w:rPr>
    </w:lvl>
    <w:lvl w:ilvl="7" w:tplc="E77657B4">
      <w:start w:val="1"/>
      <w:numFmt w:val="bullet"/>
      <w:lvlText w:val="o"/>
      <w:lvlJc w:val="left"/>
      <w:pPr>
        <w:ind w:left="5760" w:hanging="360"/>
      </w:pPr>
      <w:rPr>
        <w:rFonts w:ascii="Courier New" w:hAnsi="Courier New" w:hint="default"/>
      </w:rPr>
    </w:lvl>
    <w:lvl w:ilvl="8" w:tplc="EEB07414">
      <w:start w:val="1"/>
      <w:numFmt w:val="bullet"/>
      <w:lvlText w:val=""/>
      <w:lvlJc w:val="left"/>
      <w:pPr>
        <w:ind w:left="6480" w:hanging="360"/>
      </w:pPr>
      <w:rPr>
        <w:rFonts w:ascii="Wingdings" w:hAnsi="Wingdings" w:hint="default"/>
      </w:rPr>
    </w:lvl>
  </w:abstractNum>
  <w:num w:numId="1">
    <w:abstractNumId w:val="3"/>
  </w:num>
  <w:num w:numId="2">
    <w:abstractNumId w:val="27"/>
  </w:num>
  <w:num w:numId="3">
    <w:abstractNumId w:val="12"/>
  </w:num>
  <w:num w:numId="4">
    <w:abstractNumId w:val="28"/>
  </w:num>
  <w:num w:numId="5">
    <w:abstractNumId w:val="8"/>
  </w:num>
  <w:num w:numId="6">
    <w:abstractNumId w:val="6"/>
  </w:num>
  <w:num w:numId="7">
    <w:abstractNumId w:val="2"/>
  </w:num>
  <w:num w:numId="8">
    <w:abstractNumId w:val="26"/>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13"/>
  </w:num>
  <w:num w:numId="12">
    <w:abstractNumId w:val="30"/>
  </w:num>
  <w:num w:numId="13">
    <w:abstractNumId w:val="16"/>
  </w:num>
  <w:num w:numId="14">
    <w:abstractNumId w:val="24"/>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9"/>
  </w:num>
  <w:num w:numId="19">
    <w:abstractNumId w:val="25"/>
  </w:num>
  <w:num w:numId="20">
    <w:abstractNumId w:val="20"/>
  </w:num>
  <w:num w:numId="21">
    <w:abstractNumId w:val="32"/>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15"/>
  </w:num>
  <w:num w:numId="25">
    <w:abstractNumId w:val="22"/>
  </w:num>
  <w:num w:numId="26">
    <w:abstractNumId w:val="14"/>
  </w:num>
  <w:num w:numId="27">
    <w:abstractNumId w:val="18"/>
  </w:num>
  <w:num w:numId="28">
    <w:abstractNumId w:val="31"/>
  </w:num>
  <w:num w:numId="29">
    <w:abstractNumId w:val="21"/>
  </w:num>
  <w:num w:numId="30">
    <w:abstractNumId w:val="4"/>
  </w:num>
  <w:num w:numId="31">
    <w:abstractNumId w:val="9"/>
  </w:num>
  <w:num w:numId="32">
    <w:abstractNumId w:val="11"/>
  </w:num>
  <w:num w:numId="33">
    <w:abstractNumId w:val="1"/>
  </w:num>
  <w:num w:numId="34">
    <w:abstractNumId w:val="0"/>
  </w:num>
  <w:num w:numId="35">
    <w:abstractNumId w:val="23"/>
  </w:num>
  <w:num w:numId="36">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F03"/>
    <w:rsid w:val="00027AD6"/>
    <w:rsid w:val="00033A16"/>
    <w:rsid w:val="00060E29"/>
    <w:rsid w:val="000760C0"/>
    <w:rsid w:val="00082609"/>
    <w:rsid w:val="0009233C"/>
    <w:rsid w:val="000B25CC"/>
    <w:rsid w:val="000B3699"/>
    <w:rsid w:val="000C3E7B"/>
    <w:rsid w:val="000C7D70"/>
    <w:rsid w:val="000D2231"/>
    <w:rsid w:val="000D3D78"/>
    <w:rsid w:val="000D5ADC"/>
    <w:rsid w:val="000D5D2B"/>
    <w:rsid w:val="000D7CB4"/>
    <w:rsid w:val="000E2030"/>
    <w:rsid w:val="00111008"/>
    <w:rsid w:val="00120A12"/>
    <w:rsid w:val="00134EBB"/>
    <w:rsid w:val="00143694"/>
    <w:rsid w:val="00157703"/>
    <w:rsid w:val="00170C3F"/>
    <w:rsid w:val="00194227"/>
    <w:rsid w:val="001B2459"/>
    <w:rsid w:val="001C10A0"/>
    <w:rsid w:val="001C2C91"/>
    <w:rsid w:val="001D3551"/>
    <w:rsid w:val="001E4649"/>
    <w:rsid w:val="00200B6D"/>
    <w:rsid w:val="00201725"/>
    <w:rsid w:val="00216E0B"/>
    <w:rsid w:val="00232B31"/>
    <w:rsid w:val="00236A0E"/>
    <w:rsid w:val="002437EF"/>
    <w:rsid w:val="002450EE"/>
    <w:rsid w:val="00260A83"/>
    <w:rsid w:val="0027721C"/>
    <w:rsid w:val="002777C1"/>
    <w:rsid w:val="002C320B"/>
    <w:rsid w:val="002C40F4"/>
    <w:rsid w:val="002C4362"/>
    <w:rsid w:val="002D0B42"/>
    <w:rsid w:val="002F311D"/>
    <w:rsid w:val="00312785"/>
    <w:rsid w:val="00320C30"/>
    <w:rsid w:val="00334F8B"/>
    <w:rsid w:val="00335095"/>
    <w:rsid w:val="003544A9"/>
    <w:rsid w:val="00361F13"/>
    <w:rsid w:val="00373854"/>
    <w:rsid w:val="00380D1A"/>
    <w:rsid w:val="00395C1D"/>
    <w:rsid w:val="003A168B"/>
    <w:rsid w:val="003A2CB4"/>
    <w:rsid w:val="003A4314"/>
    <w:rsid w:val="003B22D2"/>
    <w:rsid w:val="003B2353"/>
    <w:rsid w:val="003B6693"/>
    <w:rsid w:val="003D2BE4"/>
    <w:rsid w:val="003D6E8B"/>
    <w:rsid w:val="003E6DBD"/>
    <w:rsid w:val="003F2F80"/>
    <w:rsid w:val="003F3BCD"/>
    <w:rsid w:val="00404707"/>
    <w:rsid w:val="00414423"/>
    <w:rsid w:val="0041628D"/>
    <w:rsid w:val="00420F7B"/>
    <w:rsid w:val="0042272F"/>
    <w:rsid w:val="00425CAF"/>
    <w:rsid w:val="0042713F"/>
    <w:rsid w:val="00451020"/>
    <w:rsid w:val="00474FC8"/>
    <w:rsid w:val="00476177"/>
    <w:rsid w:val="00480EC8"/>
    <w:rsid w:val="00484033"/>
    <w:rsid w:val="00492A41"/>
    <w:rsid w:val="004A6A2D"/>
    <w:rsid w:val="004B0F77"/>
    <w:rsid w:val="004B4E23"/>
    <w:rsid w:val="004B5B9D"/>
    <w:rsid w:val="004C3899"/>
    <w:rsid w:val="004C744F"/>
    <w:rsid w:val="004D5D9A"/>
    <w:rsid w:val="004E10D2"/>
    <w:rsid w:val="004F1F21"/>
    <w:rsid w:val="004F4BDD"/>
    <w:rsid w:val="00516C4A"/>
    <w:rsid w:val="00520EE9"/>
    <w:rsid w:val="005254FA"/>
    <w:rsid w:val="005263AA"/>
    <w:rsid w:val="00530B80"/>
    <w:rsid w:val="00530F52"/>
    <w:rsid w:val="005344EE"/>
    <w:rsid w:val="005629E9"/>
    <w:rsid w:val="00565C2C"/>
    <w:rsid w:val="00576BE6"/>
    <w:rsid w:val="005844C0"/>
    <w:rsid w:val="0059188E"/>
    <w:rsid w:val="005B1671"/>
    <w:rsid w:val="005C0655"/>
    <w:rsid w:val="005C4BBC"/>
    <w:rsid w:val="005D2310"/>
    <w:rsid w:val="005F0107"/>
    <w:rsid w:val="00606534"/>
    <w:rsid w:val="00610C8A"/>
    <w:rsid w:val="00615188"/>
    <w:rsid w:val="00622670"/>
    <w:rsid w:val="00623590"/>
    <w:rsid w:val="00636D26"/>
    <w:rsid w:val="00655152"/>
    <w:rsid w:val="0066316B"/>
    <w:rsid w:val="0067082B"/>
    <w:rsid w:val="00671257"/>
    <w:rsid w:val="00672F49"/>
    <w:rsid w:val="00673101"/>
    <w:rsid w:val="006B115C"/>
    <w:rsid w:val="006B1289"/>
    <w:rsid w:val="006B6B1F"/>
    <w:rsid w:val="006C1075"/>
    <w:rsid w:val="006C19FE"/>
    <w:rsid w:val="006E3515"/>
    <w:rsid w:val="006F25C6"/>
    <w:rsid w:val="006F4DC3"/>
    <w:rsid w:val="006F5052"/>
    <w:rsid w:val="00701B8F"/>
    <w:rsid w:val="00707AF9"/>
    <w:rsid w:val="007237E6"/>
    <w:rsid w:val="00723822"/>
    <w:rsid w:val="00731852"/>
    <w:rsid w:val="0076760A"/>
    <w:rsid w:val="00795FFF"/>
    <w:rsid w:val="007A5E87"/>
    <w:rsid w:val="007B5BAD"/>
    <w:rsid w:val="007B7C2E"/>
    <w:rsid w:val="007C1907"/>
    <w:rsid w:val="007D197D"/>
    <w:rsid w:val="007D5B7A"/>
    <w:rsid w:val="007E1B18"/>
    <w:rsid w:val="007E284A"/>
    <w:rsid w:val="007E53A5"/>
    <w:rsid w:val="007E66BA"/>
    <w:rsid w:val="007E7BBD"/>
    <w:rsid w:val="007F4949"/>
    <w:rsid w:val="008010C1"/>
    <w:rsid w:val="008100E0"/>
    <w:rsid w:val="008111D2"/>
    <w:rsid w:val="008146F9"/>
    <w:rsid w:val="008326FB"/>
    <w:rsid w:val="00834BA2"/>
    <w:rsid w:val="008429D2"/>
    <w:rsid w:val="00852579"/>
    <w:rsid w:val="00860E05"/>
    <w:rsid w:val="008653DD"/>
    <w:rsid w:val="00866841"/>
    <w:rsid w:val="0086765D"/>
    <w:rsid w:val="00875413"/>
    <w:rsid w:val="008766EB"/>
    <w:rsid w:val="0088057C"/>
    <w:rsid w:val="00891541"/>
    <w:rsid w:val="008960E8"/>
    <w:rsid w:val="008A5B96"/>
    <w:rsid w:val="008A6E7E"/>
    <w:rsid w:val="008C0346"/>
    <w:rsid w:val="008E22B4"/>
    <w:rsid w:val="008E2D3A"/>
    <w:rsid w:val="008F2C81"/>
    <w:rsid w:val="008F7839"/>
    <w:rsid w:val="009270B9"/>
    <w:rsid w:val="009538CF"/>
    <w:rsid w:val="009705BD"/>
    <w:rsid w:val="00970B23"/>
    <w:rsid w:val="009922E4"/>
    <w:rsid w:val="00992474"/>
    <w:rsid w:val="009A0D23"/>
    <w:rsid w:val="009B2005"/>
    <w:rsid w:val="009C363A"/>
    <w:rsid w:val="009C5C49"/>
    <w:rsid w:val="009C5E3A"/>
    <w:rsid w:val="009D31F8"/>
    <w:rsid w:val="009F3326"/>
    <w:rsid w:val="00A27C6F"/>
    <w:rsid w:val="00A359F8"/>
    <w:rsid w:val="00A361EC"/>
    <w:rsid w:val="00A42163"/>
    <w:rsid w:val="00A45FC9"/>
    <w:rsid w:val="00A55361"/>
    <w:rsid w:val="00A67040"/>
    <w:rsid w:val="00A7280F"/>
    <w:rsid w:val="00A93437"/>
    <w:rsid w:val="00A9663B"/>
    <w:rsid w:val="00AA4DC6"/>
    <w:rsid w:val="00AD7F03"/>
    <w:rsid w:val="00AF3CD1"/>
    <w:rsid w:val="00AF773A"/>
    <w:rsid w:val="00B10291"/>
    <w:rsid w:val="00B20D7B"/>
    <w:rsid w:val="00B23C27"/>
    <w:rsid w:val="00B3419A"/>
    <w:rsid w:val="00B34F22"/>
    <w:rsid w:val="00B45871"/>
    <w:rsid w:val="00B51222"/>
    <w:rsid w:val="00B52BED"/>
    <w:rsid w:val="00B60514"/>
    <w:rsid w:val="00B62270"/>
    <w:rsid w:val="00B72AFB"/>
    <w:rsid w:val="00B73C75"/>
    <w:rsid w:val="00B74E4F"/>
    <w:rsid w:val="00B77666"/>
    <w:rsid w:val="00B82C5D"/>
    <w:rsid w:val="00B838E4"/>
    <w:rsid w:val="00B94103"/>
    <w:rsid w:val="00B945D5"/>
    <w:rsid w:val="00BA58F6"/>
    <w:rsid w:val="00BC0CE4"/>
    <w:rsid w:val="00BD6D44"/>
    <w:rsid w:val="00BE7B82"/>
    <w:rsid w:val="00BF7561"/>
    <w:rsid w:val="00BF7CAE"/>
    <w:rsid w:val="00C13B19"/>
    <w:rsid w:val="00C25F66"/>
    <w:rsid w:val="00C461A1"/>
    <w:rsid w:val="00C51D54"/>
    <w:rsid w:val="00C731A7"/>
    <w:rsid w:val="00C75744"/>
    <w:rsid w:val="00C81D0F"/>
    <w:rsid w:val="00C832A9"/>
    <w:rsid w:val="00C83F95"/>
    <w:rsid w:val="00C850D0"/>
    <w:rsid w:val="00CA0917"/>
    <w:rsid w:val="00CA2060"/>
    <w:rsid w:val="00CB3346"/>
    <w:rsid w:val="00CC2557"/>
    <w:rsid w:val="00CD00D8"/>
    <w:rsid w:val="00CD6533"/>
    <w:rsid w:val="00CE603A"/>
    <w:rsid w:val="00D210E8"/>
    <w:rsid w:val="00D26B9C"/>
    <w:rsid w:val="00D26BBC"/>
    <w:rsid w:val="00D30858"/>
    <w:rsid w:val="00D309F6"/>
    <w:rsid w:val="00D323E5"/>
    <w:rsid w:val="00D479E9"/>
    <w:rsid w:val="00D54C28"/>
    <w:rsid w:val="00D57C56"/>
    <w:rsid w:val="00D60D48"/>
    <w:rsid w:val="00D71655"/>
    <w:rsid w:val="00D735CC"/>
    <w:rsid w:val="00D74C7C"/>
    <w:rsid w:val="00D82DAE"/>
    <w:rsid w:val="00D87217"/>
    <w:rsid w:val="00D87414"/>
    <w:rsid w:val="00D87D30"/>
    <w:rsid w:val="00D91685"/>
    <w:rsid w:val="00DA2132"/>
    <w:rsid w:val="00DA7031"/>
    <w:rsid w:val="00DB6014"/>
    <w:rsid w:val="00DC55E3"/>
    <w:rsid w:val="00DD0B7E"/>
    <w:rsid w:val="00DD4A97"/>
    <w:rsid w:val="00DE7F37"/>
    <w:rsid w:val="00DF0978"/>
    <w:rsid w:val="00DF3E42"/>
    <w:rsid w:val="00DF4EA4"/>
    <w:rsid w:val="00DF53E9"/>
    <w:rsid w:val="00E13E26"/>
    <w:rsid w:val="00E25EF4"/>
    <w:rsid w:val="00E26907"/>
    <w:rsid w:val="00E32BF5"/>
    <w:rsid w:val="00E5216F"/>
    <w:rsid w:val="00E56C1E"/>
    <w:rsid w:val="00E6366C"/>
    <w:rsid w:val="00E70512"/>
    <w:rsid w:val="00E748FB"/>
    <w:rsid w:val="00E90446"/>
    <w:rsid w:val="00EA15DD"/>
    <w:rsid w:val="00EA4534"/>
    <w:rsid w:val="00EB6365"/>
    <w:rsid w:val="00EB6E54"/>
    <w:rsid w:val="00ED33ED"/>
    <w:rsid w:val="00EE0456"/>
    <w:rsid w:val="00EE2277"/>
    <w:rsid w:val="00EE3017"/>
    <w:rsid w:val="00EE68EA"/>
    <w:rsid w:val="00EE6EDA"/>
    <w:rsid w:val="00EE77EE"/>
    <w:rsid w:val="00EF21B8"/>
    <w:rsid w:val="00EF428A"/>
    <w:rsid w:val="00EF6A89"/>
    <w:rsid w:val="00F008F1"/>
    <w:rsid w:val="00F10807"/>
    <w:rsid w:val="00F12AFF"/>
    <w:rsid w:val="00F22D83"/>
    <w:rsid w:val="00F26A64"/>
    <w:rsid w:val="00F31C3E"/>
    <w:rsid w:val="00F36610"/>
    <w:rsid w:val="00F367C4"/>
    <w:rsid w:val="00F56129"/>
    <w:rsid w:val="00F63CFC"/>
    <w:rsid w:val="00F649AD"/>
    <w:rsid w:val="00F734F9"/>
    <w:rsid w:val="00F753CA"/>
    <w:rsid w:val="00F86D2C"/>
    <w:rsid w:val="00F90FA9"/>
    <w:rsid w:val="00F91E52"/>
    <w:rsid w:val="00FB6CB3"/>
    <w:rsid w:val="00FC2FD6"/>
    <w:rsid w:val="00FC3C24"/>
    <w:rsid w:val="00FD65D5"/>
    <w:rsid w:val="00FF584C"/>
    <w:rsid w:val="0BAA1EBC"/>
    <w:rsid w:val="3955A7D2"/>
    <w:rsid w:val="69B28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5EDDA"/>
  <w15:chartTrackingRefBased/>
  <w15:docId w15:val="{8F561A19-EBF0-4E8C-811B-CBCE24E9E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F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6A89"/>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7F03"/>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20A12"/>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F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6A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D7F0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20A12"/>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AD7F03"/>
    <w:pPr>
      <w:outlineLvl w:val="9"/>
    </w:pPr>
    <w:rPr>
      <w:lang w:eastAsia="en-US"/>
    </w:rPr>
  </w:style>
  <w:style w:type="paragraph" w:styleId="TOC1">
    <w:name w:val="toc 1"/>
    <w:basedOn w:val="Normal"/>
    <w:next w:val="Normal"/>
    <w:autoRedefine/>
    <w:uiPriority w:val="39"/>
    <w:unhideWhenUsed/>
    <w:rsid w:val="00AD7F03"/>
    <w:pPr>
      <w:spacing w:after="100"/>
    </w:pPr>
  </w:style>
  <w:style w:type="character" w:styleId="Hyperlink">
    <w:name w:val="Hyperlink"/>
    <w:basedOn w:val="DefaultParagraphFont"/>
    <w:uiPriority w:val="99"/>
    <w:unhideWhenUsed/>
    <w:rsid w:val="00AD7F03"/>
    <w:rPr>
      <w:color w:val="0563C1" w:themeColor="hyperlink"/>
      <w:u w:val="single"/>
    </w:rPr>
  </w:style>
  <w:style w:type="paragraph" w:styleId="ListParagraph">
    <w:name w:val="List Paragraph"/>
    <w:basedOn w:val="Normal"/>
    <w:uiPriority w:val="34"/>
    <w:qFormat/>
    <w:rsid w:val="00EF6A89"/>
    <w:pPr>
      <w:ind w:left="720"/>
      <w:contextualSpacing/>
    </w:pPr>
  </w:style>
  <w:style w:type="paragraph" w:styleId="TOC2">
    <w:name w:val="toc 2"/>
    <w:basedOn w:val="Normal"/>
    <w:next w:val="Normal"/>
    <w:autoRedefine/>
    <w:uiPriority w:val="39"/>
    <w:unhideWhenUsed/>
    <w:rsid w:val="008F2C81"/>
    <w:pPr>
      <w:spacing w:after="100"/>
      <w:ind w:left="220"/>
    </w:pPr>
  </w:style>
  <w:style w:type="paragraph" w:styleId="TOC3">
    <w:name w:val="toc 3"/>
    <w:basedOn w:val="Normal"/>
    <w:next w:val="Normal"/>
    <w:autoRedefine/>
    <w:uiPriority w:val="39"/>
    <w:unhideWhenUsed/>
    <w:rsid w:val="008F2C81"/>
    <w:pPr>
      <w:spacing w:after="100"/>
      <w:ind w:left="440"/>
    </w:pPr>
  </w:style>
  <w:style w:type="paragraph" w:styleId="Header">
    <w:name w:val="header"/>
    <w:basedOn w:val="Normal"/>
    <w:link w:val="HeaderChar"/>
    <w:uiPriority w:val="99"/>
    <w:unhideWhenUsed/>
    <w:rsid w:val="008F2C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C81"/>
  </w:style>
  <w:style w:type="paragraph" w:styleId="Footer">
    <w:name w:val="footer"/>
    <w:basedOn w:val="Normal"/>
    <w:link w:val="FooterChar"/>
    <w:uiPriority w:val="99"/>
    <w:unhideWhenUsed/>
    <w:rsid w:val="008F2C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C81"/>
  </w:style>
  <w:style w:type="table" w:styleId="TableGrid">
    <w:name w:val="Table Grid"/>
    <w:basedOn w:val="TableNormal"/>
    <w:uiPriority w:val="39"/>
    <w:rsid w:val="003B6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10C8A"/>
    <w:rPr>
      <w:color w:val="605E5C"/>
      <w:shd w:val="clear" w:color="auto" w:fill="E1DFDD"/>
    </w:rPr>
  </w:style>
  <w:style w:type="paragraph" w:styleId="NormalWeb">
    <w:name w:val="Normal (Web)"/>
    <w:basedOn w:val="Normal"/>
    <w:uiPriority w:val="99"/>
    <w:unhideWhenUsed/>
    <w:rsid w:val="00EA15D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14423"/>
    <w:rPr>
      <w:color w:val="954F72" w:themeColor="followedHyperlink"/>
      <w:u w:val="single"/>
    </w:rPr>
  </w:style>
  <w:style w:type="paragraph" w:styleId="BalloonText">
    <w:name w:val="Balloon Text"/>
    <w:basedOn w:val="Normal"/>
    <w:link w:val="BalloonTextChar"/>
    <w:uiPriority w:val="99"/>
    <w:semiHidden/>
    <w:unhideWhenUsed/>
    <w:rsid w:val="005C4B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4BBC"/>
    <w:rPr>
      <w:rFonts w:ascii="Segoe UI" w:hAnsi="Segoe UI" w:cs="Segoe UI"/>
      <w:sz w:val="18"/>
      <w:szCs w:val="18"/>
    </w:rPr>
  </w:style>
  <w:style w:type="character" w:styleId="CommentReference">
    <w:name w:val="annotation reference"/>
    <w:basedOn w:val="DefaultParagraphFont"/>
    <w:uiPriority w:val="99"/>
    <w:semiHidden/>
    <w:unhideWhenUsed/>
    <w:rsid w:val="005C4BBC"/>
    <w:rPr>
      <w:sz w:val="16"/>
      <w:szCs w:val="16"/>
    </w:rPr>
  </w:style>
  <w:style w:type="paragraph" w:styleId="CommentText">
    <w:name w:val="annotation text"/>
    <w:basedOn w:val="Normal"/>
    <w:link w:val="CommentTextChar"/>
    <w:uiPriority w:val="99"/>
    <w:unhideWhenUsed/>
    <w:rsid w:val="005C4BBC"/>
    <w:pPr>
      <w:spacing w:line="240" w:lineRule="auto"/>
    </w:pPr>
    <w:rPr>
      <w:sz w:val="20"/>
      <w:szCs w:val="20"/>
    </w:rPr>
  </w:style>
  <w:style w:type="character" w:customStyle="1" w:styleId="CommentTextChar">
    <w:name w:val="Comment Text Char"/>
    <w:basedOn w:val="DefaultParagraphFont"/>
    <w:link w:val="CommentText"/>
    <w:uiPriority w:val="99"/>
    <w:rsid w:val="005C4BBC"/>
    <w:rPr>
      <w:sz w:val="20"/>
      <w:szCs w:val="20"/>
    </w:rPr>
  </w:style>
  <w:style w:type="paragraph" w:styleId="CommentSubject">
    <w:name w:val="annotation subject"/>
    <w:basedOn w:val="CommentText"/>
    <w:next w:val="CommentText"/>
    <w:link w:val="CommentSubjectChar"/>
    <w:uiPriority w:val="99"/>
    <w:semiHidden/>
    <w:unhideWhenUsed/>
    <w:rsid w:val="005C4BBC"/>
    <w:rPr>
      <w:b/>
      <w:bCs/>
    </w:rPr>
  </w:style>
  <w:style w:type="character" w:customStyle="1" w:styleId="CommentSubjectChar">
    <w:name w:val="Comment Subject Char"/>
    <w:basedOn w:val="CommentTextChar"/>
    <w:link w:val="CommentSubject"/>
    <w:uiPriority w:val="99"/>
    <w:semiHidden/>
    <w:rsid w:val="005C4BBC"/>
    <w:rPr>
      <w:b/>
      <w:bCs/>
      <w:sz w:val="20"/>
      <w:szCs w:val="20"/>
    </w:rPr>
  </w:style>
  <w:style w:type="paragraph" w:styleId="Revision">
    <w:name w:val="Revision"/>
    <w:hidden/>
    <w:uiPriority w:val="99"/>
    <w:semiHidden/>
    <w:rsid w:val="0009233C"/>
    <w:pPr>
      <w:spacing w:after="0" w:line="240" w:lineRule="auto"/>
    </w:pPr>
  </w:style>
  <w:style w:type="table" w:styleId="GridTable4-Accent1">
    <w:name w:val="Grid Table 4 Accent 1"/>
    <w:basedOn w:val="TableNormal"/>
    <w:uiPriority w:val="49"/>
    <w:rsid w:val="000E203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FootnoteText">
    <w:name w:val="footnote text"/>
    <w:basedOn w:val="Normal"/>
    <w:link w:val="FootnoteTextChar"/>
    <w:uiPriority w:val="99"/>
    <w:semiHidden/>
    <w:unhideWhenUsed/>
    <w:rsid w:val="00D716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1655"/>
    <w:rPr>
      <w:sz w:val="20"/>
      <w:szCs w:val="20"/>
    </w:rPr>
  </w:style>
  <w:style w:type="character" w:styleId="FootnoteReference">
    <w:name w:val="footnote reference"/>
    <w:basedOn w:val="DefaultParagraphFont"/>
    <w:uiPriority w:val="99"/>
    <w:semiHidden/>
    <w:unhideWhenUsed/>
    <w:rsid w:val="00D71655"/>
    <w:rPr>
      <w:vertAlign w:val="superscript"/>
    </w:rPr>
  </w:style>
  <w:style w:type="character" w:styleId="Strong">
    <w:name w:val="Strong"/>
    <w:basedOn w:val="DefaultParagraphFont"/>
    <w:uiPriority w:val="22"/>
    <w:qFormat/>
    <w:rsid w:val="00530B80"/>
    <w:rPr>
      <w:b/>
      <w:bCs/>
    </w:rPr>
  </w:style>
  <w:style w:type="character" w:customStyle="1" w:styleId="lt-line-clampraw-line">
    <w:name w:val="lt-line-clamp__raw-line"/>
    <w:basedOn w:val="DefaultParagraphFont"/>
    <w:rsid w:val="00EB6365"/>
  </w:style>
  <w:style w:type="paragraph" w:customStyle="1" w:styleId="paragraph">
    <w:name w:val="paragraph"/>
    <w:basedOn w:val="Normal"/>
    <w:rsid w:val="00B77666"/>
    <w:pPr>
      <w:spacing w:before="100" w:beforeAutospacing="1" w:after="100" w:afterAutospacing="1" w:line="240" w:lineRule="auto"/>
    </w:pPr>
    <w:rPr>
      <w:rFonts w:ascii="Calibri" w:eastAsiaTheme="minorHAnsi" w:hAnsi="Calibri" w:cs="Calibri"/>
      <w:lang w:eastAsia="en-US"/>
    </w:rPr>
  </w:style>
  <w:style w:type="character" w:customStyle="1" w:styleId="normaltextrun">
    <w:name w:val="normaltextrun"/>
    <w:basedOn w:val="DefaultParagraphFont"/>
    <w:rsid w:val="00B77666"/>
  </w:style>
  <w:style w:type="character" w:customStyle="1" w:styleId="eop">
    <w:name w:val="eop"/>
    <w:basedOn w:val="DefaultParagraphFont"/>
    <w:rsid w:val="00B77666"/>
  </w:style>
  <w:style w:type="character" w:customStyle="1" w:styleId="spellingerror">
    <w:name w:val="spellingerror"/>
    <w:basedOn w:val="DefaultParagraphFont"/>
    <w:rsid w:val="00B77666"/>
  </w:style>
  <w:style w:type="character" w:customStyle="1" w:styleId="scxw77486883">
    <w:name w:val="scxw77486883"/>
    <w:basedOn w:val="DefaultParagraphFont"/>
    <w:rsid w:val="00B77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74153">
      <w:bodyDiv w:val="1"/>
      <w:marLeft w:val="0"/>
      <w:marRight w:val="0"/>
      <w:marTop w:val="0"/>
      <w:marBottom w:val="0"/>
      <w:divBdr>
        <w:top w:val="none" w:sz="0" w:space="0" w:color="auto"/>
        <w:left w:val="none" w:sz="0" w:space="0" w:color="auto"/>
        <w:bottom w:val="none" w:sz="0" w:space="0" w:color="auto"/>
        <w:right w:val="none" w:sz="0" w:space="0" w:color="auto"/>
      </w:divBdr>
    </w:div>
    <w:div w:id="160971684">
      <w:bodyDiv w:val="1"/>
      <w:marLeft w:val="0"/>
      <w:marRight w:val="0"/>
      <w:marTop w:val="0"/>
      <w:marBottom w:val="0"/>
      <w:divBdr>
        <w:top w:val="none" w:sz="0" w:space="0" w:color="auto"/>
        <w:left w:val="none" w:sz="0" w:space="0" w:color="auto"/>
        <w:bottom w:val="none" w:sz="0" w:space="0" w:color="auto"/>
        <w:right w:val="none" w:sz="0" w:space="0" w:color="auto"/>
      </w:divBdr>
    </w:div>
    <w:div w:id="187908924">
      <w:bodyDiv w:val="1"/>
      <w:marLeft w:val="0"/>
      <w:marRight w:val="0"/>
      <w:marTop w:val="0"/>
      <w:marBottom w:val="0"/>
      <w:divBdr>
        <w:top w:val="none" w:sz="0" w:space="0" w:color="auto"/>
        <w:left w:val="none" w:sz="0" w:space="0" w:color="auto"/>
        <w:bottom w:val="none" w:sz="0" w:space="0" w:color="auto"/>
        <w:right w:val="none" w:sz="0" w:space="0" w:color="auto"/>
      </w:divBdr>
    </w:div>
    <w:div w:id="197551803">
      <w:bodyDiv w:val="1"/>
      <w:marLeft w:val="0"/>
      <w:marRight w:val="0"/>
      <w:marTop w:val="0"/>
      <w:marBottom w:val="0"/>
      <w:divBdr>
        <w:top w:val="none" w:sz="0" w:space="0" w:color="auto"/>
        <w:left w:val="none" w:sz="0" w:space="0" w:color="auto"/>
        <w:bottom w:val="none" w:sz="0" w:space="0" w:color="auto"/>
        <w:right w:val="none" w:sz="0" w:space="0" w:color="auto"/>
      </w:divBdr>
    </w:div>
    <w:div w:id="282077043">
      <w:bodyDiv w:val="1"/>
      <w:marLeft w:val="0"/>
      <w:marRight w:val="0"/>
      <w:marTop w:val="0"/>
      <w:marBottom w:val="0"/>
      <w:divBdr>
        <w:top w:val="none" w:sz="0" w:space="0" w:color="auto"/>
        <w:left w:val="none" w:sz="0" w:space="0" w:color="auto"/>
        <w:bottom w:val="none" w:sz="0" w:space="0" w:color="auto"/>
        <w:right w:val="none" w:sz="0" w:space="0" w:color="auto"/>
      </w:divBdr>
      <w:divsChild>
        <w:div w:id="822089183">
          <w:marLeft w:val="0"/>
          <w:marRight w:val="0"/>
          <w:marTop w:val="0"/>
          <w:marBottom w:val="0"/>
          <w:divBdr>
            <w:top w:val="none" w:sz="0" w:space="0" w:color="auto"/>
            <w:left w:val="none" w:sz="0" w:space="0" w:color="auto"/>
            <w:bottom w:val="none" w:sz="0" w:space="0" w:color="auto"/>
            <w:right w:val="none" w:sz="0" w:space="0" w:color="auto"/>
          </w:divBdr>
        </w:div>
      </w:divsChild>
    </w:div>
    <w:div w:id="327682501">
      <w:bodyDiv w:val="1"/>
      <w:marLeft w:val="0"/>
      <w:marRight w:val="0"/>
      <w:marTop w:val="0"/>
      <w:marBottom w:val="0"/>
      <w:divBdr>
        <w:top w:val="none" w:sz="0" w:space="0" w:color="auto"/>
        <w:left w:val="none" w:sz="0" w:space="0" w:color="auto"/>
        <w:bottom w:val="none" w:sz="0" w:space="0" w:color="auto"/>
        <w:right w:val="none" w:sz="0" w:space="0" w:color="auto"/>
      </w:divBdr>
    </w:div>
    <w:div w:id="506142996">
      <w:bodyDiv w:val="1"/>
      <w:marLeft w:val="0"/>
      <w:marRight w:val="0"/>
      <w:marTop w:val="0"/>
      <w:marBottom w:val="0"/>
      <w:divBdr>
        <w:top w:val="none" w:sz="0" w:space="0" w:color="auto"/>
        <w:left w:val="none" w:sz="0" w:space="0" w:color="auto"/>
        <w:bottom w:val="none" w:sz="0" w:space="0" w:color="auto"/>
        <w:right w:val="none" w:sz="0" w:space="0" w:color="auto"/>
      </w:divBdr>
      <w:divsChild>
        <w:div w:id="493300943">
          <w:marLeft w:val="2160"/>
          <w:marRight w:val="0"/>
          <w:marTop w:val="0"/>
          <w:marBottom w:val="0"/>
          <w:divBdr>
            <w:top w:val="none" w:sz="0" w:space="0" w:color="auto"/>
            <w:left w:val="none" w:sz="0" w:space="0" w:color="auto"/>
            <w:bottom w:val="none" w:sz="0" w:space="0" w:color="auto"/>
            <w:right w:val="none" w:sz="0" w:space="0" w:color="auto"/>
          </w:divBdr>
        </w:div>
      </w:divsChild>
    </w:div>
    <w:div w:id="532764571">
      <w:bodyDiv w:val="1"/>
      <w:marLeft w:val="0"/>
      <w:marRight w:val="0"/>
      <w:marTop w:val="0"/>
      <w:marBottom w:val="0"/>
      <w:divBdr>
        <w:top w:val="none" w:sz="0" w:space="0" w:color="auto"/>
        <w:left w:val="none" w:sz="0" w:space="0" w:color="auto"/>
        <w:bottom w:val="none" w:sz="0" w:space="0" w:color="auto"/>
        <w:right w:val="none" w:sz="0" w:space="0" w:color="auto"/>
      </w:divBdr>
    </w:div>
    <w:div w:id="677537046">
      <w:bodyDiv w:val="1"/>
      <w:marLeft w:val="0"/>
      <w:marRight w:val="0"/>
      <w:marTop w:val="0"/>
      <w:marBottom w:val="0"/>
      <w:divBdr>
        <w:top w:val="none" w:sz="0" w:space="0" w:color="auto"/>
        <w:left w:val="none" w:sz="0" w:space="0" w:color="auto"/>
        <w:bottom w:val="none" w:sz="0" w:space="0" w:color="auto"/>
        <w:right w:val="none" w:sz="0" w:space="0" w:color="auto"/>
      </w:divBdr>
    </w:div>
    <w:div w:id="748160481">
      <w:bodyDiv w:val="1"/>
      <w:marLeft w:val="0"/>
      <w:marRight w:val="0"/>
      <w:marTop w:val="0"/>
      <w:marBottom w:val="0"/>
      <w:divBdr>
        <w:top w:val="none" w:sz="0" w:space="0" w:color="auto"/>
        <w:left w:val="none" w:sz="0" w:space="0" w:color="auto"/>
        <w:bottom w:val="none" w:sz="0" w:space="0" w:color="auto"/>
        <w:right w:val="none" w:sz="0" w:space="0" w:color="auto"/>
      </w:divBdr>
    </w:div>
    <w:div w:id="765806238">
      <w:bodyDiv w:val="1"/>
      <w:marLeft w:val="0"/>
      <w:marRight w:val="0"/>
      <w:marTop w:val="0"/>
      <w:marBottom w:val="0"/>
      <w:divBdr>
        <w:top w:val="none" w:sz="0" w:space="0" w:color="auto"/>
        <w:left w:val="none" w:sz="0" w:space="0" w:color="auto"/>
        <w:bottom w:val="none" w:sz="0" w:space="0" w:color="auto"/>
        <w:right w:val="none" w:sz="0" w:space="0" w:color="auto"/>
      </w:divBdr>
      <w:divsChild>
        <w:div w:id="83304658">
          <w:marLeft w:val="-100"/>
          <w:marRight w:val="0"/>
          <w:marTop w:val="0"/>
          <w:marBottom w:val="0"/>
          <w:divBdr>
            <w:top w:val="none" w:sz="0" w:space="0" w:color="auto"/>
            <w:left w:val="none" w:sz="0" w:space="0" w:color="auto"/>
            <w:bottom w:val="none" w:sz="0" w:space="0" w:color="auto"/>
            <w:right w:val="none" w:sz="0" w:space="0" w:color="auto"/>
          </w:divBdr>
        </w:div>
      </w:divsChild>
    </w:div>
    <w:div w:id="951089031">
      <w:bodyDiv w:val="1"/>
      <w:marLeft w:val="0"/>
      <w:marRight w:val="0"/>
      <w:marTop w:val="0"/>
      <w:marBottom w:val="0"/>
      <w:divBdr>
        <w:top w:val="none" w:sz="0" w:space="0" w:color="auto"/>
        <w:left w:val="none" w:sz="0" w:space="0" w:color="auto"/>
        <w:bottom w:val="none" w:sz="0" w:space="0" w:color="auto"/>
        <w:right w:val="none" w:sz="0" w:space="0" w:color="auto"/>
      </w:divBdr>
      <w:divsChild>
        <w:div w:id="113064125">
          <w:marLeft w:val="-100"/>
          <w:marRight w:val="0"/>
          <w:marTop w:val="0"/>
          <w:marBottom w:val="0"/>
          <w:divBdr>
            <w:top w:val="none" w:sz="0" w:space="0" w:color="auto"/>
            <w:left w:val="none" w:sz="0" w:space="0" w:color="auto"/>
            <w:bottom w:val="none" w:sz="0" w:space="0" w:color="auto"/>
            <w:right w:val="none" w:sz="0" w:space="0" w:color="auto"/>
          </w:divBdr>
        </w:div>
      </w:divsChild>
    </w:div>
    <w:div w:id="1169100875">
      <w:bodyDiv w:val="1"/>
      <w:marLeft w:val="0"/>
      <w:marRight w:val="0"/>
      <w:marTop w:val="0"/>
      <w:marBottom w:val="0"/>
      <w:divBdr>
        <w:top w:val="none" w:sz="0" w:space="0" w:color="auto"/>
        <w:left w:val="none" w:sz="0" w:space="0" w:color="auto"/>
        <w:bottom w:val="none" w:sz="0" w:space="0" w:color="auto"/>
        <w:right w:val="none" w:sz="0" w:space="0" w:color="auto"/>
      </w:divBdr>
    </w:div>
    <w:div w:id="1400976385">
      <w:bodyDiv w:val="1"/>
      <w:marLeft w:val="0"/>
      <w:marRight w:val="0"/>
      <w:marTop w:val="0"/>
      <w:marBottom w:val="0"/>
      <w:divBdr>
        <w:top w:val="none" w:sz="0" w:space="0" w:color="auto"/>
        <w:left w:val="none" w:sz="0" w:space="0" w:color="auto"/>
        <w:bottom w:val="none" w:sz="0" w:space="0" w:color="auto"/>
        <w:right w:val="none" w:sz="0" w:space="0" w:color="auto"/>
      </w:divBdr>
    </w:div>
    <w:div w:id="1478179822">
      <w:bodyDiv w:val="1"/>
      <w:marLeft w:val="0"/>
      <w:marRight w:val="0"/>
      <w:marTop w:val="0"/>
      <w:marBottom w:val="0"/>
      <w:divBdr>
        <w:top w:val="none" w:sz="0" w:space="0" w:color="auto"/>
        <w:left w:val="none" w:sz="0" w:space="0" w:color="auto"/>
        <w:bottom w:val="none" w:sz="0" w:space="0" w:color="auto"/>
        <w:right w:val="none" w:sz="0" w:space="0" w:color="auto"/>
      </w:divBdr>
    </w:div>
    <w:div w:id="1663698483">
      <w:bodyDiv w:val="1"/>
      <w:marLeft w:val="0"/>
      <w:marRight w:val="0"/>
      <w:marTop w:val="0"/>
      <w:marBottom w:val="0"/>
      <w:divBdr>
        <w:top w:val="none" w:sz="0" w:space="0" w:color="auto"/>
        <w:left w:val="none" w:sz="0" w:space="0" w:color="auto"/>
        <w:bottom w:val="none" w:sz="0" w:space="0" w:color="auto"/>
        <w:right w:val="none" w:sz="0" w:space="0" w:color="auto"/>
      </w:divBdr>
    </w:div>
    <w:div w:id="1726446999">
      <w:bodyDiv w:val="1"/>
      <w:marLeft w:val="0"/>
      <w:marRight w:val="0"/>
      <w:marTop w:val="0"/>
      <w:marBottom w:val="0"/>
      <w:divBdr>
        <w:top w:val="none" w:sz="0" w:space="0" w:color="auto"/>
        <w:left w:val="none" w:sz="0" w:space="0" w:color="auto"/>
        <w:bottom w:val="none" w:sz="0" w:space="0" w:color="auto"/>
        <w:right w:val="none" w:sz="0" w:space="0" w:color="auto"/>
      </w:divBdr>
      <w:divsChild>
        <w:div w:id="2092580507">
          <w:marLeft w:val="0"/>
          <w:marRight w:val="0"/>
          <w:marTop w:val="0"/>
          <w:marBottom w:val="0"/>
          <w:divBdr>
            <w:top w:val="none" w:sz="0" w:space="0" w:color="auto"/>
            <w:left w:val="none" w:sz="0" w:space="0" w:color="auto"/>
            <w:bottom w:val="none" w:sz="0" w:space="0" w:color="auto"/>
            <w:right w:val="none" w:sz="0" w:space="0" w:color="auto"/>
          </w:divBdr>
        </w:div>
      </w:divsChild>
    </w:div>
    <w:div w:id="1929194844">
      <w:bodyDiv w:val="1"/>
      <w:marLeft w:val="0"/>
      <w:marRight w:val="0"/>
      <w:marTop w:val="0"/>
      <w:marBottom w:val="0"/>
      <w:divBdr>
        <w:top w:val="none" w:sz="0" w:space="0" w:color="auto"/>
        <w:left w:val="none" w:sz="0" w:space="0" w:color="auto"/>
        <w:bottom w:val="none" w:sz="0" w:space="0" w:color="auto"/>
        <w:right w:val="none" w:sz="0" w:space="0" w:color="auto"/>
      </w:divBdr>
    </w:div>
    <w:div w:id="1995646970">
      <w:bodyDiv w:val="1"/>
      <w:marLeft w:val="0"/>
      <w:marRight w:val="0"/>
      <w:marTop w:val="0"/>
      <w:marBottom w:val="0"/>
      <w:divBdr>
        <w:top w:val="none" w:sz="0" w:space="0" w:color="auto"/>
        <w:left w:val="none" w:sz="0" w:space="0" w:color="auto"/>
        <w:bottom w:val="none" w:sz="0" w:space="0" w:color="auto"/>
        <w:right w:val="none" w:sz="0" w:space="0" w:color="auto"/>
      </w:divBdr>
    </w:div>
    <w:div w:id="200018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portal.azure.com/" TargetMode="External"/><Relationship Id="rId26" Type="http://schemas.openxmlformats.org/officeDocument/2006/relationships/footer" Target="footer4.xml"/><Relationship Id="rId39" Type="http://schemas.openxmlformats.org/officeDocument/2006/relationships/hyperlink" Target="https://www.gbaglobal.org/members/mvaughncogentlaw-co/profile/" TargetMode="External"/><Relationship Id="rId21" Type="http://schemas.openxmlformats.org/officeDocument/2006/relationships/hyperlink" Target="https://docs.blockscout.com/for-developers/manual-deployment" TargetMode="External"/><Relationship Id="rId34" Type="http://schemas.openxmlformats.org/officeDocument/2006/relationships/hyperlink" Target="https://www.gbaglobal.org/members/dferguson/"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www.hyperledger.org/projects/besu" TargetMode="External"/><Relationship Id="rId29" Type="http://schemas.openxmlformats.org/officeDocument/2006/relationships/footer" Target="footer7.xml"/><Relationship Id="rId41"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ecentralized_autonomous_organization" TargetMode="External"/><Relationship Id="rId24" Type="http://schemas.openxmlformats.org/officeDocument/2006/relationships/hyperlink" Target="https://medium.com/echttech/how-to-setup-a-ethereum-poa-private-proof-of-authority-ethereum-network-network-on-amazon-aws-5fdf56d2ad93" TargetMode="External"/><Relationship Id="rId32" Type="http://schemas.openxmlformats.org/officeDocument/2006/relationships/hyperlink" Target="https://w3c.github.io/did-core/" TargetMode="External"/><Relationship Id="rId37" Type="http://schemas.openxmlformats.org/officeDocument/2006/relationships/hyperlink" Target="https://www.gbaglobal.org/members/mark-wasergmail-com/profile/" TargetMode="Externa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docs.blockscout.com/for-developers/manual-deployment" TargetMode="External"/><Relationship Id="rId28" Type="http://schemas.openxmlformats.org/officeDocument/2006/relationships/footer" Target="footer6.xml"/><Relationship Id="rId36" Type="http://schemas.openxmlformats.org/officeDocument/2006/relationships/hyperlink" Target="https://www.gbaglobal.org/members/waltonjb/profile/" TargetMode="External"/><Relationship Id="rId10" Type="http://schemas.openxmlformats.org/officeDocument/2006/relationships/footer" Target="footer1.xml"/><Relationship Id="rId19" Type="http://schemas.openxmlformats.org/officeDocument/2006/relationships/hyperlink" Target="https://github.com/Azure-Samples/blockchain/tree/master/ledger/template/ethereum-on-azure/technology-samples/blockscout" TargetMode="Externa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yperlink" Target="https://gbaglobal.org/groups/mining-cryptocurrency-working-group/" TargetMode="External"/><Relationship Id="rId14" Type="http://schemas.openxmlformats.org/officeDocument/2006/relationships/header" Target="header2.xml"/><Relationship Id="rId22" Type="http://schemas.openxmlformats.org/officeDocument/2006/relationships/hyperlink" Target="https://hackernoon.com/setup-your-own-private-proof-of-authority-ethereum-network-with-geth-9a0a3750cda8" TargetMode="External"/><Relationship Id="rId27" Type="http://schemas.openxmlformats.org/officeDocument/2006/relationships/footer" Target="footer5.xml"/><Relationship Id="rId30" Type="http://schemas.openxmlformats.org/officeDocument/2006/relationships/hyperlink" Target="https://openid.net/" TargetMode="External"/><Relationship Id="rId35" Type="http://schemas.openxmlformats.org/officeDocument/2006/relationships/hyperlink" Target="http://www.gbaglobal.org/members/gdache/profile" TargetMode="Externa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gbaglobal.org/certifications/" TargetMode="External"/><Relationship Id="rId17" Type="http://schemas.openxmlformats.org/officeDocument/2006/relationships/hyperlink" Target="https://azure.microsoft.com/en-us/free/" TargetMode="External"/><Relationship Id="rId25" Type="http://schemas.openxmlformats.org/officeDocument/2006/relationships/hyperlink" Target="https://docs.blockscout.com/for-developers/ansible-deployment" TargetMode="External"/><Relationship Id="rId33" Type="http://schemas.openxmlformats.org/officeDocument/2006/relationships/footer" Target="footer9.xml"/><Relationship Id="rId38" Type="http://schemas.openxmlformats.org/officeDocument/2006/relationships/hyperlink" Target="https://www.gbaglobal.org/members/digital-scarcity/profi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271FD-BBFE-450A-B56A-B8792DB34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26</Pages>
  <Words>6350</Words>
  <Characters>36201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GBA Token Whitepaper</vt:lpstr>
    </vt:vector>
  </TitlesOfParts>
  <Company>Government Blockchain Assocation</Company>
  <LinksUpToDate>false</LinksUpToDate>
  <CharactersWithSpaces>42467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GBA Token Whitepaper</dc:title>
  <dc:subject/>
  <dc:creator>Gerard Dache</dc:creator>
  <cp:keywords/>
  <dc:description/>
  <cp:lastModifiedBy>Gerard Dache</cp:lastModifiedBy>
  <cp:revision>5</cp:revision>
  <cp:lastPrinted>2019-05-22T19:44:00Z</cp:lastPrinted>
  <dcterms:created xsi:type="dcterms:W3CDTF">2020-04-25T04:38:00Z</dcterms:created>
  <dcterms:modified xsi:type="dcterms:W3CDTF">2020-04-25T06:33:00Z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Latest Update">
    <vt:lpwstr>April 25, 2020</vt:lpwstr>
  </property>
  <property fmtid="{D5CDD505-2E9C-101B-9397-08002B2CF9AE}" pid="4" name="Version">
    <vt:lpwstr>2.i</vt:lpwstr>
  </property>
</Properties>
</file>