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9"/>
      </w:pPr>
      <w:r>
        <w:t xml:space="preserve">主标题-测试文档</w:t>
      </w:r>
    </w:p>
    <w:p>
      <w:pPr>
        <w:pStyle w:val="a8"/>
      </w:pPr>
      <w:r>
        <w:t xml:space="preserve">副标题-测试文档</w:t>
      </w:r>
    </w:p>
    <w:p>
      <w:pPr>
        <w:pStyle w:val="Author"/>
      </w:pPr>
      <w:r>
        <w:t xml:space="preserve">作者：张大彪,</w:t>
      </w:r>
      <w:r>
        <w:t xml:space="preserve"> </w:t>
      </w:r>
      <w:r>
        <w:t xml:space="preserve">json</w:t>
      </w:r>
    </w:p>
    <w:p>
      <w:pPr>
        <w:pStyle w:val="a7"/>
      </w:pPr>
      <w:r>
        <w:t xml:space="preserve">2020-10-14</w:t>
      </w:r>
      <w:r>
        <w:t xml:space="preserve"> </w:t>
      </w:r>
      <w:r>
        <w:t xml:space="preserve">日期</w:t>
      </w:r>
    </w:p>
    <w:p>
      <w:pPr>
        <w:pStyle w:val="Abstract"/>
      </w:pPr>
      <w:r>
        <w:t xml:space="preserve">摘要：这是一个针对</w:t>
      </w:r>
      <w:r>
        <w:t xml:space="preserve"> </w:t>
      </w:r>
      <w:r>
        <w:t xml:space="preserve">Word</w:t>
      </w:r>
      <w:r>
        <w:t xml:space="preserve"> </w:t>
      </w:r>
      <w:r>
        <w:t xml:space="preserve">reference.docx</w:t>
      </w:r>
      <w:r>
        <w:t xml:space="preserve"> </w:t>
      </w:r>
      <w:r>
        <w:t xml:space="preserve">的说明</w:t>
      </w:r>
    </w:p>
    <w:bookmarkStart w:id="29" w:name="一级标题"/>
    <w:p>
      <w:pPr>
        <w:pStyle w:val="1"/>
      </w:pPr>
      <w:r>
        <w:t xml:space="preserve">一级标题</w:t>
      </w:r>
    </w:p>
    <w:p>
      <w:pPr>
        <w:pStyle w:val="FirstParagraph"/>
      </w:pPr>
      <w:r>
        <w:t xml:space="preserve">First Paragraph</w:t>
      </w:r>
    </w:p>
    <w:bookmarkStart w:id="28" w:name="二级标题"/>
    <w:p>
      <w:pPr>
        <w:pStyle w:val="2"/>
      </w:pPr>
      <w:r>
        <w:t xml:space="preserve">二级标题</w:t>
      </w:r>
    </w:p>
    <w:bookmarkStart w:id="27" w:name="三级标题"/>
    <w:p>
      <w:pPr>
        <w:pStyle w:val="3"/>
      </w:pPr>
      <w:r>
        <w:t xml:space="preserve">三级标题</w:t>
      </w:r>
    </w:p>
    <w:bookmarkStart w:id="26" w:name="四级标题"/>
    <w:p>
      <w:pPr>
        <w:pStyle w:val="4"/>
      </w:pPr>
      <w:r>
        <w:t xml:space="preserve">四级标题</w:t>
      </w:r>
    </w:p>
    <w:bookmarkStart w:id="25" w:name="五级标题"/>
    <w:p>
      <w:pPr>
        <w:pStyle w:val="5"/>
      </w:pPr>
      <w:r>
        <w:t xml:space="preserve">五级标题</w:t>
      </w:r>
    </w:p>
    <w:bookmarkStart w:id="24" w:name="六级标题"/>
    <w:p>
      <w:pPr>
        <w:pStyle w:val="6"/>
      </w:pPr>
      <w:r>
        <w:t xml:space="preserve">六级标题</w:t>
      </w:r>
    </w:p>
    <w:bookmarkStart w:id="23" w:name="七级标题"/>
    <w:p>
      <w:pPr>
        <w:pStyle w:val="7"/>
      </w:pPr>
      <w:r>
        <w:t xml:space="preserve">七级标题</w:t>
      </w:r>
    </w:p>
    <w:bookmarkStart w:id="22" w:name="八级标题"/>
    <w:p>
      <w:pPr>
        <w:pStyle w:val="8"/>
      </w:pPr>
      <w:r>
        <w:t xml:space="preserve">八级标题</w:t>
      </w:r>
    </w:p>
    <w:bookmarkStart w:id="21" w:name="九级标题"/>
    <w:p>
      <w:pPr>
        <w:pStyle w:val="9"/>
      </w:pPr>
      <w:r>
        <w:t xml:space="preserve">九级标题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A你在说什么呢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C我就看看这么长这么长他会不会自动换行呢C我就看看这么长这么长他会不会自动换行呢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p>
      <w:pPr>
        <w:pStyle w:val="a0"/>
      </w:pPr>
      <w:hyperlink r:id="rId20">
        <w:r>
          <w:rPr>
            <w:rStyle w:val="ab"/>
          </w:rPr>
          <w:t xml:space="preserve">这是超连接</w:t>
        </w:r>
      </w:hyperlink>
    </w:p>
    <w:p>
      <w:pPr>
        <w:pStyle w:val="a0"/>
      </w:pPr>
      <w:r>
        <w:t xml:space="preserve">这是一个没有跟随标题的段落，因为我从来不知道，这一个段落会出现什么。但是我清楚的知道，他肯定不是我想要的内容，现在我要准备换行了，你觉得会怎么样了</w:t>
      </w:r>
    </w:p>
    <w:p>
      <w:pPr>
        <w:pStyle w:val="a6"/>
      </w:pPr>
      <w:r>
        <w:t xml:space="preserve">这是一个引用块-&gt;文本块</w:t>
      </w:r>
    </w:p>
    <w:p>
      <w:pPr>
        <w:pStyle w:val="SourceCode"/>
      </w:pPr>
      <w:r>
        <w:rPr>
          <w:rStyle w:val="CommentTok"/>
        </w:rPr>
        <w:t xml:space="preserve">-- 这是一段带注释的代码 -&gt; commentTok</w:t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StringTok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dual;</w:t>
      </w:r>
    </w:p>
    <w:p>
      <w:pPr>
        <w:pStyle w:val="FirstParagraph"/>
      </w:pPr>
      <w:r>
        <w:t xml:space="preserve">而这里有一句在文字内的代码</w:t>
      </w:r>
      <w:r>
        <w:t xml:space="preserve"> </w:t>
      </w:r>
      <w:r>
        <w:rPr>
          <w:rStyle w:val="VerbatimChar"/>
        </w:rPr>
        <w:t xml:space="preserve">sed -n 1p -&gt; Source Code</w:t>
      </w:r>
    </w:p>
    <w:p>
      <w:pPr>
        <w:pStyle w:val="a0"/>
      </w:pPr>
      <w:r>
        <w:rPr>
          <w:b/>
        </w:rPr>
        <w:t xml:space="preserve">粗体</w:t>
      </w:r>
    </w:p>
    <w:p>
      <w:pPr>
        <w:pStyle w:val="a0"/>
      </w:pPr>
      <w:r>
        <w:rPr>
          <w:i/>
        </w:rPr>
        <w:t xml:space="preserve">斜体</w:t>
      </w:r>
    </w:p>
    <w:p>
      <w:pPr>
        <w:pStyle w:val="a0"/>
      </w:pPr>
      <w:r>
        <w:t xml:space="preserve">下划线</w:t>
      </w:r>
    </w:p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Start w:id="34" w:name="列表"/>
    <w:p>
      <w:pPr>
        <w:pStyle w:val="1"/>
      </w:pPr>
      <w:r>
        <w:t xml:space="preserve">列表</w:t>
      </w:r>
    </w:p>
    <w:bookmarkStart w:id="30" w:name="无序列表"/>
    <w:p>
      <w:pPr>
        <w:pStyle w:val="2"/>
      </w:pPr>
      <w:r>
        <w:t xml:space="preserve">无序列表</w:t>
      </w:r>
    </w:p>
    <w:p>
      <w:pPr>
        <w:numPr>
          <w:ilvl w:val="0"/>
          <w:numId w:val="1001"/>
        </w:numPr>
        <w:pStyle w:val="Compact"/>
      </w:pPr>
      <w:r>
        <w:t xml:space="preserve">A</w:t>
      </w:r>
    </w:p>
    <w:p>
      <w:pPr>
        <w:numPr>
          <w:ilvl w:val="1"/>
          <w:numId w:val="1002"/>
        </w:numPr>
        <w:pStyle w:val="Compact"/>
      </w:pPr>
      <w:r>
        <w:t xml:space="preserve">a</w:t>
      </w:r>
    </w:p>
    <w:p>
      <w:pPr>
        <w:numPr>
          <w:ilvl w:val="1"/>
          <w:numId w:val="1002"/>
        </w:numPr>
        <w:pStyle w:val="Compact"/>
      </w:pPr>
      <w:r>
        <w:t xml:space="preserve">b</w:t>
      </w:r>
    </w:p>
    <w:p>
      <w:pPr>
        <w:numPr>
          <w:ilvl w:val="1"/>
          <w:numId w:val="1002"/>
        </w:numPr>
        <w:pStyle w:val="Compact"/>
      </w:pPr>
      <w:r>
        <w:t xml:space="preserve">c</w:t>
      </w:r>
    </w:p>
    <w:p>
      <w:pPr>
        <w:numPr>
          <w:ilvl w:val="0"/>
          <w:numId w:val="1001"/>
        </w:numPr>
        <w:pStyle w:val="Compact"/>
      </w:pPr>
      <w:r>
        <w:t xml:space="preserve">B</w:t>
      </w:r>
    </w:p>
    <w:p>
      <w:pPr>
        <w:numPr>
          <w:ilvl w:val="0"/>
          <w:numId w:val="1001"/>
        </w:numPr>
        <w:pStyle w:val="Compact"/>
      </w:pPr>
      <w:r>
        <w:t xml:space="preserve">C</w:t>
      </w:r>
    </w:p>
    <w:bookmarkEnd w:id="30"/>
    <w:bookmarkStart w:id="33" w:name="有序列表"/>
    <w:p>
      <w:pPr>
        <w:pStyle w:val="2"/>
      </w:pPr>
      <w:r>
        <w:t xml:space="preserve">有序列表</w:t>
      </w:r>
    </w:p>
    <w:p>
      <w:pPr>
        <w:numPr>
          <w:ilvl w:val="0"/>
          <w:numId w:val="1003"/>
        </w:numPr>
        <w:pStyle w:val="Compact"/>
      </w:pPr>
      <w:r>
        <w:t xml:space="preserve">A</w:t>
      </w:r>
    </w:p>
    <w:p>
      <w:pPr>
        <w:numPr>
          <w:ilvl w:val="1"/>
          <w:numId w:val="1004"/>
        </w:numPr>
        <w:pStyle w:val="Compact"/>
      </w:pPr>
      <w:r>
        <w:t xml:space="preserve">a</w:t>
      </w:r>
    </w:p>
    <w:p>
      <w:pPr>
        <w:numPr>
          <w:ilvl w:val="1"/>
          <w:numId w:val="1004"/>
        </w:numPr>
        <w:pStyle w:val="Compact"/>
      </w:pPr>
      <w:r>
        <w:t xml:space="preserve">b</w:t>
      </w:r>
    </w:p>
    <w:p>
      <w:pPr>
        <w:numPr>
          <w:ilvl w:val="1"/>
          <w:numId w:val="1004"/>
        </w:numPr>
        <w:pStyle w:val="Compact"/>
      </w:pPr>
      <w:r>
        <w:t xml:space="preserve">c</w:t>
      </w:r>
    </w:p>
    <w:p>
      <w:pPr>
        <w:numPr>
          <w:ilvl w:val="0"/>
          <w:numId w:val="1003"/>
        </w:numPr>
        <w:pStyle w:val="Compact"/>
      </w:pPr>
      <w:r>
        <w:t xml:space="preserve">B</w:t>
      </w:r>
    </w:p>
    <w:p>
      <w:pPr>
        <w:numPr>
          <w:ilvl w:val="0"/>
          <w:numId w:val="1003"/>
        </w:numPr>
        <w:pStyle w:val="Compact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\mathbf</w:t>
      </w:r>
      <w:r>
        <w:rPr>
          <w:rStyle w:val="NormalTok"/>
        </w:rPr>
        <w:t xml:space="preserve">{V}_1 </w:t>
      </w:r>
      <w:r>
        <w:rPr>
          <w:rStyle w:val="FunctionTok"/>
        </w:rPr>
        <w:t xml:space="preserve">\times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\mathbf</w:t>
      </w:r>
      <w:r>
        <w:rPr>
          <w:rStyle w:val="NormalTok"/>
        </w:rPr>
        <w:t xml:space="preserve">{V}_2 =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vmatrix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\mathbf</w:t>
      </w:r>
      <w:r>
        <w:rPr>
          <w:rStyle w:val="SpecialStringTok"/>
        </w:rPr>
        <w:t xml:space="preserve">{i} &amp; </w:t>
      </w:r>
      <w:r>
        <w:rPr>
          <w:rStyle w:val="SpecialCharTok"/>
        </w:rPr>
        <w:t xml:space="preserve">\mathbf</w:t>
      </w:r>
      <w:r>
        <w:rPr>
          <w:rStyle w:val="SpecialStringTok"/>
        </w:rPr>
        <w:t xml:space="preserve">{j} &amp; </w:t>
      </w:r>
      <w:r>
        <w:rPr>
          <w:rStyle w:val="SpecialCharTok"/>
        </w:rPr>
        <w:t xml:space="preserve">\mathbf</w:t>
      </w:r>
      <w:r>
        <w:rPr>
          <w:rStyle w:val="SpecialStringTok"/>
        </w:rPr>
        <w:t xml:space="preserve">{k} </w:t>
      </w:r>
      <w:r>
        <w:rPr>
          <w:rStyle w:val="SpecialCharTok"/>
        </w:rPr>
        <w:t xml:space="preserve">\\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X}{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u} &amp; 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Y}{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u} &amp; 0 </w:t>
      </w:r>
      <w:r>
        <w:rPr>
          <w:rStyle w:val="SpecialCharTok"/>
        </w:rPr>
        <w:t xml:space="preserve">\\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X}{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v} &amp; 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Y}{</w:t>
      </w:r>
      <w:r>
        <w:rPr>
          <w:rStyle w:val="SpecialCharTok"/>
        </w:rPr>
        <w:t xml:space="preserve">\partial</w:t>
      </w:r>
      <w:r>
        <w:rPr>
          <w:rStyle w:val="SpecialStringTok"/>
        </w:rPr>
        <w:t xml:space="preserve"> v} &amp; 0 </w:t>
      </w:r>
      <w:r>
        <w:rPr>
          <w:rStyle w:val="SpecialCharTok"/>
        </w:rPr>
        <w:t xml:space="preserve">\\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vmatrix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靠左对齐 靠右对齐</w:t>
      </w:r>
    </w:p>
    <w:p>
      <w:pPr>
        <w:pStyle w:val="a0"/>
      </w:pPr>
      <w:r>
        <w:t xml:space="preserve">下面的4365之所以在正中间，是因为：</w:t>
      </w:r>
    </w:p>
    <w:p>
      <w:pPr>
        <w:pStyle w:val="a0"/>
      </w:pPr>
      <w:r>
        <w:t xml:space="preserve">我使用的是A4纸(210*297mm)，而 openxml 使用的尺寸单位是</w:t>
      </w:r>
      <w:r>
        <w:t xml:space="preserve"> </w:t>
      </w:r>
      <w:r>
        <w:rPr>
          <w:b/>
        </w:rPr>
        <w:t xml:space="preserve">缇</w:t>
      </w:r>
      <w:r>
        <w:t xml:space="preserve">，它与现实世界的尺寸转换关系是：</w:t>
      </w:r>
    </w:p>
    <w:p>
      <w:pPr>
        <w:pStyle w:val="a0"/>
      </w:pPr>
      <w:hyperlink r:id="rId31">
        <w:r>
          <w:rPr>
            <w:rStyle w:val="ab"/>
          </w:rPr>
          <w:t xml:space="preserve">更详细的看这里</w:t>
        </w:r>
      </w:hyperlink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宽，高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Twip(1/20Pt)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Point(1/72 Inch)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Cm（2.54*Inch）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缇</w:t>
            </w:r>
          </w:p>
        </w:tc>
        <w:tc>
          <w:p>
            <w:pPr>
              <w:pStyle w:val="Compact"/>
              <w:jc w:val="left"/>
            </w:pPr>
            <w:r>
              <w:t xml:space="preserve">点</w:t>
            </w:r>
          </w:p>
        </w:tc>
        <w:tc>
          <w:p>
            <w:pPr>
              <w:pStyle w:val="Compact"/>
              <w:jc w:val="left"/>
            </w:pPr>
            <w:r>
              <w:t xml:space="preserve">英寸</w:t>
            </w:r>
          </w:p>
        </w:tc>
        <w:tc>
          <w:p>
            <w:pPr>
              <w:pStyle w:val="Compact"/>
              <w:jc w:val="left"/>
            </w:pPr>
            <w:r>
              <w:t xml:space="preserve">厘米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宽度</w:t>
            </w:r>
          </w:p>
        </w:tc>
        <w:tc>
          <w:p>
            <w:pPr>
              <w:pStyle w:val="Compact"/>
              <w:jc w:val="left"/>
            </w:pPr>
            <w:r>
              <w:t xml:space="preserve">11906</w:t>
            </w:r>
          </w:p>
        </w:tc>
        <w:tc>
          <w:p>
            <w:pPr>
              <w:pStyle w:val="Compact"/>
              <w:jc w:val="left"/>
            </w:pPr>
            <w:r>
              <w:t xml:space="preserve">595.3</w:t>
            </w:r>
          </w:p>
        </w:tc>
        <w:tc>
          <w:p>
            <w:pPr>
              <w:pStyle w:val="Compact"/>
              <w:jc w:val="left"/>
            </w:pPr>
            <w:r>
              <w:t xml:space="preserve">8.27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高度</w:t>
            </w:r>
          </w:p>
        </w:tc>
        <w:tc>
          <w:p>
            <w:pPr>
              <w:pStyle w:val="Compact"/>
              <w:jc w:val="left"/>
            </w:pPr>
            <w:r>
              <w:t xml:space="preserve">16838</w:t>
            </w:r>
          </w:p>
        </w:tc>
        <w:tc>
          <w:p>
            <w:pPr>
              <w:pStyle w:val="Compact"/>
              <w:jc w:val="left"/>
            </w:pPr>
            <w:r>
              <w:t xml:space="preserve">841.9</w:t>
            </w:r>
          </w:p>
        </w:tc>
        <w:tc>
          <w:p>
            <w:pPr>
              <w:pStyle w:val="Compact"/>
              <w:jc w:val="left"/>
            </w:pPr>
            <w:r>
              <w:t xml:space="preserve">11.69</w:t>
            </w:r>
          </w:p>
        </w:tc>
        <w:tc>
          <w:p>
            <w:pPr>
              <w:pStyle w:val="Compact"/>
              <w:jc w:val="left"/>
            </w:pPr>
            <w:r>
              <w:t xml:space="preserve">29.7</w:t>
            </w:r>
          </w:p>
        </w:tc>
      </w:tr>
    </w:tbl>
    <w:p>
      <w:pPr>
        <w:pStyle w:val="a0"/>
      </w:pPr>
      <w:r>
        <w:t xml:space="preserve">我们去掉左右边距：</w:t>
      </w:r>
      <w:r>
        <w:rPr>
          <w:rStyle w:val="VerbatimChar"/>
        </w:rPr>
        <w:t xml:space="preserve">(210-28*2)*(11906/210)/2</w:t>
      </w:r>
      <w:r>
        <w:t xml:space="preserve"> </w:t>
      </w:r>
      <w:r>
        <w:t xml:space="preserve">略等于 4366</w:t>
      </w:r>
    </w:p>
    <w:p>
      <w:pPr>
        <w:pStyle w:val="FirstParagraph"/>
        <w:tabs>
          <w:tab w:val="left" w:pos="4366"/>
        </w:tabs>
        <w:ind w:firstLineChars="0" w:firstLine="0"/>
      </w:pPr>
      <w:proofErr w:type="spellStart"/>
      <w:r>
        <w:t>签字</w:t>
      </w:r>
      <w:proofErr w:type="spellEnd"/>
      <w:r>
        <w:t xml:space="preserve"> </w:t>
      </w:r>
      <w:r>
        <w:tab/>
      </w:r>
      <w:proofErr w:type="spellStart"/>
      <w:r>
        <w:t>签字</w:t>
      </w:r>
      <w:proofErr w:type="spellEnd"/>
    </w:p>
    <w:p>
      <w:pPr>
        <w:pStyle w:val="FirstParagraph"/>
        <w:tabs>
          <w:tab w:val="left" w:pos="4366"/>
        </w:tabs>
        <w:ind w:firstLineChars="0" w:firstLine="0"/>
      </w:pPr>
      <w:proofErr w:type="spellStart"/>
      <w:r>
        <w:t>日期</w:t>
      </w:r>
      <w:proofErr w:type="spellEnd"/>
      <w:r>
        <w:t xml:space="preserve"> </w:t>
      </w:r>
      <w:r>
        <w:tab/>
      </w:r>
      <w:proofErr w:type="spellStart"/>
      <w:r>
        <w:t>日期</w:t>
      </w:r>
      <w:proofErr w:type="spellEnd"/>
    </w:p>
    <w:p>
      <w:pPr>
        <w:pStyle w:val="a0"/>
      </w:pPr>
      <w:hyperlink r:id="rId32">
        <w:r>
          <w:rPr>
            <w:rStyle w:val="ab"/>
          </w:rPr>
          <w:t xml:space="preserve">代码的来源在这里</w:t>
        </w:r>
      </w:hyperlink>
    </w:p>
    <w:bookmarkEnd w:id="33"/>
    <w:bookmarkEnd w:id="34"/>
    <w:sectPr w:rsidR="00BE6729" w:rsidSect="00D14528">
      <w:pgSz w:w="11900" w:h="16840"/>
      <w:pgMar w:top="1440" w:right="1588" w:bottom="1440" w:left="1588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1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5604E0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AB74FF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FDED09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E029B9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5C3A8C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1"/>
    <w:multiLevelType w:val="singleLevel"/>
    <w:tmpl w:val="712410D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2"/>
    <w:multiLevelType w:val="singleLevel"/>
    <w:tmpl w:val="8DCA03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3"/>
    <w:multiLevelType w:val="singleLevel"/>
    <w:tmpl w:val="E0A6D4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FFFFFF88"/>
    <w:multiLevelType w:val="singleLevel"/>
    <w:tmpl w:val="DEFE3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CD4A0CD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1AE401"/>
    <w:multiLevelType w:val="multilevel"/>
    <w:tmpl w:val="1A8858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71315DCA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0"/>
  </w:num>
  <w:num w:numId="6">
    <w:abstractNumId w:val="0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9"/>
  </w:num>
  <w:num w:numId="19">
    <w:abstractNumId w:val="11"/>
  </w:num>
  <w:num w:numId="20">
    <w:abstractNumId w:val="0"/>
  </w:num>
  <w:num w:numId="21">
    <w:abstractNumId w:val="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0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0"/>
  </w:num>
  <w:num w:numId="31">
    <w:abstractNumId w:val="0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0"/>
  </w:num>
  <w:num w:numId="36">
    <w:abstractNumId w:val="0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rsid w:val="00500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C865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  <w:ind w:firstLineChars="200" w:firstLine="881"/>
    </w:pPr>
    <w:rPr>
      <w:rFonts w:eastAsiaTheme="minorEastAsia"/>
    </w:r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rsid w:val="00500DD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4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rFonts w:asciiTheme="minorHAnsi" w:eastAsiaTheme="minorEastAsia" w:hAnsiTheme="minorHAnsi"/>
      <w:color w:val="4F81BD" w:themeColor="accent1"/>
    </w:rPr>
  </w:style>
  <w:style w:type="character" w:customStyle="1" w:styleId="a4">
    <w:name w:val="正文文本 字符"/>
    <w:basedOn w:val="a1"/>
    <w:link w:val="a0"/>
    <w:qFormat/>
    <w:rPr>
      <w:rFonts w:asciiTheme="minorHAnsi" w:eastAsiaTheme="minorEastAsia" w:hAnsiTheme="minorHAnsi"/>
    </w:rPr>
  </w:style>
  <w:style w:type="character" w:styleId="ac">
    <w:name w:val="footnote reference"/>
    <w:basedOn w:val="a4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701EF"/>
    <w:pPr>
      <w:spacing w:before="36" w:after="36"/>
      <w:ind w:firstLineChars="0" w:firstLine="0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rsid w:val="00664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Theme="minorHAnsi" w:eastAsiaTheme="minorEastAsia" w:hAnsiTheme="minorHAnsi"/>
      <w:sz w:val="22"/>
    </w:rPr>
  </w:style>
  <w:style w:type="paragraph" w:customStyle="1" w:styleId="SourceCode">
    <w:name w:val="Source Code"/>
    <w:basedOn w:val="a"/>
    <w:link w:val="Verbatim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 w:val="0"/>
    </w:pPr>
    <w:rPr>
      <w:rFonts w:eastAsiaTheme="minorEastAsia"/>
    </w:rPr>
  </w:style>
  <w:style w:type="character" w:customStyle="1" w:styleId="SectionNumber">
    <w:name w:val="Section Number"/>
    <w:basedOn w:val="a4"/>
    <w:qFormat/>
    <w:rPr>
      <w:rFonts w:asciiTheme="minorHAnsi" w:eastAsiaTheme="minorEastAsia" w:hAnsiTheme="minorHAnsi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Theme="minorHAnsi" w:eastAsiaTheme="minorEastAsia" w:hAnsiTheme="minorHAnsi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Theme="minorHAnsi" w:eastAsiaTheme="minorEastAsia" w:hAnsiTheme="minorHAnsi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Theme="minorHAnsi" w:eastAsiaTheme="minorEastAsia" w:hAnsiTheme="minorHAnsi"/>
      <w:color w:val="40A070"/>
      <w:sz w:val="22"/>
    </w:rPr>
  </w:style>
  <w:style w:type="character" w:customStyle="1" w:styleId="BaseNTok">
    <w:name w:val="BaseNTok"/>
    <w:basedOn w:val="VerbatimChar"/>
    <w:qFormat/>
    <w:rPr>
      <w:rFonts w:asciiTheme="minorHAnsi" w:eastAsiaTheme="minorEastAsia" w:hAnsiTheme="minorHAnsi"/>
      <w:color w:val="40A070"/>
      <w:sz w:val="22"/>
    </w:rPr>
  </w:style>
  <w:style w:type="character" w:customStyle="1" w:styleId="FloatTok">
    <w:name w:val="FloatTok"/>
    <w:basedOn w:val="VerbatimChar"/>
    <w:qFormat/>
    <w:rPr>
      <w:rFonts w:asciiTheme="minorHAnsi" w:eastAsiaTheme="minorEastAsia" w:hAnsiTheme="minorHAnsi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Theme="minorHAnsi" w:eastAsiaTheme="minorEastAsia" w:hAnsiTheme="minorHAnsi"/>
      <w:color w:val="880000"/>
      <w:sz w:val="22"/>
    </w:rPr>
  </w:style>
  <w:style w:type="character" w:customStyle="1" w:styleId="CharTok">
    <w:name w:val="CharTok"/>
    <w:basedOn w:val="VerbatimChar"/>
    <w:qFormat/>
    <w:rPr>
      <w:rFonts w:asciiTheme="minorHAnsi" w:eastAsiaTheme="minorEastAsia" w:hAnsiTheme="minorHAnsi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Theme="minorHAnsi" w:eastAsiaTheme="minorEastAsia" w:hAnsiTheme="minorHAnsi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Theme="minorHAnsi" w:eastAsiaTheme="minorEastAsia" w:hAnsiTheme="minorHAnsi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Theme="minorHAnsi" w:eastAsiaTheme="minorEastAsia" w:hAnsiTheme="minorHAnsi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Theme="minorHAnsi" w:eastAsiaTheme="minorEastAsia" w:hAnsiTheme="minorHAnsi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Theme="minorHAnsi" w:eastAsiaTheme="minorEastAsia" w:hAnsiTheme="minorHAnsi"/>
      <w:sz w:val="22"/>
    </w:rPr>
  </w:style>
  <w:style w:type="character" w:customStyle="1" w:styleId="CommentTok">
    <w:name w:val="CommentTok"/>
    <w:basedOn w:val="VerbatimChar"/>
    <w:qFormat/>
    <w:rPr>
      <w:rFonts w:asciiTheme="minorHAnsi" w:eastAsiaTheme="minorEastAsia" w:hAnsiTheme="minorHAnsi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Theme="minorHAnsi" w:eastAsiaTheme="minorEastAsia" w:hAnsiTheme="minorHAnsi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Theme="minorHAnsi" w:eastAsiaTheme="minorEastAsia" w:hAnsiTheme="minorHAnsi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Theme="minorHAnsi" w:eastAsiaTheme="minorEastAsia" w:hAnsiTheme="minorHAnsi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Theme="minorHAnsi" w:eastAsiaTheme="minorEastAsia" w:hAnsiTheme="minorHAnsi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Theme="minorHAnsi" w:eastAsiaTheme="minorEastAsia" w:hAnsiTheme="minorHAnsi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Theme="minorHAnsi" w:eastAsiaTheme="minorEastAsia" w:hAnsiTheme="minorHAnsi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Theme="minorHAnsi" w:eastAsiaTheme="minorEastAsia" w:hAnsiTheme="minorHAnsi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Theme="minorHAnsi" w:eastAsiaTheme="minorEastAsia" w:hAnsiTheme="minorHAnsi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Theme="minorHAnsi" w:eastAsiaTheme="minorEastAsia" w:hAnsiTheme="minorHAnsi"/>
      <w:sz w:val="22"/>
    </w:rPr>
  </w:style>
  <w:style w:type="character" w:customStyle="1" w:styleId="ExtensionTok">
    <w:name w:val="ExtensionTok"/>
    <w:basedOn w:val="VerbatimChar"/>
    <w:qFormat/>
    <w:rPr>
      <w:rFonts w:asciiTheme="minorHAnsi" w:eastAsiaTheme="minorEastAsia" w:hAnsiTheme="minorHAnsi"/>
      <w:sz w:val="22"/>
    </w:rPr>
  </w:style>
  <w:style w:type="character" w:customStyle="1" w:styleId="PreprocessorTok">
    <w:name w:val="PreprocessorTok"/>
    <w:basedOn w:val="VerbatimChar"/>
    <w:qFormat/>
    <w:rPr>
      <w:rFonts w:asciiTheme="minorHAnsi" w:eastAsiaTheme="minorEastAsia" w:hAnsiTheme="minorHAnsi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Theme="minorHAnsi" w:eastAsiaTheme="minorEastAsia" w:hAnsiTheme="minorHAnsi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Theme="minorHAnsi" w:eastAsiaTheme="minorEastAsia" w:hAnsiTheme="minorHAnsi"/>
      <w:sz w:val="22"/>
    </w:rPr>
  </w:style>
  <w:style w:type="character" w:customStyle="1" w:styleId="InformationTok">
    <w:name w:val="InformationTok"/>
    <w:basedOn w:val="VerbatimChar"/>
    <w:qFormat/>
    <w:rPr>
      <w:rFonts w:asciiTheme="minorHAnsi" w:eastAsiaTheme="minorEastAsia" w:hAnsiTheme="minorHAnsi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Theme="minorHAnsi" w:eastAsiaTheme="minorEastAsia" w:hAnsiTheme="minorHAnsi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Theme="minorHAnsi" w:eastAsiaTheme="minorEastAsia" w:hAnsiTheme="minorHAnsi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Theme="minorHAnsi" w:eastAsiaTheme="minorEastAsia" w:hAnsiTheme="minorHAnsi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Theme="minorHAnsi" w:eastAsiaTheme="minorEastAsia" w:hAnsiTheme="minorHAnsi"/>
      <w:sz w:val="22"/>
    </w:rPr>
  </w:style>
  <w:style w:type="table" w:styleId="ad">
    <w:name w:val="Table Grid"/>
    <w:basedOn w:val="a2"/>
    <w:rsid w:val="00D57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baidu.com" TargetMode="External" /><Relationship Type="http://schemas.openxmlformats.org/officeDocument/2006/relationships/hyperlink" Id="rId32" Target="https://docs.microsoft.com/zh-cn/dotnet/api/documentformat.openxml.wordprocessing.prooferror?view=openxml-2.8.1" TargetMode="External" /><Relationship Type="http://schemas.openxmlformats.org/officeDocument/2006/relationships/hyperlink" Id="rId31" Target="https://gowa.club/Java/Word-OOXML%E4%B8%AD%E7%9A%84%E5%B0%BA%E5%AF%B8%E5%8D%95%E4%BD%8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baidu.com" TargetMode="External" /><Relationship Type="http://schemas.openxmlformats.org/officeDocument/2006/relationships/hyperlink" Id="rId32" Target="https://docs.microsoft.com/zh-cn/dotnet/api/documentformat.openxml.wordprocessing.prooferror?view=openxml-2.8.1" TargetMode="External" /><Relationship Type="http://schemas.openxmlformats.org/officeDocument/2006/relationships/hyperlink" Id="rId31" Target="https://gowa.club/Java/Word-OOXML%E4%B8%AD%E7%9A%84%E5%B0%BA%E5%AF%B8%E5%8D%95%E4%BD%8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主标题-测试文档</dc:title>
  <dc:creator>作者：张大彪, json</dc:creator>
  <cp:category>这是分类</cp:category>
  <dc:description>这是描述</dc:description>
  <dc:subject>主题-会显示在文件属性中</dc:subject>
  <cp:keywords>关键词pandoc, word, 会显示在文件属性中</cp:keywords>
  <dcterms:created xsi:type="dcterms:W3CDTF">2020-10-14T07:47:18Z</dcterms:created>
  <dcterms:modified xsi:type="dcterms:W3CDTF">2020-10-14T07:47:18Z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摘要：这是一个针对 Word reference.docx 的说明</vt:lpwstr>
  </property>
  <property fmtid="{D5CDD505-2E9C-101B-9397-08002B2CF9AE}" pid="3" name="date">
    <vt:lpwstr>2020-10-14 日期</vt:lpwstr>
  </property>
  <property fmtid="{D5CDD505-2E9C-101B-9397-08002B2CF9AE}" pid="4" name="subtitle">
    <vt:lpwstr>副标题-测试文档</vt:lpwstr>
  </property>
</Properties>
</file>