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37290" w14:textId="041658B6" w:rsidR="00C0147F" w:rsidRPr="00C0147F" w:rsidRDefault="00C0147F" w:rsidP="00C0147F">
      <w:pPr>
        <w:rPr>
          <w:rFonts w:ascii="Arial" w:hAnsi="Arial" w:cs="Arial"/>
          <w:b/>
          <w:bCs/>
          <w:sz w:val="16"/>
          <w:szCs w:val="16"/>
        </w:rPr>
      </w:pPr>
      <w:r>
        <w:rPr>
          <w:rFonts w:ascii="Arial" w:hAnsi="Arial" w:cs="Arial"/>
          <w:b/>
          <w:bCs/>
          <w:sz w:val="16"/>
          <w:szCs w:val="16"/>
        </w:rPr>
        <w:t>Meta Description (155 characters)</w:t>
      </w:r>
    </w:p>
    <w:p w14:paraId="4C6ED89A" w14:textId="6855E05B" w:rsidR="00B34824" w:rsidRDefault="00AD5870" w:rsidP="00C0147F">
      <w:pPr>
        <w:rPr>
          <w:rFonts w:ascii="Arial" w:hAnsi="Arial" w:cs="Arial"/>
          <w:sz w:val="16"/>
          <w:szCs w:val="16"/>
        </w:rPr>
      </w:pPr>
      <w:r>
        <w:rPr>
          <w:rFonts w:ascii="Arial" w:hAnsi="Arial" w:cs="Arial"/>
          <w:sz w:val="16"/>
          <w:szCs w:val="16"/>
        </w:rPr>
        <w:t xml:space="preserve">How leading </w:t>
      </w:r>
      <w:proofErr w:type="spellStart"/>
      <w:r>
        <w:rPr>
          <w:rFonts w:ascii="Arial" w:hAnsi="Arial" w:cs="Arial"/>
          <w:sz w:val="16"/>
          <w:szCs w:val="16"/>
        </w:rPr>
        <w:t>organisations</w:t>
      </w:r>
      <w:proofErr w:type="spellEnd"/>
      <w:r>
        <w:rPr>
          <w:rFonts w:ascii="Arial" w:hAnsi="Arial" w:cs="Arial"/>
          <w:sz w:val="16"/>
          <w:szCs w:val="16"/>
        </w:rPr>
        <w:t xml:space="preserve"> turn ESG data into financial performance: lower costs, stronger valuations, better financing, and a credible transition position.</w:t>
      </w:r>
    </w:p>
    <w:p w14:paraId="53786110" w14:textId="77777777" w:rsidR="00AD5870" w:rsidRDefault="00AD5870" w:rsidP="00C0147F">
      <w:pPr>
        <w:rPr>
          <w:rFonts w:ascii="Arial" w:hAnsi="Arial" w:cs="Arial"/>
          <w:sz w:val="16"/>
          <w:szCs w:val="16"/>
        </w:rPr>
      </w:pPr>
    </w:p>
    <w:p w14:paraId="4C3089D7" w14:textId="77777777" w:rsidR="00302A73" w:rsidRPr="004E3999" w:rsidRDefault="00302A73" w:rsidP="00302A73">
      <w:pPr>
        <w:rPr>
          <w:rFonts w:ascii="Arial" w:hAnsi="Arial" w:cs="Arial"/>
          <w:b/>
          <w:bCs/>
          <w:sz w:val="40"/>
          <w:szCs w:val="40"/>
          <w:lang w:val="en-PH"/>
        </w:rPr>
      </w:pPr>
      <w:r>
        <w:rPr>
          <w:rFonts w:ascii="Arial" w:hAnsi="Arial" w:cs="Arial"/>
          <w:b/>
          <w:bCs/>
          <w:sz w:val="40"/>
          <w:szCs w:val="40"/>
          <w:lang w:val="en-PH"/>
        </w:rPr>
        <w:t>Beyond Compliance: Turning ESG Data into Financial Performance</w:t>
      </w:r>
    </w:p>
    <w:p w14:paraId="7D24CD93" w14:textId="77777777" w:rsidR="00302A73" w:rsidRPr="00302A73" w:rsidRDefault="00302A73" w:rsidP="00302A73">
      <w:pPr>
        <w:rPr>
          <w:rFonts w:ascii="Arial" w:hAnsi="Arial" w:cs="Arial"/>
          <w:sz w:val="16"/>
          <w:szCs w:val="16"/>
          <w:lang w:val="en-PH"/>
        </w:rPr>
      </w:pPr>
      <w:r>
        <w:rPr>
          <w:rFonts w:ascii="Arial" w:hAnsi="Arial" w:cs="Arial"/>
          <w:sz w:val="16"/>
          <w:szCs w:val="16"/>
          <w:lang w:val="en-PH"/>
        </w:rPr>
        <w:t>For much of the past decade, ESG reporting has been driven by compliance.</w:t>
      </w:r>
    </w:p>
    <w:p w14:paraId="07EF83C1" w14:textId="77777777" w:rsidR="00302A73" w:rsidRPr="00302A73" w:rsidRDefault="00302A73" w:rsidP="00302A73">
      <w:pPr>
        <w:rPr>
          <w:rFonts w:ascii="Arial" w:hAnsi="Arial" w:cs="Arial"/>
          <w:sz w:val="16"/>
          <w:szCs w:val="16"/>
          <w:lang w:val="en-PH"/>
        </w:rPr>
      </w:pPr>
      <w:r>
        <w:rPr>
          <w:rFonts w:ascii="Arial" w:hAnsi="Arial" w:cs="Arial"/>
          <w:sz w:val="16"/>
          <w:szCs w:val="16"/>
          <w:lang w:val="en-PH"/>
        </w:rPr>
        <w:t xml:space="preserve">As regulatory requirements expanded and investor expectations evolved,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invested heavily in collecting sustainability data, measuring emissions, and producing increasingly detailed reports. Success was often defined by meeting disclosure obligations, satisfying stakeholders, and demonstrating alignment with </w:t>
      </w:r>
      <w:proofErr w:type="spellStart"/>
      <w:r>
        <w:rPr>
          <w:rFonts w:ascii="Arial" w:hAnsi="Arial" w:cs="Arial"/>
          <w:sz w:val="16"/>
          <w:szCs w:val="16"/>
          <w:lang w:val="en-PH"/>
        </w:rPr>
        <w:t>recognised</w:t>
      </w:r>
      <w:proofErr w:type="spellEnd"/>
      <w:r>
        <w:rPr>
          <w:rFonts w:ascii="Arial" w:hAnsi="Arial" w:cs="Arial"/>
          <w:sz w:val="16"/>
          <w:szCs w:val="16"/>
          <w:lang w:val="en-PH"/>
        </w:rPr>
        <w:t xml:space="preserve"> reporting frameworks.</w:t>
      </w:r>
    </w:p>
    <w:p w14:paraId="0A9E46A1" w14:textId="77777777" w:rsidR="00302A73" w:rsidRPr="00302A73" w:rsidRDefault="00302A73" w:rsidP="00302A73">
      <w:pPr>
        <w:rPr>
          <w:rFonts w:ascii="Arial" w:hAnsi="Arial" w:cs="Arial"/>
          <w:sz w:val="16"/>
          <w:szCs w:val="16"/>
          <w:lang w:val="en-PH"/>
        </w:rPr>
      </w:pPr>
      <w:r>
        <w:rPr>
          <w:rFonts w:ascii="Arial" w:hAnsi="Arial" w:cs="Arial"/>
          <w:sz w:val="16"/>
          <w:szCs w:val="16"/>
          <w:lang w:val="en-PH"/>
        </w:rPr>
        <w:t>While these objectives remain important, they no longer tell the whole story.</w:t>
      </w:r>
    </w:p>
    <w:p w14:paraId="750834D9" w14:textId="77777777" w:rsidR="00302A73" w:rsidRPr="00302A73" w:rsidRDefault="00302A73" w:rsidP="00302A73">
      <w:pPr>
        <w:rPr>
          <w:rFonts w:ascii="Arial" w:hAnsi="Arial" w:cs="Arial"/>
          <w:sz w:val="16"/>
          <w:szCs w:val="16"/>
          <w:lang w:val="en-PH"/>
        </w:rPr>
      </w:pPr>
      <w:r>
        <w:rPr>
          <w:rFonts w:ascii="Arial" w:hAnsi="Arial" w:cs="Arial"/>
          <w:sz w:val="16"/>
          <w:szCs w:val="16"/>
          <w:lang w:val="en-PH"/>
        </w:rPr>
        <w:t xml:space="preserve">Across industries, a more significant shift is taking place. Business leaders are beginning to </w:t>
      </w:r>
      <w:proofErr w:type="spellStart"/>
      <w:r>
        <w:rPr>
          <w:rFonts w:ascii="Arial" w:hAnsi="Arial" w:cs="Arial"/>
          <w:sz w:val="16"/>
          <w:szCs w:val="16"/>
          <w:lang w:val="en-PH"/>
        </w:rPr>
        <w:t>recognise</w:t>
      </w:r>
      <w:proofErr w:type="spellEnd"/>
      <w:r>
        <w:rPr>
          <w:rFonts w:ascii="Arial" w:hAnsi="Arial" w:cs="Arial"/>
          <w:sz w:val="16"/>
          <w:szCs w:val="16"/>
          <w:lang w:val="en-PH"/>
        </w:rPr>
        <w:t xml:space="preserve"> that the greatest value of ESG data is not found in the report itself, but in the operational and financial insights it can provide. Information collected to satisfy reporting requirements is now helping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identify energy inefficiencies, improve asset performance, reduce operating costs, and make better investment decisions.</w:t>
      </w:r>
    </w:p>
    <w:p w14:paraId="7A2A5003" w14:textId="77777777" w:rsidR="00302A73" w:rsidRPr="00302A73" w:rsidRDefault="00302A73" w:rsidP="00302A73">
      <w:pPr>
        <w:rPr>
          <w:rFonts w:ascii="Arial" w:hAnsi="Arial" w:cs="Arial"/>
          <w:sz w:val="16"/>
          <w:szCs w:val="16"/>
          <w:lang w:val="en-PH"/>
        </w:rPr>
      </w:pPr>
      <w:r>
        <w:rPr>
          <w:rFonts w:ascii="Arial" w:hAnsi="Arial" w:cs="Arial"/>
          <w:sz w:val="16"/>
          <w:szCs w:val="16"/>
          <w:lang w:val="en-PH"/>
        </w:rPr>
        <w:t xml:space="preserve">For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managing commercial property portfolios, hotels, healthcare facilities, educational campuses, or multi-site operations, this shift is particularly significant. These sectors generate substantial volumes of operational data every day, yet much of it remains </w:t>
      </w:r>
      <w:proofErr w:type="spellStart"/>
      <w:r>
        <w:rPr>
          <w:rFonts w:ascii="Arial" w:hAnsi="Arial" w:cs="Arial"/>
          <w:sz w:val="16"/>
          <w:szCs w:val="16"/>
          <w:lang w:val="en-PH"/>
        </w:rPr>
        <w:t>underutilised</w:t>
      </w:r>
      <w:proofErr w:type="spellEnd"/>
      <w:r>
        <w:rPr>
          <w:rFonts w:ascii="Arial" w:hAnsi="Arial" w:cs="Arial"/>
          <w:sz w:val="16"/>
          <w:szCs w:val="16"/>
          <w:lang w:val="en-PH"/>
        </w:rPr>
        <w:t xml:space="preserve">. When connected and </w:t>
      </w:r>
      <w:proofErr w:type="spellStart"/>
      <w:r>
        <w:rPr>
          <w:rFonts w:ascii="Arial" w:hAnsi="Arial" w:cs="Arial"/>
          <w:sz w:val="16"/>
          <w:szCs w:val="16"/>
          <w:lang w:val="en-PH"/>
        </w:rPr>
        <w:t>analysed</w:t>
      </w:r>
      <w:proofErr w:type="spellEnd"/>
      <w:r>
        <w:rPr>
          <w:rFonts w:ascii="Arial" w:hAnsi="Arial" w:cs="Arial"/>
          <w:sz w:val="16"/>
          <w:szCs w:val="16"/>
          <w:lang w:val="en-PH"/>
        </w:rPr>
        <w:t xml:space="preserve"> effectively, that information becomes a powerful source of commercial intelligence, supporting decisions that strengthen financial performance while advancing sustainability objectives.</w:t>
      </w:r>
    </w:p>
    <w:p w14:paraId="444C89D0" w14:textId="2D3134ED" w:rsidR="00302A73" w:rsidRDefault="00302A73" w:rsidP="00302A73">
      <w:pPr>
        <w:rPr>
          <w:rFonts w:ascii="Arial" w:hAnsi="Arial" w:cs="Arial"/>
          <w:sz w:val="16"/>
          <w:szCs w:val="16"/>
          <w:lang w:val="en-PH"/>
        </w:rPr>
      </w:pPr>
      <w:r>
        <w:rPr>
          <w:rFonts w:ascii="Arial" w:hAnsi="Arial" w:cs="Arial"/>
          <w:sz w:val="16"/>
          <w:szCs w:val="16"/>
          <w:lang w:val="en-PH"/>
        </w:rPr>
        <w:t>The future of ESG reporting, therefore, is not simply about producing better reports. It is about making better decisions — and, increasingly, about how your assets are assessed by the people who fund them.</w:t>
      </w:r>
    </w:p>
    <w:p w14:paraId="474FBAD1" w14:textId="77777777" w:rsidR="001F7C9B" w:rsidRPr="00302A73" w:rsidRDefault="001F7C9B" w:rsidP="00302A73">
      <w:pPr>
        <w:rPr>
          <w:rFonts w:ascii="Arial" w:hAnsi="Arial" w:cs="Arial"/>
          <w:sz w:val="16"/>
          <w:szCs w:val="16"/>
          <w:lang w:val="en-PH"/>
        </w:rPr>
      </w:pPr>
    </w:p>
    <w:p w14:paraId="58BEBDFD" w14:textId="77777777" w:rsidR="00302A73" w:rsidRPr="00302A73" w:rsidRDefault="00302A73" w:rsidP="00302A73">
      <w:pPr>
        <w:rPr>
          <w:rFonts w:ascii="Arial" w:hAnsi="Arial" w:cs="Arial"/>
          <w:b/>
          <w:bCs/>
          <w:sz w:val="16"/>
          <w:szCs w:val="16"/>
          <w:lang w:val="en-PH"/>
        </w:rPr>
      </w:pPr>
      <w:r>
        <w:rPr>
          <w:rFonts w:ascii="Arial" w:hAnsi="Arial" w:cs="Arial"/>
          <w:b/>
          <w:bCs/>
          <w:sz w:val="16"/>
          <w:szCs w:val="16"/>
          <w:lang w:val="en-PH"/>
        </w:rPr>
        <w:t>Compliance Has Become the Starting Point, Not the Destination</w:t>
      </w:r>
    </w:p>
    <w:p w14:paraId="288B797D" w14:textId="77777777" w:rsidR="00302A73" w:rsidRPr="00302A73" w:rsidRDefault="00302A73" w:rsidP="00302A73">
      <w:pPr>
        <w:rPr>
          <w:rFonts w:ascii="Arial" w:hAnsi="Arial" w:cs="Arial"/>
          <w:sz w:val="16"/>
          <w:szCs w:val="16"/>
          <w:lang w:val="en-PH"/>
        </w:rPr>
      </w:pPr>
      <w:r>
        <w:rPr>
          <w:rFonts w:ascii="Arial" w:hAnsi="Arial" w:cs="Arial"/>
          <w:sz w:val="16"/>
          <w:szCs w:val="16"/>
          <w:lang w:val="en-PH"/>
        </w:rPr>
        <w:t xml:space="preserve">The rapid evolution of sustainability regulation has transformed ESG reporting from a voluntary initiative into a core business responsibility. Across Australia, Europe, the United Kingdom, and many other markets,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face growing expectations from governments, investors, lenders, insurers, and customers to provide transparent, credible, and consistent sustainability information.</w:t>
      </w:r>
    </w:p>
    <w:p w14:paraId="09C07D71" w14:textId="77777777" w:rsidR="00302A73" w:rsidRPr="00302A73" w:rsidRDefault="00302A73" w:rsidP="00302A73">
      <w:pPr>
        <w:rPr>
          <w:rFonts w:ascii="Arial" w:hAnsi="Arial" w:cs="Arial"/>
          <w:sz w:val="16"/>
          <w:szCs w:val="16"/>
          <w:lang w:val="en-PH"/>
        </w:rPr>
      </w:pPr>
      <w:r>
        <w:rPr>
          <w:rFonts w:ascii="Arial" w:hAnsi="Arial" w:cs="Arial"/>
          <w:sz w:val="16"/>
          <w:szCs w:val="16"/>
          <w:lang w:val="en-PH"/>
        </w:rPr>
        <w:t xml:space="preserve">Meeting these obligations remains essential. Regulatory compliance protects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from legal and reputational risk while providing stakeholders with greater confidence in reported performance. However, as reporting becomes more widespread, compliance alone offers little competitive advantage.</w:t>
      </w:r>
    </w:p>
    <w:p w14:paraId="3899010A" w14:textId="77777777" w:rsidR="00302A73" w:rsidRPr="00302A73" w:rsidRDefault="00302A73" w:rsidP="00302A73">
      <w:pPr>
        <w:rPr>
          <w:rFonts w:ascii="Arial" w:hAnsi="Arial" w:cs="Arial"/>
          <w:sz w:val="16"/>
          <w:szCs w:val="16"/>
          <w:lang w:val="en-PH"/>
        </w:rPr>
      </w:pPr>
      <w:r>
        <w:rPr>
          <w:rFonts w:ascii="Arial" w:hAnsi="Arial" w:cs="Arial"/>
          <w:sz w:val="16"/>
          <w:szCs w:val="16"/>
          <w:lang w:val="en-PH"/>
        </w:rPr>
        <w:t xml:space="preserve">Consider two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operating similar commercial property portfolios. Both submit compliant ESG reports. Both disclose comparable emissions data. On paper, they appear equally prepared for an increasingly sustainability-focused market.</w:t>
      </w:r>
    </w:p>
    <w:p w14:paraId="60C99DD2" w14:textId="77777777" w:rsidR="00302A73" w:rsidRPr="00302A73" w:rsidRDefault="00302A73" w:rsidP="00302A73">
      <w:pPr>
        <w:rPr>
          <w:rFonts w:ascii="Arial" w:hAnsi="Arial" w:cs="Arial"/>
          <w:sz w:val="16"/>
          <w:szCs w:val="16"/>
          <w:lang w:val="en-PH"/>
        </w:rPr>
      </w:pPr>
      <w:r>
        <w:rPr>
          <w:rFonts w:ascii="Arial" w:hAnsi="Arial" w:cs="Arial"/>
          <w:sz w:val="16"/>
          <w:szCs w:val="16"/>
          <w:lang w:val="en-PH"/>
        </w:rPr>
        <w:t xml:space="preserve">Yet one </w:t>
      </w:r>
      <w:proofErr w:type="spellStart"/>
      <w:r>
        <w:rPr>
          <w:rFonts w:ascii="Arial" w:hAnsi="Arial" w:cs="Arial"/>
          <w:sz w:val="16"/>
          <w:szCs w:val="16"/>
          <w:lang w:val="en-PH"/>
        </w:rPr>
        <w:t>organisation</w:t>
      </w:r>
      <w:proofErr w:type="spellEnd"/>
      <w:r>
        <w:rPr>
          <w:rFonts w:ascii="Arial" w:hAnsi="Arial" w:cs="Arial"/>
          <w:sz w:val="16"/>
          <w:szCs w:val="16"/>
          <w:lang w:val="en-PH"/>
        </w:rPr>
        <w:t xml:space="preserve"> has used its operational data to reduce avoidable energy consumption, improve building performance, </w:t>
      </w:r>
      <w:proofErr w:type="spellStart"/>
      <w:r>
        <w:rPr>
          <w:rFonts w:ascii="Arial" w:hAnsi="Arial" w:cs="Arial"/>
          <w:sz w:val="16"/>
          <w:szCs w:val="16"/>
          <w:lang w:val="en-PH"/>
        </w:rPr>
        <w:t>prioritise</w:t>
      </w:r>
      <w:proofErr w:type="spellEnd"/>
      <w:r>
        <w:rPr>
          <w:rFonts w:ascii="Arial" w:hAnsi="Arial" w:cs="Arial"/>
          <w:sz w:val="16"/>
          <w:szCs w:val="16"/>
          <w:lang w:val="en-PH"/>
        </w:rPr>
        <w:t xml:space="preserve"> maintenance, and strengthen asset valuations. The other has simply reported historical information without changing how its assets operate.</w:t>
      </w:r>
    </w:p>
    <w:p w14:paraId="31B85C2E" w14:textId="53C8223E" w:rsidR="00302A73" w:rsidRPr="00302A73" w:rsidRDefault="00302A73" w:rsidP="00302A73">
      <w:pPr>
        <w:rPr>
          <w:rFonts w:ascii="Arial" w:hAnsi="Arial" w:cs="Arial"/>
          <w:sz w:val="16"/>
          <w:szCs w:val="16"/>
          <w:lang w:val="en-PH"/>
        </w:rPr>
      </w:pPr>
      <w:r>
        <w:rPr>
          <w:rFonts w:ascii="Arial" w:hAnsi="Arial" w:cs="Arial"/>
          <w:sz w:val="16"/>
          <w:szCs w:val="16"/>
          <w:lang w:val="en-PH"/>
        </w:rPr>
        <w:t xml:space="preserve">Although their reports satisfy the same regulatory requirements, their commercial outcomes diverge sharply. In capital-markets terms, both portfolios are real assets — and investors, lenders, and insurers assess them at that level: income, risk, and, increasingly, transition position. The first portfolio can evidence a credible </w:t>
      </w:r>
      <w:proofErr w:type="spellStart"/>
      <w:r>
        <w:rPr>
          <w:rFonts w:ascii="Arial" w:hAnsi="Arial" w:cs="Arial"/>
          <w:sz w:val="16"/>
          <w:szCs w:val="16"/>
          <w:lang w:val="en-PH"/>
        </w:rPr>
        <w:t>decarbonisation</w:t>
      </w:r>
      <w:proofErr w:type="spellEnd"/>
      <w:r>
        <w:rPr>
          <w:rFonts w:ascii="Arial" w:hAnsi="Arial" w:cs="Arial"/>
          <w:sz w:val="16"/>
          <w:szCs w:val="16"/>
          <w:lang w:val="en-PH"/>
        </w:rPr>
        <w:t xml:space="preserve"> pathway; it commands stronger valuations, cheaper finance, and a better exit. The second is drifting towards a ‘brown discount’: weaker pricing, tighter lending terms, and growing regulatory exposure — the early symptoms of a stranded asset.</w:t>
      </w:r>
    </w:p>
    <w:p w14:paraId="08B510DA" w14:textId="77777777" w:rsidR="00302A73" w:rsidRPr="00302A73" w:rsidRDefault="00302A73" w:rsidP="00302A73">
      <w:pPr>
        <w:rPr>
          <w:rFonts w:ascii="Arial" w:hAnsi="Arial" w:cs="Arial"/>
          <w:sz w:val="16"/>
          <w:szCs w:val="16"/>
          <w:lang w:val="en-PH"/>
        </w:rPr>
      </w:pPr>
      <w:r>
        <w:rPr>
          <w:rFonts w:ascii="Arial" w:hAnsi="Arial" w:cs="Arial"/>
          <w:sz w:val="16"/>
          <w:szCs w:val="16"/>
          <w:lang w:val="en-PH"/>
        </w:rPr>
        <w:t xml:space="preserve">This distinction illustrates why the market is moving beyond compliance. Investors, financiers, and executive leadership teams are becoming less interested in reporting as an administrative exercise and more interested in what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are doing with the information they collect.</w:t>
      </w:r>
    </w:p>
    <w:p w14:paraId="25544141" w14:textId="77777777" w:rsidR="00302A73" w:rsidRDefault="00302A73" w:rsidP="00302A73">
      <w:pPr>
        <w:rPr>
          <w:rFonts w:ascii="Arial" w:hAnsi="Arial" w:cs="Arial"/>
          <w:sz w:val="16"/>
          <w:szCs w:val="16"/>
          <w:lang w:val="en-PH"/>
        </w:rPr>
      </w:pPr>
      <w:r>
        <w:rPr>
          <w:rFonts w:ascii="Arial" w:hAnsi="Arial" w:cs="Arial"/>
          <w:sz w:val="16"/>
          <w:szCs w:val="16"/>
          <w:lang w:val="en-PH"/>
        </w:rPr>
        <w:t>Increasingly, ESG data is being viewed as an indicator of operational maturity rather than simply regulatory readiness.</w:t>
      </w:r>
    </w:p>
    <w:p w14:paraId="2C582E16" w14:textId="77777777" w:rsidR="001F7C9B" w:rsidRPr="00302A73" w:rsidRDefault="001F7C9B" w:rsidP="00302A73">
      <w:pPr>
        <w:rPr>
          <w:rFonts w:ascii="Arial" w:hAnsi="Arial" w:cs="Arial"/>
          <w:sz w:val="16"/>
          <w:szCs w:val="16"/>
          <w:lang w:val="en-PH"/>
        </w:rPr>
      </w:pPr>
    </w:p>
    <w:p w14:paraId="4DECC2CE" w14:textId="77777777" w:rsidR="00302A73" w:rsidRPr="00302A73" w:rsidRDefault="00302A73" w:rsidP="00302A73">
      <w:pPr>
        <w:rPr>
          <w:rFonts w:ascii="Arial" w:hAnsi="Arial" w:cs="Arial"/>
          <w:b/>
          <w:bCs/>
          <w:sz w:val="16"/>
          <w:szCs w:val="16"/>
          <w:lang w:val="en-PH"/>
        </w:rPr>
      </w:pPr>
      <w:r>
        <w:rPr>
          <w:rFonts w:ascii="Arial" w:hAnsi="Arial" w:cs="Arial"/>
          <w:b/>
          <w:bCs/>
          <w:sz w:val="16"/>
          <w:szCs w:val="16"/>
          <w:lang w:val="en-PH"/>
        </w:rPr>
        <w:t xml:space="preserve">Every </w:t>
      </w:r>
      <w:proofErr w:type="spellStart"/>
      <w:r>
        <w:rPr>
          <w:rFonts w:ascii="Arial" w:hAnsi="Arial" w:cs="Arial"/>
          <w:b/>
          <w:bCs/>
          <w:sz w:val="16"/>
          <w:szCs w:val="16"/>
          <w:lang w:val="en-PH"/>
        </w:rPr>
        <w:t>Organisation</w:t>
      </w:r>
      <w:proofErr w:type="spellEnd"/>
      <w:r>
        <w:rPr>
          <w:rFonts w:ascii="Arial" w:hAnsi="Arial" w:cs="Arial"/>
          <w:b/>
          <w:bCs/>
          <w:sz w:val="16"/>
          <w:szCs w:val="16"/>
          <w:lang w:val="en-PH"/>
        </w:rPr>
        <w:t xml:space="preserve"> Is Collecting Data. Few Are Using It Well.</w:t>
      </w:r>
    </w:p>
    <w:p w14:paraId="0EFA3740" w14:textId="77777777" w:rsidR="00302A73" w:rsidRPr="00302A73" w:rsidRDefault="00302A73" w:rsidP="00302A73">
      <w:pPr>
        <w:rPr>
          <w:rFonts w:ascii="Arial" w:hAnsi="Arial" w:cs="Arial"/>
          <w:sz w:val="16"/>
          <w:szCs w:val="16"/>
          <w:lang w:val="en-PH"/>
        </w:rPr>
      </w:pPr>
      <w:r>
        <w:rPr>
          <w:rFonts w:ascii="Arial" w:hAnsi="Arial" w:cs="Arial"/>
          <w:sz w:val="16"/>
          <w:szCs w:val="16"/>
          <w:lang w:val="en-PH"/>
        </w:rPr>
        <w:t xml:space="preserve">Modern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generate extraordinary amounts of operational information.</w:t>
      </w:r>
    </w:p>
    <w:p w14:paraId="302640A2" w14:textId="77777777" w:rsidR="00302A73" w:rsidRPr="00302A73" w:rsidRDefault="00302A73" w:rsidP="00302A73">
      <w:pPr>
        <w:rPr>
          <w:rFonts w:ascii="Arial" w:hAnsi="Arial" w:cs="Arial"/>
          <w:sz w:val="16"/>
          <w:szCs w:val="16"/>
          <w:lang w:val="en-PH"/>
        </w:rPr>
      </w:pPr>
      <w:r>
        <w:rPr>
          <w:rFonts w:ascii="Arial" w:hAnsi="Arial" w:cs="Arial"/>
          <w:sz w:val="16"/>
          <w:szCs w:val="16"/>
          <w:lang w:val="en-PH"/>
        </w:rPr>
        <w:t>Commercial buildings produce continuous streams of data from Building Management Systems, smart meters, HVAC equipment, lighting controls, occupancy sensors, and utility infrastructure. Hotels monitor energy consumption across guest rooms, kitchens, conference facilities, and recreational spaces. Healthcare providers oversee complex environments where climate control, specialist equipment, and essential services operate around the clock. Educational institutions manage campuses with multiple buildings, ageing infrastructure, and fluctuating occupancy throughout the academic year.</w:t>
      </w:r>
    </w:p>
    <w:p w14:paraId="468A4B09" w14:textId="3FD67C91" w:rsidR="00302A73" w:rsidRPr="00302A73" w:rsidRDefault="00302A73" w:rsidP="00302A73">
      <w:pPr>
        <w:rPr>
          <w:rFonts w:ascii="Arial" w:hAnsi="Arial" w:cs="Arial"/>
          <w:sz w:val="16"/>
          <w:szCs w:val="16"/>
          <w:lang w:val="en-PH"/>
        </w:rPr>
      </w:pPr>
      <w:r>
        <w:rPr>
          <w:rFonts w:ascii="Arial" w:hAnsi="Arial" w:cs="Arial"/>
          <w:sz w:val="16"/>
          <w:szCs w:val="16"/>
          <w:lang w:val="en-PH"/>
        </w:rPr>
        <w:t>The challenge is rarely the availability of information — it is fragmentation.</w:t>
      </w:r>
    </w:p>
    <w:p w14:paraId="7D6E9A71" w14:textId="77777777" w:rsidR="00302A73" w:rsidRPr="00302A73" w:rsidRDefault="00302A73" w:rsidP="00302A73">
      <w:pPr>
        <w:rPr>
          <w:rFonts w:ascii="Arial" w:hAnsi="Arial" w:cs="Arial"/>
          <w:sz w:val="16"/>
          <w:szCs w:val="16"/>
          <w:lang w:val="en-PH"/>
        </w:rPr>
      </w:pPr>
      <w:r>
        <w:rPr>
          <w:rFonts w:ascii="Arial" w:hAnsi="Arial" w:cs="Arial"/>
          <w:sz w:val="16"/>
          <w:szCs w:val="16"/>
          <w:lang w:val="en-PH"/>
        </w:rPr>
        <w:t>Energy data is often managed separately from finance systems. Facilities teams monitor building performance independently of sustainability teams. Procurement departments maintain supplier information that rarely connects with operational reporting. Utility invoices, maintenance records, and emissions calculations frequently reside in different software platforms, requiring extensive manual work before meaningful analysis can begin.</w:t>
      </w:r>
    </w:p>
    <w:p w14:paraId="1727DC76" w14:textId="77777777" w:rsidR="00302A73" w:rsidRPr="00302A73" w:rsidRDefault="00302A73" w:rsidP="00302A73">
      <w:pPr>
        <w:rPr>
          <w:rFonts w:ascii="Arial" w:hAnsi="Arial" w:cs="Arial"/>
          <w:sz w:val="16"/>
          <w:szCs w:val="16"/>
          <w:lang w:val="en-PH"/>
        </w:rPr>
      </w:pPr>
      <w:r>
        <w:rPr>
          <w:rFonts w:ascii="Arial" w:hAnsi="Arial" w:cs="Arial"/>
          <w:sz w:val="16"/>
          <w:szCs w:val="16"/>
          <w:lang w:val="en-PH"/>
        </w:rPr>
        <w:t xml:space="preserve">As a result,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devote considerable time to collecting and reconciling information rather than interpreting it.</w:t>
      </w:r>
    </w:p>
    <w:p w14:paraId="6F4154A2" w14:textId="77777777" w:rsidR="00302A73" w:rsidRPr="00302A73" w:rsidRDefault="00302A73" w:rsidP="00302A73">
      <w:pPr>
        <w:rPr>
          <w:rFonts w:ascii="Arial" w:hAnsi="Arial" w:cs="Arial"/>
          <w:sz w:val="16"/>
          <w:szCs w:val="16"/>
          <w:lang w:val="en-PH"/>
        </w:rPr>
      </w:pPr>
      <w:r>
        <w:rPr>
          <w:rFonts w:ascii="Arial" w:hAnsi="Arial" w:cs="Arial"/>
          <w:sz w:val="16"/>
          <w:szCs w:val="16"/>
          <w:lang w:val="en-PH"/>
        </w:rPr>
        <w:t>More importantly, they miss opportunities to identify inefficiencies while they are occurring.</w:t>
      </w:r>
    </w:p>
    <w:p w14:paraId="3858CCC7" w14:textId="77777777" w:rsidR="00302A73" w:rsidRPr="00302A73" w:rsidRDefault="00302A73" w:rsidP="00302A73">
      <w:pPr>
        <w:rPr>
          <w:rFonts w:ascii="Arial" w:hAnsi="Arial" w:cs="Arial"/>
          <w:sz w:val="16"/>
          <w:szCs w:val="16"/>
          <w:lang w:val="en-PH"/>
        </w:rPr>
      </w:pPr>
      <w:r>
        <w:rPr>
          <w:rFonts w:ascii="Arial" w:hAnsi="Arial" w:cs="Arial"/>
          <w:sz w:val="16"/>
          <w:szCs w:val="16"/>
          <w:lang w:val="en-PH"/>
        </w:rPr>
        <w:t>An increase in overnight energy consumption may indicate faulty equipment. Rising utility costs across one building may reveal operational practices that differ from the rest of the portfolio. Maintenance trends may highlight assets approaching failure long before significant disruptions occur.</w:t>
      </w:r>
    </w:p>
    <w:p w14:paraId="41B4C6EF" w14:textId="77777777" w:rsidR="00302A73" w:rsidRPr="00302A73" w:rsidRDefault="00302A73" w:rsidP="00302A73">
      <w:pPr>
        <w:rPr>
          <w:rFonts w:ascii="Arial" w:hAnsi="Arial" w:cs="Arial"/>
          <w:sz w:val="16"/>
          <w:szCs w:val="16"/>
          <w:lang w:val="en-PH"/>
        </w:rPr>
      </w:pPr>
      <w:r>
        <w:rPr>
          <w:rFonts w:ascii="Arial" w:hAnsi="Arial" w:cs="Arial"/>
          <w:sz w:val="16"/>
          <w:szCs w:val="16"/>
          <w:lang w:val="en-PH"/>
        </w:rPr>
        <w:t>When data remains disconnected, these insights often remain hidden until long after corrective action could have been taken.</w:t>
      </w:r>
    </w:p>
    <w:p w14:paraId="4F409418" w14:textId="77777777" w:rsidR="00302A73" w:rsidRPr="00302A73" w:rsidRDefault="00302A73" w:rsidP="00302A73">
      <w:pPr>
        <w:rPr>
          <w:rFonts w:ascii="Arial" w:hAnsi="Arial" w:cs="Arial"/>
          <w:sz w:val="16"/>
          <w:szCs w:val="16"/>
          <w:lang w:val="en-PH"/>
        </w:rPr>
      </w:pPr>
      <w:r>
        <w:rPr>
          <w:rFonts w:ascii="Arial" w:hAnsi="Arial" w:cs="Arial"/>
          <w:sz w:val="16"/>
          <w:szCs w:val="16"/>
          <w:lang w:val="en-PH"/>
        </w:rPr>
        <w:t xml:space="preserve">The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achieving the strongest financial outcomes are not necessarily those collecting more data. They are the ones creating a connected view of their operations, allowing information to move beyond reporting and become part of everyday decision-making.</w:t>
      </w:r>
    </w:p>
    <w:p w14:paraId="7B7E2B51" w14:textId="77777777" w:rsidR="00B34824" w:rsidRDefault="00B34824" w:rsidP="00C0147F">
      <w:pPr>
        <w:rPr>
          <w:rFonts w:ascii="Arial" w:hAnsi="Arial" w:cs="Arial"/>
          <w:sz w:val="16"/>
          <w:szCs w:val="16"/>
        </w:rPr>
      </w:pPr>
    </w:p>
    <w:p w14:paraId="3250B105" w14:textId="77777777" w:rsidR="00800849" w:rsidRPr="00800849" w:rsidRDefault="00800849" w:rsidP="00800849">
      <w:pPr>
        <w:rPr>
          <w:rFonts w:ascii="Arial" w:hAnsi="Arial" w:cs="Arial"/>
          <w:b/>
          <w:bCs/>
          <w:sz w:val="16"/>
          <w:szCs w:val="16"/>
          <w:lang w:val="en-PH"/>
        </w:rPr>
      </w:pPr>
      <w:r>
        <w:rPr>
          <w:rFonts w:ascii="Arial" w:hAnsi="Arial" w:cs="Arial"/>
          <w:b/>
          <w:bCs/>
          <w:sz w:val="16"/>
          <w:szCs w:val="16"/>
          <w:lang w:val="en-PH"/>
        </w:rPr>
        <w:t>From Reporting Performance to Improving Performance</w:t>
      </w:r>
    </w:p>
    <w:p w14:paraId="5CA3EA8D" w14:textId="77777777" w:rsidR="00800849" w:rsidRPr="00800849" w:rsidRDefault="00800849" w:rsidP="00800849">
      <w:pPr>
        <w:rPr>
          <w:rFonts w:ascii="Arial" w:hAnsi="Arial" w:cs="Arial"/>
          <w:sz w:val="16"/>
          <w:szCs w:val="16"/>
          <w:lang w:val="en-PH"/>
        </w:rPr>
      </w:pPr>
      <w:r>
        <w:rPr>
          <w:rFonts w:ascii="Arial" w:hAnsi="Arial" w:cs="Arial"/>
          <w:sz w:val="16"/>
          <w:szCs w:val="16"/>
          <w:lang w:val="en-PH"/>
        </w:rPr>
        <w:t xml:space="preserve">If ESG data has the potential to influence financial performance, why do so many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struggle to </w:t>
      </w:r>
      <w:proofErr w:type="spellStart"/>
      <w:r>
        <w:rPr>
          <w:rFonts w:ascii="Arial" w:hAnsi="Arial" w:cs="Arial"/>
          <w:sz w:val="16"/>
          <w:szCs w:val="16"/>
          <w:lang w:val="en-PH"/>
        </w:rPr>
        <w:t>realise</w:t>
      </w:r>
      <w:proofErr w:type="spellEnd"/>
      <w:r>
        <w:rPr>
          <w:rFonts w:ascii="Arial" w:hAnsi="Arial" w:cs="Arial"/>
          <w:sz w:val="16"/>
          <w:szCs w:val="16"/>
          <w:lang w:val="en-PH"/>
        </w:rPr>
        <w:t xml:space="preserve"> its value?</w:t>
      </w:r>
    </w:p>
    <w:p w14:paraId="176A05FB" w14:textId="77777777" w:rsidR="00800849" w:rsidRPr="00800849" w:rsidRDefault="00800849" w:rsidP="00800849">
      <w:pPr>
        <w:rPr>
          <w:rFonts w:ascii="Arial" w:hAnsi="Arial" w:cs="Arial"/>
          <w:sz w:val="16"/>
          <w:szCs w:val="16"/>
          <w:lang w:val="en-PH"/>
        </w:rPr>
      </w:pPr>
      <w:r>
        <w:rPr>
          <w:rFonts w:ascii="Arial" w:hAnsi="Arial" w:cs="Arial"/>
          <w:sz w:val="16"/>
          <w:szCs w:val="16"/>
          <w:lang w:val="en-PH"/>
        </w:rPr>
        <w:t xml:space="preserve">The answer often lies in how ESG </w:t>
      </w:r>
      <w:proofErr w:type="spellStart"/>
      <w:r>
        <w:rPr>
          <w:rFonts w:ascii="Arial" w:hAnsi="Arial" w:cs="Arial"/>
          <w:sz w:val="16"/>
          <w:szCs w:val="16"/>
          <w:lang w:val="en-PH"/>
        </w:rPr>
        <w:t>programmes</w:t>
      </w:r>
      <w:proofErr w:type="spellEnd"/>
      <w:r>
        <w:rPr>
          <w:rFonts w:ascii="Arial" w:hAnsi="Arial" w:cs="Arial"/>
          <w:sz w:val="16"/>
          <w:szCs w:val="16"/>
          <w:lang w:val="en-PH"/>
        </w:rPr>
        <w:t xml:space="preserve"> have traditionally been implemented. In many businesses, sustainability reporting sits within a dedicated team responsible for compliance, while operational data remains with facilities managers, finance teams, procurement specialists, or asset managers. Although each function generates valuable information, these datasets are rarely brought together in a way that supports strategic decision-making.</w:t>
      </w:r>
    </w:p>
    <w:p w14:paraId="59743118" w14:textId="77777777" w:rsidR="00800849" w:rsidRPr="00800849" w:rsidRDefault="00800849" w:rsidP="00800849">
      <w:pPr>
        <w:rPr>
          <w:rFonts w:ascii="Arial" w:hAnsi="Arial" w:cs="Arial"/>
          <w:sz w:val="16"/>
          <w:szCs w:val="16"/>
          <w:lang w:val="en-PH"/>
        </w:rPr>
      </w:pPr>
      <w:r>
        <w:rPr>
          <w:rFonts w:ascii="Arial" w:hAnsi="Arial" w:cs="Arial"/>
          <w:sz w:val="16"/>
          <w:szCs w:val="16"/>
          <w:lang w:val="en-PH"/>
        </w:rPr>
        <w:t xml:space="preserve">The consequence is that ESG reporting often becomes retrospective.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can explain what happened over the previous financial year, but they have limited visibility into what is happening today or what action should be taken tomorrow.</w:t>
      </w:r>
    </w:p>
    <w:p w14:paraId="598C476D" w14:textId="77777777" w:rsidR="00800849" w:rsidRPr="00800849" w:rsidRDefault="00800849" w:rsidP="00800849">
      <w:pPr>
        <w:rPr>
          <w:rFonts w:ascii="Arial" w:hAnsi="Arial" w:cs="Arial"/>
          <w:sz w:val="16"/>
          <w:szCs w:val="16"/>
          <w:lang w:val="en-PH"/>
        </w:rPr>
      </w:pPr>
      <w:r>
        <w:rPr>
          <w:rFonts w:ascii="Arial" w:hAnsi="Arial" w:cs="Arial"/>
          <w:sz w:val="16"/>
          <w:szCs w:val="16"/>
          <w:lang w:val="en-PH"/>
        </w:rPr>
        <w:t xml:space="preserve">Leading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are approaching the challenge differently. They are moving away from treating sustainability as a reporting exercise and instead embedding ESG data into operational management. Rather than collecting information once or twice a year, they are monitoring performance continuously, allowing energy consumption, asset efficiency, emissions, and operational risks to be managed in real time.</w:t>
      </w:r>
    </w:p>
    <w:p w14:paraId="759CF50A" w14:textId="12517F85" w:rsidR="00800849" w:rsidRDefault="00800849" w:rsidP="00800849">
      <w:pPr>
        <w:rPr>
          <w:rFonts w:ascii="Arial" w:hAnsi="Arial" w:cs="Arial"/>
          <w:sz w:val="16"/>
          <w:szCs w:val="16"/>
          <w:lang w:val="en-PH"/>
        </w:rPr>
      </w:pPr>
      <w:r>
        <w:rPr>
          <w:rFonts w:ascii="Arial" w:hAnsi="Arial" w:cs="Arial"/>
          <w:sz w:val="16"/>
          <w:szCs w:val="16"/>
          <w:lang w:val="en-PH"/>
        </w:rPr>
        <w:t xml:space="preserve">This shift fundamentally changes the role of ESG reporting. Instead of documenting historical performance, reporting becomes evidence of an </w:t>
      </w:r>
      <w:proofErr w:type="spellStart"/>
      <w:r>
        <w:rPr>
          <w:rFonts w:ascii="Arial" w:hAnsi="Arial" w:cs="Arial"/>
          <w:sz w:val="16"/>
          <w:szCs w:val="16"/>
          <w:lang w:val="en-PH"/>
        </w:rPr>
        <w:t>organisation</w:t>
      </w:r>
      <w:proofErr w:type="spellEnd"/>
      <w:r>
        <w:rPr>
          <w:rFonts w:ascii="Arial" w:hAnsi="Arial" w:cs="Arial"/>
          <w:sz w:val="16"/>
          <w:szCs w:val="16"/>
          <w:lang w:val="en-PH"/>
        </w:rPr>
        <w:t xml:space="preserve"> that actively manages its assets, understands its operations, and continually seeks opportunities for improvement.</w:t>
      </w:r>
    </w:p>
    <w:p w14:paraId="217175AC" w14:textId="77777777" w:rsidR="00806507" w:rsidRDefault="00000000">
      <w:pPr>
        <w:rPr>
          <w:rFonts w:ascii="Arial" w:hAnsi="Arial" w:cs="Arial"/>
          <w:sz w:val="16"/>
          <w:szCs w:val="16"/>
          <w:lang w:val="en-PH"/>
        </w:rPr>
      </w:pPr>
      <w:r>
        <w:rPr>
          <w:rFonts w:ascii="Arial" w:hAnsi="Arial" w:cs="Arial"/>
          <w:sz w:val="16"/>
          <w:szCs w:val="16"/>
          <w:lang w:val="en-PH"/>
        </w:rPr>
        <w:t>We set out this shift in The Future of ESG Reporting in Commercial Real Estate. This article is about what the shift is worth.</w:t>
      </w:r>
    </w:p>
    <w:p w14:paraId="18BC16D6" w14:textId="77777777" w:rsidR="00800849" w:rsidRPr="00800849" w:rsidRDefault="00800849" w:rsidP="00800849">
      <w:pPr>
        <w:rPr>
          <w:rFonts w:ascii="Arial" w:hAnsi="Arial" w:cs="Arial"/>
          <w:sz w:val="16"/>
          <w:szCs w:val="16"/>
          <w:lang w:val="en-PH"/>
        </w:rPr>
      </w:pPr>
    </w:p>
    <w:p w14:paraId="02C4D0EF" w14:textId="77777777" w:rsidR="00800849" w:rsidRPr="00800849" w:rsidRDefault="00800849" w:rsidP="00800849">
      <w:pPr>
        <w:rPr>
          <w:rFonts w:ascii="Arial" w:hAnsi="Arial" w:cs="Arial"/>
          <w:b/>
          <w:bCs/>
          <w:sz w:val="16"/>
          <w:szCs w:val="16"/>
          <w:lang w:val="en-PH"/>
        </w:rPr>
      </w:pPr>
      <w:r>
        <w:rPr>
          <w:rFonts w:ascii="Arial" w:hAnsi="Arial" w:cs="Arial"/>
          <w:b/>
          <w:bCs/>
          <w:sz w:val="16"/>
          <w:szCs w:val="16"/>
          <w:lang w:val="en-PH"/>
        </w:rPr>
        <w:t>Operational Intelligence Creates Commercial Value</w:t>
      </w:r>
    </w:p>
    <w:p w14:paraId="53901559" w14:textId="77777777" w:rsidR="00800849" w:rsidRPr="00800849" w:rsidRDefault="00800849" w:rsidP="00800849">
      <w:pPr>
        <w:rPr>
          <w:rFonts w:ascii="Arial" w:hAnsi="Arial" w:cs="Arial"/>
          <w:sz w:val="16"/>
          <w:szCs w:val="16"/>
          <w:lang w:val="en-PH"/>
        </w:rPr>
      </w:pPr>
      <w:r>
        <w:rPr>
          <w:rFonts w:ascii="Arial" w:hAnsi="Arial" w:cs="Arial"/>
          <w:sz w:val="16"/>
          <w:szCs w:val="16"/>
          <w:lang w:val="en-PH"/>
        </w:rPr>
        <w:t xml:space="preserve">For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managing complex property portfolios or multiple operating sites, operational intelligence has become increasingly valuable.</w:t>
      </w:r>
    </w:p>
    <w:p w14:paraId="598FDDD6" w14:textId="77777777" w:rsidR="00800849" w:rsidRPr="00800849" w:rsidRDefault="00800849" w:rsidP="00800849">
      <w:pPr>
        <w:rPr>
          <w:rFonts w:ascii="Arial" w:hAnsi="Arial" w:cs="Arial"/>
          <w:sz w:val="16"/>
          <w:szCs w:val="16"/>
          <w:lang w:val="en-PH"/>
        </w:rPr>
      </w:pPr>
      <w:r>
        <w:rPr>
          <w:rFonts w:ascii="Arial" w:hAnsi="Arial" w:cs="Arial"/>
          <w:sz w:val="16"/>
          <w:szCs w:val="16"/>
          <w:lang w:val="en-PH"/>
        </w:rPr>
        <w:lastRenderedPageBreak/>
        <w:t>Energy consumption, for example, is no longer viewed solely as a monthly utility expense. It has become an indicator of how efficiently buildings are performing. Unexpected increases in electricity usage may point to failing equipment, poorly configured building systems, or operational practices that are unnecessarily driving costs. Similarly, comparing energy performance across multiple sites can reveal why some assets consistently outperform others, providing valuable insights that can be applied across an entire portfolio.</w:t>
      </w:r>
    </w:p>
    <w:p w14:paraId="7F3E37CD" w14:textId="77777777" w:rsidR="00800849" w:rsidRPr="00800849" w:rsidRDefault="00800849" w:rsidP="00800849">
      <w:pPr>
        <w:rPr>
          <w:rFonts w:ascii="Arial" w:hAnsi="Arial" w:cs="Arial"/>
          <w:sz w:val="16"/>
          <w:szCs w:val="16"/>
          <w:lang w:val="en-PH"/>
        </w:rPr>
      </w:pPr>
      <w:r>
        <w:rPr>
          <w:rFonts w:ascii="Arial" w:hAnsi="Arial" w:cs="Arial"/>
          <w:sz w:val="16"/>
          <w:szCs w:val="16"/>
          <w:lang w:val="en-PH"/>
        </w:rPr>
        <w:t>These operational improvements extend well beyond energy savings.</w:t>
      </w:r>
    </w:p>
    <w:p w14:paraId="10EFA43E" w14:textId="77777777" w:rsidR="00800849" w:rsidRPr="00800849" w:rsidRDefault="00800849" w:rsidP="00800849">
      <w:pPr>
        <w:rPr>
          <w:rFonts w:ascii="Arial" w:hAnsi="Arial" w:cs="Arial"/>
          <w:sz w:val="16"/>
          <w:szCs w:val="16"/>
          <w:lang w:val="en-PH"/>
        </w:rPr>
      </w:pPr>
      <w:r>
        <w:rPr>
          <w:rFonts w:ascii="Arial" w:hAnsi="Arial" w:cs="Arial"/>
          <w:sz w:val="16"/>
          <w:szCs w:val="16"/>
          <w:lang w:val="en-PH"/>
        </w:rPr>
        <w:t xml:space="preserve">Better visibility into building performance supports more effective maintenance planning, reduces unnecessary operational expenditure, and helps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w:t>
      </w:r>
      <w:proofErr w:type="spellStart"/>
      <w:r>
        <w:rPr>
          <w:rFonts w:ascii="Arial" w:hAnsi="Arial" w:cs="Arial"/>
          <w:sz w:val="16"/>
          <w:szCs w:val="16"/>
          <w:lang w:val="en-PH"/>
        </w:rPr>
        <w:t>prioritise</w:t>
      </w:r>
      <w:proofErr w:type="spellEnd"/>
      <w:r>
        <w:rPr>
          <w:rFonts w:ascii="Arial" w:hAnsi="Arial" w:cs="Arial"/>
          <w:sz w:val="16"/>
          <w:szCs w:val="16"/>
          <w:lang w:val="en-PH"/>
        </w:rPr>
        <w:t xml:space="preserve"> capital investment where it will deliver the greatest return. Facilities teams can respond to issues before they become major failures, while executive leadership gains greater confidence that decisions are based on accurate, real-time information rather than historical assumptions.</w:t>
      </w:r>
    </w:p>
    <w:p w14:paraId="547CA03C" w14:textId="5B95D68C" w:rsidR="00800849" w:rsidRPr="00800849" w:rsidRDefault="00800849" w:rsidP="00800849">
      <w:pPr>
        <w:rPr>
          <w:rFonts w:ascii="Arial" w:hAnsi="Arial" w:cs="Arial"/>
          <w:sz w:val="16"/>
          <w:szCs w:val="16"/>
          <w:lang w:val="en-PH"/>
        </w:rPr>
      </w:pPr>
      <w:r>
        <w:rPr>
          <w:rFonts w:ascii="Arial" w:hAnsi="Arial" w:cs="Arial"/>
          <w:sz w:val="16"/>
          <w:szCs w:val="16"/>
          <w:lang w:val="en-PH"/>
        </w:rPr>
        <w:t>Over time, these improvements compound into stronger financial performance on every line that matters. Lower operating costs improve the bottom line. Efficient, well-evidenced buildings attract occupiers and command stronger rents, supporting the top line. Credible data satisfies financial reporting and due diligence, sharpens attractiveness to lenders and investors, and enhances returns — while measurable reductions in greenhouse gas emissions build the transition position on which the asset will increasingly be valued.</w:t>
      </w:r>
    </w:p>
    <w:p w14:paraId="4C1C0319" w14:textId="1E54B2C5" w:rsidR="00800849" w:rsidRDefault="00800849" w:rsidP="00800849">
      <w:pPr>
        <w:rPr>
          <w:rFonts w:ascii="Arial" w:hAnsi="Arial" w:cs="Arial"/>
          <w:sz w:val="16"/>
          <w:szCs w:val="16"/>
          <w:lang w:val="en-PH"/>
        </w:rPr>
      </w:pPr>
      <w:r>
        <w:rPr>
          <w:rFonts w:ascii="Arial" w:hAnsi="Arial" w:cs="Arial"/>
          <w:sz w:val="16"/>
          <w:szCs w:val="16"/>
          <w:lang w:val="en-PH"/>
        </w:rPr>
        <w:t>This is where ESG reporting begins to create tangible commercial value. It provides stakeholders with credible evidence that operational improvements are delivering measurable outcomes.</w:t>
      </w:r>
    </w:p>
    <w:p w14:paraId="69AFC619" w14:textId="77777777" w:rsidR="00800849" w:rsidRPr="00800849" w:rsidRDefault="00800849" w:rsidP="00800849">
      <w:pPr>
        <w:rPr>
          <w:rFonts w:ascii="Arial" w:hAnsi="Arial" w:cs="Arial"/>
          <w:sz w:val="16"/>
          <w:szCs w:val="16"/>
          <w:lang w:val="en-PH"/>
        </w:rPr>
      </w:pPr>
    </w:p>
    <w:p w14:paraId="174F9C21" w14:textId="77777777" w:rsidR="00800849" w:rsidRPr="00800849" w:rsidRDefault="00800849" w:rsidP="00800849">
      <w:pPr>
        <w:rPr>
          <w:rFonts w:ascii="Arial" w:hAnsi="Arial" w:cs="Arial"/>
          <w:b/>
          <w:bCs/>
          <w:sz w:val="16"/>
          <w:szCs w:val="16"/>
          <w:lang w:val="en-PH"/>
        </w:rPr>
      </w:pPr>
      <w:r>
        <w:rPr>
          <w:rFonts w:ascii="Arial" w:hAnsi="Arial" w:cs="Arial"/>
          <w:b/>
          <w:bCs/>
          <w:sz w:val="16"/>
          <w:szCs w:val="16"/>
          <w:lang w:val="en-PH"/>
        </w:rPr>
        <w:t>A Connected Approach to ESG Reporting</w:t>
      </w:r>
    </w:p>
    <w:p w14:paraId="642558CE" w14:textId="77777777" w:rsidR="00800849" w:rsidRPr="00800849" w:rsidRDefault="00800849" w:rsidP="00800849">
      <w:pPr>
        <w:rPr>
          <w:rFonts w:ascii="Arial" w:hAnsi="Arial" w:cs="Arial"/>
          <w:sz w:val="16"/>
          <w:szCs w:val="16"/>
          <w:lang w:val="en-PH"/>
        </w:rPr>
      </w:pPr>
      <w:proofErr w:type="spellStart"/>
      <w:r>
        <w:rPr>
          <w:rFonts w:ascii="Arial" w:hAnsi="Arial" w:cs="Arial"/>
          <w:sz w:val="16"/>
          <w:szCs w:val="16"/>
          <w:lang w:val="en-PH"/>
        </w:rPr>
        <w:t>Recognising</w:t>
      </w:r>
      <w:proofErr w:type="spellEnd"/>
      <w:r>
        <w:rPr>
          <w:rFonts w:ascii="Arial" w:hAnsi="Arial" w:cs="Arial"/>
          <w:sz w:val="16"/>
          <w:szCs w:val="16"/>
          <w:lang w:val="en-PH"/>
        </w:rPr>
        <w:t xml:space="preserve"> that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need more than another reporting platform, Vision Zero Connect has developed an approach that connects operational intelligence with sustainability reporting.</w:t>
      </w:r>
    </w:p>
    <w:p w14:paraId="07CCC73B" w14:textId="77777777" w:rsidR="00800849" w:rsidRPr="00800849" w:rsidRDefault="00800849" w:rsidP="00800849">
      <w:pPr>
        <w:rPr>
          <w:rFonts w:ascii="Arial" w:hAnsi="Arial" w:cs="Arial"/>
          <w:sz w:val="16"/>
          <w:szCs w:val="16"/>
          <w:lang w:val="en-PH"/>
        </w:rPr>
      </w:pPr>
      <w:r>
        <w:rPr>
          <w:rFonts w:ascii="Arial" w:hAnsi="Arial" w:cs="Arial"/>
          <w:sz w:val="16"/>
          <w:szCs w:val="16"/>
          <w:lang w:val="en-PH"/>
        </w:rPr>
        <w:t xml:space="preserve">Rather than treating ESG as a standalone function, the platform is designed around the belief that environmental performance, operational efficiency, and financial outcomes are closely linked. By bringing together energy data, operational information, and sustainability metrics,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gain a clearer understanding of how their assets are performing and where improvements can be made.</w:t>
      </w:r>
    </w:p>
    <w:p w14:paraId="5603E797" w14:textId="77777777" w:rsidR="00800849" w:rsidRPr="00800849" w:rsidRDefault="00800849" w:rsidP="00800849">
      <w:pPr>
        <w:rPr>
          <w:rFonts w:ascii="Arial" w:hAnsi="Arial" w:cs="Arial"/>
          <w:sz w:val="16"/>
          <w:szCs w:val="16"/>
          <w:lang w:val="en-PH"/>
        </w:rPr>
      </w:pPr>
      <w:r>
        <w:rPr>
          <w:rFonts w:ascii="Arial" w:hAnsi="Arial" w:cs="Arial"/>
          <w:sz w:val="16"/>
          <w:szCs w:val="16"/>
          <w:lang w:val="en-PH"/>
        </w:rPr>
        <w:t xml:space="preserve">This philosophy reflects the company’s broader mission: to help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turn real asset data into measurable financial return.</w:t>
      </w:r>
    </w:p>
    <w:p w14:paraId="6ED87ECB" w14:textId="77777777" w:rsidR="00800849" w:rsidRPr="00800849" w:rsidRDefault="00800849" w:rsidP="00800849">
      <w:pPr>
        <w:rPr>
          <w:rFonts w:ascii="Arial" w:hAnsi="Arial" w:cs="Arial"/>
          <w:sz w:val="16"/>
          <w:szCs w:val="16"/>
          <w:lang w:val="en-PH"/>
        </w:rPr>
      </w:pPr>
      <w:r>
        <w:rPr>
          <w:rFonts w:ascii="Arial" w:hAnsi="Arial" w:cs="Arial"/>
          <w:sz w:val="16"/>
          <w:szCs w:val="16"/>
          <w:lang w:val="en-PH"/>
        </w:rPr>
        <w:t>Instead of asking businesses to collect more information, Vision Zero Connect focuses on helping them make better use of the information they already have.</w:t>
      </w:r>
    </w:p>
    <w:p w14:paraId="02852404" w14:textId="325AF759" w:rsidR="00800849" w:rsidRDefault="00800849" w:rsidP="00800849">
      <w:pPr>
        <w:rPr>
          <w:rFonts w:ascii="Arial" w:hAnsi="Arial" w:cs="Arial"/>
          <w:sz w:val="16"/>
          <w:szCs w:val="16"/>
          <w:lang w:val="en-PH"/>
        </w:rPr>
      </w:pPr>
      <w:r>
        <w:rPr>
          <w:rFonts w:ascii="Arial" w:hAnsi="Arial" w:cs="Arial"/>
          <w:sz w:val="16"/>
          <w:szCs w:val="16"/>
          <w:lang w:val="en-PH"/>
        </w:rPr>
        <w:t>The result is a connected intelligence ecosystem that supports better operational decisions while simplifying ESG reporting across diverse property portfolios and operating environments.</w:t>
      </w:r>
    </w:p>
    <w:p w14:paraId="48C36114" w14:textId="77777777" w:rsidR="00800849" w:rsidRPr="00800849" w:rsidRDefault="00800849" w:rsidP="00800849">
      <w:pPr>
        <w:rPr>
          <w:rFonts w:ascii="Arial" w:hAnsi="Arial" w:cs="Arial"/>
          <w:sz w:val="16"/>
          <w:szCs w:val="16"/>
          <w:lang w:val="en-PH"/>
        </w:rPr>
      </w:pPr>
    </w:p>
    <w:p w14:paraId="0A701BE1" w14:textId="77777777" w:rsidR="00800849" w:rsidRPr="00800849" w:rsidRDefault="00800849" w:rsidP="00800849">
      <w:pPr>
        <w:rPr>
          <w:rFonts w:ascii="Arial" w:hAnsi="Arial" w:cs="Arial"/>
          <w:b/>
          <w:bCs/>
          <w:sz w:val="16"/>
          <w:szCs w:val="16"/>
          <w:lang w:val="en-PH"/>
        </w:rPr>
      </w:pPr>
      <w:r>
        <w:rPr>
          <w:rFonts w:ascii="Arial" w:hAnsi="Arial" w:cs="Arial"/>
          <w:b/>
          <w:bCs/>
          <w:sz w:val="16"/>
          <w:szCs w:val="16"/>
          <w:lang w:val="en-PH"/>
        </w:rPr>
        <w:t>Supporting Every Stage of the ESG Journey</w:t>
      </w:r>
    </w:p>
    <w:p w14:paraId="09EA4887" w14:textId="77777777" w:rsidR="00800849" w:rsidRPr="00800849" w:rsidRDefault="00800849" w:rsidP="00800849">
      <w:pPr>
        <w:rPr>
          <w:rFonts w:ascii="Arial" w:hAnsi="Arial" w:cs="Arial"/>
          <w:sz w:val="16"/>
          <w:szCs w:val="16"/>
          <w:lang w:val="en-PH"/>
        </w:rPr>
      </w:pPr>
      <w:r>
        <w:rPr>
          <w:rFonts w:ascii="Arial" w:hAnsi="Arial" w:cs="Arial"/>
          <w:sz w:val="16"/>
          <w:szCs w:val="16"/>
          <w:lang w:val="en-PH"/>
        </w:rPr>
        <w:t xml:space="preserve">No two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begin their sustainability journey in the same place. Some are responding to new reporting requirements for the first time, while others are managing complex international portfolios with sophisticated operational data.</w:t>
      </w:r>
    </w:p>
    <w:p w14:paraId="7BED28F3" w14:textId="77777777" w:rsidR="00800849" w:rsidRPr="00800849" w:rsidRDefault="00800849" w:rsidP="00800849">
      <w:pPr>
        <w:rPr>
          <w:rFonts w:ascii="Arial" w:hAnsi="Arial" w:cs="Arial"/>
          <w:sz w:val="16"/>
          <w:szCs w:val="16"/>
          <w:lang w:val="en-PH"/>
        </w:rPr>
      </w:pPr>
      <w:proofErr w:type="spellStart"/>
      <w:r>
        <w:rPr>
          <w:rFonts w:ascii="Arial" w:hAnsi="Arial" w:cs="Arial"/>
          <w:sz w:val="16"/>
          <w:szCs w:val="16"/>
          <w:lang w:val="en-PH"/>
        </w:rPr>
        <w:t>Recognising</w:t>
      </w:r>
      <w:proofErr w:type="spellEnd"/>
      <w:r>
        <w:rPr>
          <w:rFonts w:ascii="Arial" w:hAnsi="Arial" w:cs="Arial"/>
          <w:sz w:val="16"/>
          <w:szCs w:val="16"/>
          <w:lang w:val="en-PH"/>
        </w:rPr>
        <w:t xml:space="preserve"> these different levels of maturity, Vision Zero Connect has developed four complementary solutions that work together to support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as their needs evolve.</w:t>
      </w:r>
    </w:p>
    <w:p w14:paraId="5448DE2C" w14:textId="518F07E1" w:rsidR="00800849" w:rsidRPr="00800849" w:rsidRDefault="00800849" w:rsidP="00800849">
      <w:pPr>
        <w:rPr>
          <w:rFonts w:ascii="Arial" w:hAnsi="Arial" w:cs="Arial"/>
          <w:sz w:val="16"/>
          <w:szCs w:val="16"/>
          <w:lang w:val="en-PH"/>
        </w:rPr>
      </w:pPr>
      <w:r>
        <w:rPr>
          <w:rFonts w:ascii="Arial" w:hAnsi="Arial" w:cs="Arial"/>
          <w:b/>
          <w:bCs/>
          <w:sz w:val="16"/>
          <w:szCs w:val="16"/>
          <w:lang w:val="en-PH"/>
        </w:rPr>
        <w:t xml:space="preserve">Essentials is the starting point: automated Scope 1 and Scope 2 ESG reporting built for SMEs and </w:t>
      </w:r>
      <w:proofErr w:type="spellStart"/>
      <w:r>
        <w:rPr>
          <w:rFonts w:ascii="Arial" w:hAnsi="Arial" w:cs="Arial"/>
          <w:b/>
          <w:bCs/>
          <w:sz w:val="16"/>
          <w:szCs w:val="16"/>
          <w:lang w:val="en-PH"/>
        </w:rPr>
        <w:t>organisations</w:t>
      </w:r>
      <w:proofErr w:type="spellEnd"/>
      <w:r>
        <w:rPr>
          <w:rFonts w:ascii="Arial" w:hAnsi="Arial" w:cs="Arial"/>
          <w:b/>
          <w:bCs/>
          <w:sz w:val="16"/>
          <w:szCs w:val="16"/>
          <w:lang w:val="en-PH"/>
        </w:rPr>
        <w:t xml:space="preserve"> that need to get compliant quickly and know their emissions. Automated workflows, AI-assisted data collection, and audit-ready outputs reduce the administrative burden of reporting while giving </w:t>
      </w:r>
      <w:proofErr w:type="spellStart"/>
      <w:r>
        <w:rPr>
          <w:rFonts w:ascii="Arial" w:hAnsi="Arial" w:cs="Arial"/>
          <w:b/>
          <w:bCs/>
          <w:sz w:val="16"/>
          <w:szCs w:val="16"/>
          <w:lang w:val="en-PH"/>
        </w:rPr>
        <w:t>organisations</w:t>
      </w:r>
      <w:proofErr w:type="spellEnd"/>
      <w:r>
        <w:rPr>
          <w:rFonts w:ascii="Arial" w:hAnsi="Arial" w:cs="Arial"/>
          <w:b/>
          <w:bCs/>
          <w:sz w:val="16"/>
          <w:szCs w:val="16"/>
          <w:lang w:val="en-PH"/>
        </w:rPr>
        <w:t xml:space="preserve"> confidence in the quality and consistency of their disclosures.</w:t>
      </w:r>
    </w:p>
    <w:p w14:paraId="0A802D68" w14:textId="7AF70DD5" w:rsidR="00800849" w:rsidRPr="00800849" w:rsidRDefault="00800849" w:rsidP="00800849">
      <w:pPr>
        <w:rPr>
          <w:rFonts w:ascii="Arial" w:hAnsi="Arial" w:cs="Arial"/>
          <w:sz w:val="16"/>
          <w:szCs w:val="16"/>
          <w:lang w:val="en-PH"/>
        </w:rPr>
      </w:pPr>
      <w:r>
        <w:rPr>
          <w:rFonts w:ascii="Arial" w:hAnsi="Arial" w:cs="Arial"/>
          <w:sz w:val="16"/>
          <w:szCs w:val="16"/>
          <w:lang w:val="en-PH"/>
        </w:rPr>
        <w:t xml:space="preserve">As the business grows, Essentials+ grows with it — adding modules as reporting obligations expand, extending into Scope 3 from Category 6 business travel through supplier engagement, transition planning, and </w:t>
      </w:r>
      <w:proofErr w:type="spellStart"/>
      <w:r>
        <w:rPr>
          <w:rFonts w:ascii="Arial" w:hAnsi="Arial" w:cs="Arial"/>
          <w:sz w:val="16"/>
          <w:szCs w:val="16"/>
          <w:lang w:val="en-PH"/>
        </w:rPr>
        <w:t>decarbonisation</w:t>
      </w:r>
      <w:proofErr w:type="spellEnd"/>
      <w:r>
        <w:rPr>
          <w:rFonts w:ascii="Arial" w:hAnsi="Arial" w:cs="Arial"/>
          <w:sz w:val="16"/>
          <w:szCs w:val="16"/>
          <w:lang w:val="en-PH"/>
        </w:rPr>
        <w:t xml:space="preserve"> modelling. This is where sustainability information starts to inform procurement, investment, and long-term planning.</w:t>
      </w:r>
    </w:p>
    <w:p w14:paraId="725AA613" w14:textId="56EF19A1" w:rsidR="00800849" w:rsidRPr="00800849" w:rsidRDefault="00800849" w:rsidP="00800849">
      <w:pPr>
        <w:rPr>
          <w:rFonts w:ascii="Arial" w:hAnsi="Arial" w:cs="Arial"/>
          <w:sz w:val="16"/>
          <w:szCs w:val="16"/>
          <w:lang w:val="en-PH"/>
        </w:rPr>
      </w:pPr>
      <w:r>
        <w:rPr>
          <w:rFonts w:ascii="Arial" w:hAnsi="Arial" w:cs="Arial"/>
          <w:sz w:val="16"/>
          <w:szCs w:val="16"/>
          <w:lang w:val="en-PH"/>
        </w:rPr>
        <w:t xml:space="preserve">At the top of the range, Portfolio One delivers live building performance intelligence. By integrating data from Building Management Systems and energy infrastructure into a single platform, it provides continuous visibility into asset performance, helping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identify inefficiencies, benchmark buildings, and reduce avoidable energy and utility expenditure.</w:t>
      </w:r>
    </w:p>
    <w:p w14:paraId="1AA2290E" w14:textId="68C5EA1F" w:rsidR="00800849" w:rsidRPr="00800849" w:rsidRDefault="00800849" w:rsidP="00800849">
      <w:pPr>
        <w:rPr>
          <w:rFonts w:ascii="Arial" w:hAnsi="Arial" w:cs="Arial"/>
          <w:sz w:val="16"/>
          <w:szCs w:val="16"/>
          <w:lang w:val="en-PH"/>
        </w:rPr>
      </w:pPr>
      <w:r>
        <w:rPr>
          <w:rFonts w:ascii="Arial" w:hAnsi="Arial" w:cs="Arial"/>
          <w:sz w:val="16"/>
          <w:szCs w:val="16"/>
          <w:lang w:val="en-PH"/>
        </w:rPr>
        <w:lastRenderedPageBreak/>
        <w:t xml:space="preserve">Supporting all three is VZC Consult, which works with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across the world on ESG reporting, carbon and climate mechanics, operational performance, and </w:t>
      </w:r>
      <w:proofErr w:type="spellStart"/>
      <w:r>
        <w:rPr>
          <w:rFonts w:ascii="Arial" w:hAnsi="Arial" w:cs="Arial"/>
          <w:sz w:val="16"/>
          <w:szCs w:val="16"/>
          <w:lang w:val="en-PH"/>
        </w:rPr>
        <w:t>programmes</w:t>
      </w:r>
      <w:proofErr w:type="spellEnd"/>
      <w:r>
        <w:rPr>
          <w:rFonts w:ascii="Arial" w:hAnsi="Arial" w:cs="Arial"/>
          <w:sz w:val="16"/>
          <w:szCs w:val="16"/>
          <w:lang w:val="en-PH"/>
        </w:rPr>
        <w:t xml:space="preserve"> that deliver measurable commercial and environmental outcomes — translating operational insight into practical action.</w:t>
      </w:r>
    </w:p>
    <w:p w14:paraId="5A0DC531" w14:textId="77777777" w:rsidR="00800849" w:rsidRDefault="00800849" w:rsidP="00800849">
      <w:pPr>
        <w:rPr>
          <w:rFonts w:ascii="Arial" w:hAnsi="Arial" w:cs="Arial"/>
          <w:sz w:val="16"/>
          <w:szCs w:val="16"/>
          <w:lang w:val="en-PH"/>
        </w:rPr>
      </w:pPr>
      <w:r>
        <w:rPr>
          <w:rFonts w:ascii="Arial" w:hAnsi="Arial" w:cs="Arial"/>
          <w:sz w:val="16"/>
          <w:szCs w:val="16"/>
          <w:lang w:val="en-PH"/>
        </w:rPr>
        <w:t xml:space="preserve">Together, these solutions reflect a broader philosophy: technology should not simply produce reports; it should help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operate more effectively.</w:t>
      </w:r>
    </w:p>
    <w:p w14:paraId="5D52D119" w14:textId="77777777" w:rsidR="00800849" w:rsidRPr="00800849" w:rsidRDefault="00800849" w:rsidP="00800849">
      <w:pPr>
        <w:rPr>
          <w:rFonts w:ascii="Arial" w:hAnsi="Arial" w:cs="Arial"/>
          <w:sz w:val="16"/>
          <w:szCs w:val="16"/>
          <w:lang w:val="en-PH"/>
        </w:rPr>
      </w:pPr>
    </w:p>
    <w:p w14:paraId="4D2CA64A" w14:textId="77777777" w:rsidR="00800849" w:rsidRPr="00800849" w:rsidRDefault="00800849" w:rsidP="00800849">
      <w:pPr>
        <w:rPr>
          <w:rFonts w:ascii="Arial" w:hAnsi="Arial" w:cs="Arial"/>
          <w:b/>
          <w:bCs/>
          <w:sz w:val="16"/>
          <w:szCs w:val="16"/>
          <w:lang w:val="en-PH"/>
        </w:rPr>
      </w:pPr>
      <w:r>
        <w:rPr>
          <w:rFonts w:ascii="Arial" w:hAnsi="Arial" w:cs="Arial"/>
          <w:b/>
          <w:bCs/>
          <w:sz w:val="16"/>
          <w:szCs w:val="16"/>
          <w:lang w:val="en-PH"/>
        </w:rPr>
        <w:t>Practical Applications Across Key Industries</w:t>
      </w:r>
    </w:p>
    <w:p w14:paraId="44F4488A" w14:textId="77777777" w:rsidR="00800849" w:rsidRPr="00800849" w:rsidRDefault="00800849" w:rsidP="00800849">
      <w:pPr>
        <w:rPr>
          <w:rFonts w:ascii="Arial" w:hAnsi="Arial" w:cs="Arial"/>
          <w:sz w:val="16"/>
          <w:szCs w:val="16"/>
          <w:lang w:val="en-PH"/>
        </w:rPr>
      </w:pPr>
      <w:r>
        <w:rPr>
          <w:rFonts w:ascii="Arial" w:hAnsi="Arial" w:cs="Arial"/>
          <w:sz w:val="16"/>
          <w:szCs w:val="16"/>
          <w:lang w:val="en-PH"/>
        </w:rPr>
        <w:t>The commercial benefits of connected ESG data can be seen across a wide range of industries.</w:t>
      </w:r>
    </w:p>
    <w:p w14:paraId="6A8F9FEF" w14:textId="0BB393FC" w:rsidR="00800849" w:rsidRPr="00800849" w:rsidRDefault="00800849" w:rsidP="00800849">
      <w:pPr>
        <w:rPr>
          <w:rFonts w:ascii="Arial" w:hAnsi="Arial" w:cs="Arial"/>
          <w:sz w:val="16"/>
          <w:szCs w:val="16"/>
          <w:lang w:val="en-PH"/>
        </w:rPr>
      </w:pPr>
      <w:r>
        <w:rPr>
          <w:rFonts w:ascii="Arial" w:hAnsi="Arial" w:cs="Arial"/>
          <w:sz w:val="16"/>
          <w:szCs w:val="16"/>
          <w:lang w:val="en-PH"/>
        </w:rPr>
        <w:t>For commercial real estate owners, that means greater visibility across complex portfolios, lower energy expenditure, stronger investor confidence, and support for asset valuations. The same logic runs through hospitality, healthcare, education, and multi-site retail — each sector’s buildings are real assets whose operating data now shapes their financial position. We explore the sector-by-sector picture in Rising Energy Costs in Australia and Across the World.</w:t>
      </w:r>
    </w:p>
    <w:p w14:paraId="585ECC8B" w14:textId="77777777" w:rsidR="00800849" w:rsidRDefault="00800849" w:rsidP="00800849">
      <w:pPr>
        <w:rPr>
          <w:rFonts w:ascii="Arial" w:hAnsi="Arial" w:cs="Arial"/>
          <w:sz w:val="16"/>
          <w:szCs w:val="16"/>
          <w:lang w:val="en-PH"/>
        </w:rPr>
      </w:pPr>
      <w:r>
        <w:rPr>
          <w:rFonts w:ascii="Arial" w:hAnsi="Arial" w:cs="Arial"/>
          <w:sz w:val="16"/>
          <w:szCs w:val="16"/>
          <w:lang w:val="en-PH"/>
        </w:rPr>
        <w:t>Although the operational challenges differ, the underlying principle remains consistent. Better visibility leads to better decisions, and better decisions lead to stronger financial outcomes.</w:t>
      </w:r>
    </w:p>
    <w:p w14:paraId="47D9E682" w14:textId="77777777" w:rsidR="00800849" w:rsidRPr="00800849" w:rsidRDefault="00800849" w:rsidP="00800849">
      <w:pPr>
        <w:rPr>
          <w:rFonts w:ascii="Arial" w:hAnsi="Arial" w:cs="Arial"/>
          <w:sz w:val="16"/>
          <w:szCs w:val="16"/>
          <w:lang w:val="en-PH"/>
        </w:rPr>
      </w:pPr>
    </w:p>
    <w:p w14:paraId="0D6CE64A" w14:textId="77777777" w:rsidR="00800849" w:rsidRPr="00800849" w:rsidRDefault="00800849" w:rsidP="00800849">
      <w:pPr>
        <w:rPr>
          <w:rFonts w:ascii="Arial" w:hAnsi="Arial" w:cs="Arial"/>
          <w:b/>
          <w:bCs/>
          <w:sz w:val="16"/>
          <w:szCs w:val="16"/>
          <w:lang w:val="en-PH"/>
        </w:rPr>
      </w:pPr>
      <w:r>
        <w:rPr>
          <w:rFonts w:ascii="Arial" w:hAnsi="Arial" w:cs="Arial"/>
          <w:b/>
          <w:bCs/>
          <w:sz w:val="16"/>
          <w:szCs w:val="16"/>
          <w:lang w:val="en-PH"/>
        </w:rPr>
        <w:t>Looking Beyond Compliance</w:t>
      </w:r>
    </w:p>
    <w:p w14:paraId="25CB6F4A" w14:textId="271F06ED" w:rsidR="00800849" w:rsidRPr="00800849" w:rsidRDefault="00800849" w:rsidP="00800849">
      <w:pPr>
        <w:rPr>
          <w:rFonts w:ascii="Arial" w:hAnsi="Arial" w:cs="Arial"/>
          <w:sz w:val="16"/>
          <w:szCs w:val="16"/>
          <w:lang w:val="en-PH"/>
        </w:rPr>
      </w:pPr>
      <w:r>
        <w:rPr>
          <w:rFonts w:ascii="Arial" w:hAnsi="Arial" w:cs="Arial"/>
          <w:sz w:val="16"/>
          <w:szCs w:val="16"/>
          <w:lang w:val="en-PH"/>
        </w:rPr>
        <w:t xml:space="preserve">Over the next decade, ESG performance will be read less as a compliance record and more as a real asset assessment: evidence of how well an </w:t>
      </w:r>
      <w:proofErr w:type="spellStart"/>
      <w:r>
        <w:rPr>
          <w:rFonts w:ascii="Arial" w:hAnsi="Arial" w:cs="Arial"/>
          <w:sz w:val="16"/>
          <w:szCs w:val="16"/>
          <w:lang w:val="en-PH"/>
        </w:rPr>
        <w:t>organisation</w:t>
      </w:r>
      <w:proofErr w:type="spellEnd"/>
      <w:r>
        <w:rPr>
          <w:rFonts w:ascii="Arial" w:hAnsi="Arial" w:cs="Arial"/>
          <w:sz w:val="16"/>
          <w:szCs w:val="16"/>
          <w:lang w:val="en-PH"/>
        </w:rPr>
        <w:t xml:space="preserve"> understands its operations — and how credibly its assets are positioned for the transition.</w:t>
      </w:r>
    </w:p>
    <w:p w14:paraId="2B876BA7" w14:textId="77777777" w:rsidR="00800849" w:rsidRPr="00800849" w:rsidRDefault="00800849" w:rsidP="00800849">
      <w:pPr>
        <w:rPr>
          <w:rFonts w:ascii="Arial" w:hAnsi="Arial" w:cs="Arial"/>
          <w:sz w:val="16"/>
          <w:szCs w:val="16"/>
          <w:lang w:val="en-PH"/>
        </w:rPr>
      </w:pPr>
      <w:r>
        <w:rPr>
          <w:rFonts w:ascii="Arial" w:hAnsi="Arial" w:cs="Arial"/>
          <w:sz w:val="16"/>
          <w:szCs w:val="16"/>
          <w:lang w:val="en-PH"/>
        </w:rPr>
        <w:t xml:space="preserve">As ESG expectations continue to evolve,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that connect operational intelligence with sustainability reporting will be better positioned to reduce costs, strengthen resilience, improve asset performance, and respond confidently to changing investor and regulatory expectations.</w:t>
      </w:r>
    </w:p>
    <w:p w14:paraId="0539B373" w14:textId="4026E135" w:rsidR="00800849" w:rsidRPr="00800849" w:rsidRDefault="00800849" w:rsidP="00800849">
      <w:pPr>
        <w:rPr>
          <w:rFonts w:ascii="Arial" w:hAnsi="Arial" w:cs="Arial"/>
          <w:sz w:val="16"/>
          <w:szCs w:val="16"/>
          <w:lang w:val="en-PH"/>
        </w:rPr>
      </w:pPr>
      <w:r>
        <w:rPr>
          <w:rFonts w:ascii="Arial" w:hAnsi="Arial" w:cs="Arial"/>
          <w:sz w:val="16"/>
          <w:szCs w:val="16"/>
          <w:lang w:val="en-PH"/>
        </w:rPr>
        <w:t xml:space="preserve">In this environment, ESG reporting becomes more than a measure of compliance. It becomes an important indicator of how well an </w:t>
      </w:r>
      <w:proofErr w:type="spellStart"/>
      <w:r>
        <w:rPr>
          <w:rFonts w:ascii="Arial" w:hAnsi="Arial" w:cs="Arial"/>
          <w:sz w:val="16"/>
          <w:szCs w:val="16"/>
          <w:lang w:val="en-PH"/>
        </w:rPr>
        <w:t>organisation</w:t>
      </w:r>
      <w:proofErr w:type="spellEnd"/>
      <w:r>
        <w:rPr>
          <w:rFonts w:ascii="Arial" w:hAnsi="Arial" w:cs="Arial"/>
          <w:sz w:val="16"/>
          <w:szCs w:val="16"/>
          <w:lang w:val="en-PH"/>
        </w:rPr>
        <w:t xml:space="preserve"> understands and manages its operations.</w:t>
      </w:r>
    </w:p>
    <w:p w14:paraId="11A5E4B9" w14:textId="77777777" w:rsidR="00800849" w:rsidRPr="00800849" w:rsidRDefault="00800849" w:rsidP="00800849">
      <w:pPr>
        <w:rPr>
          <w:rFonts w:ascii="Arial" w:hAnsi="Arial" w:cs="Arial"/>
          <w:sz w:val="16"/>
          <w:szCs w:val="16"/>
          <w:lang w:val="en-PH"/>
        </w:rPr>
      </w:pPr>
    </w:p>
    <w:p w14:paraId="24444B8D" w14:textId="2E9A89BE" w:rsidR="00800849" w:rsidRPr="00800849" w:rsidRDefault="00800849" w:rsidP="00800849">
      <w:pPr>
        <w:rPr>
          <w:rFonts w:ascii="Arial" w:hAnsi="Arial" w:cs="Arial"/>
          <w:sz w:val="16"/>
          <w:szCs w:val="16"/>
          <w:lang w:val="en-PH"/>
        </w:rPr>
      </w:pPr>
      <w:r>
        <w:rPr>
          <w:rFonts w:ascii="Arial" w:hAnsi="Arial" w:cs="Arial"/>
          <w:sz w:val="16"/>
          <w:szCs w:val="16"/>
          <w:lang w:val="en-PH"/>
        </w:rPr>
        <w:t xml:space="preserve">The conversation around ESG reporting is changing. Compliance will always remain important, but it is no longer the primary source of value. The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creating lasting competitive advantage are those using ESG data to improve operational efficiency, inform investment decisions, and strengthen financial performance.</w:t>
      </w:r>
    </w:p>
    <w:p w14:paraId="6B13187E" w14:textId="77777777" w:rsidR="00800849" w:rsidRPr="00800849" w:rsidRDefault="00800849" w:rsidP="00800849">
      <w:pPr>
        <w:rPr>
          <w:rFonts w:ascii="Arial" w:hAnsi="Arial" w:cs="Arial"/>
          <w:sz w:val="16"/>
          <w:szCs w:val="16"/>
          <w:lang w:val="en-PH"/>
        </w:rPr>
      </w:pPr>
      <w:r>
        <w:rPr>
          <w:rFonts w:ascii="Arial" w:hAnsi="Arial" w:cs="Arial"/>
          <w:sz w:val="16"/>
          <w:szCs w:val="16"/>
          <w:lang w:val="en-PH"/>
        </w:rPr>
        <w:t>By connecting operational, energy, and sustainability data into a single intelligence ecosystem, businesses gain the visibility needed to move from reactive reporting to proactive management. Rather than viewing ESG as a separate business function, they begin to see it as an integral part of how assets are managed, resources are allocated, and long-term value is created.</w:t>
      </w:r>
    </w:p>
    <w:p w14:paraId="4081A492" w14:textId="3DC09CED" w:rsidR="00800849" w:rsidRDefault="00800849" w:rsidP="00800849">
      <w:pPr>
        <w:rPr>
          <w:rFonts w:ascii="Arial" w:hAnsi="Arial" w:cs="Arial"/>
          <w:sz w:val="16"/>
          <w:szCs w:val="16"/>
          <w:lang w:val="en-PH"/>
        </w:rPr>
      </w:pPr>
      <w:r>
        <w:rPr>
          <w:rFonts w:ascii="Arial" w:hAnsi="Arial" w:cs="Arial"/>
          <w:sz w:val="16"/>
          <w:szCs w:val="16"/>
          <w:lang w:val="en-PH"/>
        </w:rPr>
        <w:t xml:space="preserve">Vision Zero Connect was built to support this shift. Through connected operational intelligence, automated ESG reporting, and strategic advisory services, it helps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transform fragmented data into practical insights that improve both commercial performance and sustainability outcomes. As expectations continue to evolve, those that embrace this integrated approach will be better placed to build resilient, efficient, and financially stronger </w:t>
      </w:r>
      <w:proofErr w:type="spellStart"/>
      <w:r>
        <w:rPr>
          <w:rFonts w:ascii="Arial" w:hAnsi="Arial" w:cs="Arial"/>
          <w:sz w:val="16"/>
          <w:szCs w:val="16"/>
          <w:lang w:val="en-PH"/>
        </w:rPr>
        <w:t>organisations</w:t>
      </w:r>
      <w:proofErr w:type="spellEnd"/>
      <w:r>
        <w:rPr>
          <w:rFonts w:ascii="Arial" w:hAnsi="Arial" w:cs="Arial"/>
          <w:sz w:val="16"/>
          <w:szCs w:val="16"/>
          <w:lang w:val="en-PH"/>
        </w:rPr>
        <w:t>.</w:t>
      </w:r>
    </w:p>
    <w:p w14:paraId="3DE2C341" w14:textId="77777777" w:rsidR="00C40AD4" w:rsidRPr="00800849" w:rsidRDefault="00C40AD4" w:rsidP="00800849">
      <w:pPr>
        <w:rPr>
          <w:rFonts w:ascii="Arial" w:hAnsi="Arial" w:cs="Arial"/>
          <w:sz w:val="16"/>
          <w:szCs w:val="16"/>
          <w:lang w:val="en-PH"/>
        </w:rPr>
      </w:pPr>
    </w:p>
    <w:p w14:paraId="489342D0" w14:textId="7F98394F" w:rsidR="001F7C9B" w:rsidRPr="004E3999" w:rsidRDefault="00800849" w:rsidP="00C0147F">
      <w:pPr>
        <w:rPr>
          <w:rFonts w:ascii="Arial" w:hAnsi="Arial" w:cs="Arial"/>
          <w:sz w:val="16"/>
          <w:szCs w:val="16"/>
          <w:lang w:val="en-PH"/>
        </w:rPr>
      </w:pPr>
      <w:r>
        <w:rPr>
          <w:rFonts w:ascii="Arial" w:hAnsi="Arial" w:cs="Arial"/>
          <w:sz w:val="16"/>
          <w:szCs w:val="16"/>
          <w:lang w:val="en-PH"/>
        </w:rPr>
        <w:t xml:space="preserve">If your </w:t>
      </w:r>
      <w:proofErr w:type="spellStart"/>
      <w:r>
        <w:rPr>
          <w:rFonts w:ascii="Arial" w:hAnsi="Arial" w:cs="Arial"/>
          <w:sz w:val="16"/>
          <w:szCs w:val="16"/>
          <w:lang w:val="en-PH"/>
        </w:rPr>
        <w:t>organisation</w:t>
      </w:r>
      <w:proofErr w:type="spellEnd"/>
      <w:r>
        <w:rPr>
          <w:rFonts w:ascii="Arial" w:hAnsi="Arial" w:cs="Arial"/>
          <w:sz w:val="16"/>
          <w:szCs w:val="16"/>
          <w:lang w:val="en-PH"/>
        </w:rPr>
        <w:t xml:space="preserve"> is ready to move beyond compliance and unlock the commercial value of its operational and ESG data, explore how Vision Zero Connect can help. From automated </w:t>
      </w:r>
      <w:r>
        <w:rPr>
          <w:rFonts w:ascii="Arial" w:hAnsi="Arial" w:cs="Arial"/>
          <w:b/>
          <w:bCs/>
          <w:sz w:val="16"/>
          <w:szCs w:val="16"/>
          <w:lang w:val="en-PH"/>
        </w:rPr>
        <w:t>ESG reporting</w:t>
      </w:r>
      <w:r>
        <w:rPr>
          <w:rFonts w:ascii="Arial" w:hAnsi="Arial" w:cs="Arial"/>
          <w:sz w:val="16"/>
          <w:szCs w:val="16"/>
          <w:lang w:val="en-PH"/>
        </w:rPr>
        <w:t xml:space="preserve"> and real-time building intelligence to strategic advisory and portfolio-wide performance management, the platform is designed to help </w:t>
      </w:r>
      <w:proofErr w:type="spellStart"/>
      <w:r>
        <w:rPr>
          <w:rFonts w:ascii="Arial" w:hAnsi="Arial" w:cs="Arial"/>
          <w:sz w:val="16"/>
          <w:szCs w:val="16"/>
          <w:lang w:val="en-PH"/>
        </w:rPr>
        <w:t>organisations</w:t>
      </w:r>
      <w:proofErr w:type="spellEnd"/>
      <w:r>
        <w:rPr>
          <w:rFonts w:ascii="Arial" w:hAnsi="Arial" w:cs="Arial"/>
          <w:sz w:val="16"/>
          <w:szCs w:val="16"/>
          <w:lang w:val="en-PH"/>
        </w:rPr>
        <w:t xml:space="preserve"> turn real asset data into measurable financial returns.</w:t>
      </w:r>
    </w:p>
    <w:sectPr w:rsidR="001F7C9B" w:rsidRPr="004E39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5509"/>
    <w:multiLevelType w:val="hybridMultilevel"/>
    <w:tmpl w:val="B9D2338A"/>
    <w:lvl w:ilvl="0" w:tplc="A3D0DA2E">
      <w:start w:val="1"/>
      <w:numFmt w:val="decimal"/>
      <w:lvlText w:val="%1."/>
      <w:lvlJc w:val="left"/>
      <w:pPr>
        <w:ind w:left="720" w:hanging="360"/>
      </w:pPr>
    </w:lvl>
    <w:lvl w:ilvl="1" w:tplc="C8026F78">
      <w:start w:val="1"/>
      <w:numFmt w:val="lowerLetter"/>
      <w:lvlText w:val="%2."/>
      <w:lvlJc w:val="left"/>
      <w:pPr>
        <w:ind w:left="1440" w:hanging="360"/>
      </w:pPr>
    </w:lvl>
    <w:lvl w:ilvl="2" w:tplc="BC348802">
      <w:start w:val="1"/>
      <w:numFmt w:val="lowerRoman"/>
      <w:lvlText w:val="%3."/>
      <w:lvlJc w:val="right"/>
      <w:pPr>
        <w:ind w:left="2160" w:hanging="180"/>
      </w:pPr>
    </w:lvl>
    <w:lvl w:ilvl="3" w:tplc="21901148">
      <w:start w:val="1"/>
      <w:numFmt w:val="decimal"/>
      <w:lvlText w:val="%4."/>
      <w:lvlJc w:val="left"/>
      <w:pPr>
        <w:ind w:left="2880" w:hanging="360"/>
      </w:pPr>
    </w:lvl>
    <w:lvl w:ilvl="4" w:tplc="7A325A5E">
      <w:start w:val="1"/>
      <w:numFmt w:val="lowerLetter"/>
      <w:lvlText w:val="%5."/>
      <w:lvlJc w:val="left"/>
      <w:pPr>
        <w:ind w:left="3600" w:hanging="360"/>
      </w:pPr>
    </w:lvl>
    <w:lvl w:ilvl="5" w:tplc="5DB07BE8">
      <w:start w:val="1"/>
      <w:numFmt w:val="lowerRoman"/>
      <w:lvlText w:val="%6."/>
      <w:lvlJc w:val="right"/>
      <w:pPr>
        <w:ind w:left="4320" w:hanging="180"/>
      </w:pPr>
    </w:lvl>
    <w:lvl w:ilvl="6" w:tplc="FC34E8D0">
      <w:start w:val="1"/>
      <w:numFmt w:val="decimal"/>
      <w:lvlText w:val="%7."/>
      <w:lvlJc w:val="left"/>
      <w:pPr>
        <w:ind w:left="5040" w:hanging="360"/>
      </w:pPr>
    </w:lvl>
    <w:lvl w:ilvl="7" w:tplc="3B1CFB32">
      <w:start w:val="1"/>
      <w:numFmt w:val="lowerLetter"/>
      <w:lvlText w:val="%8."/>
      <w:lvlJc w:val="left"/>
      <w:pPr>
        <w:ind w:left="5760" w:hanging="360"/>
      </w:pPr>
    </w:lvl>
    <w:lvl w:ilvl="8" w:tplc="3F5655BA">
      <w:start w:val="1"/>
      <w:numFmt w:val="lowerRoman"/>
      <w:lvlText w:val="%9."/>
      <w:lvlJc w:val="right"/>
      <w:pPr>
        <w:ind w:left="6480" w:hanging="180"/>
      </w:pPr>
    </w:lvl>
  </w:abstractNum>
  <w:abstractNum w:abstractNumId="1" w15:restartNumberingAfterBreak="0">
    <w:nsid w:val="206D25C0"/>
    <w:multiLevelType w:val="multilevel"/>
    <w:tmpl w:val="C67A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453E3E"/>
    <w:multiLevelType w:val="multilevel"/>
    <w:tmpl w:val="43BE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556159">
    <w:abstractNumId w:val="0"/>
  </w:num>
  <w:num w:numId="2" w16cid:durableId="1573419709">
    <w:abstractNumId w:val="1"/>
  </w:num>
  <w:num w:numId="3" w16cid:durableId="19988736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90D0B6"/>
    <w:rsid w:val="000B4F10"/>
    <w:rsid w:val="001F7C9B"/>
    <w:rsid w:val="00302A73"/>
    <w:rsid w:val="00307714"/>
    <w:rsid w:val="00371DCE"/>
    <w:rsid w:val="004E20F9"/>
    <w:rsid w:val="004E3999"/>
    <w:rsid w:val="007A47CB"/>
    <w:rsid w:val="00800849"/>
    <w:rsid w:val="00806507"/>
    <w:rsid w:val="00857545"/>
    <w:rsid w:val="00AD5870"/>
    <w:rsid w:val="00AE1832"/>
    <w:rsid w:val="00B34824"/>
    <w:rsid w:val="00B602F2"/>
    <w:rsid w:val="00C0147F"/>
    <w:rsid w:val="00C40AD4"/>
    <w:rsid w:val="00D506A4"/>
    <w:rsid w:val="00E2167C"/>
    <w:rsid w:val="6790D0B6"/>
    <w:rsid w:val="75CAD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CC90E"/>
  <w15:chartTrackingRefBased/>
  <w15:docId w15:val="{876A369F-DB54-4F02-804E-37EC9332F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5CAD0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EBC7F427A12074CAEF1AFF849E0192C" ma:contentTypeVersion="16" ma:contentTypeDescription="Create a new document." ma:contentTypeScope="" ma:versionID="436536f80f8351ff57ecf8e2dfd91d18">
  <xsd:schema xmlns:xsd="http://www.w3.org/2001/XMLSchema" xmlns:xs="http://www.w3.org/2001/XMLSchema" xmlns:p="http://schemas.microsoft.com/office/2006/metadata/properties" xmlns:ns2="5e9f7905-07f4-40a1-8b17-8717c2ed240f" xmlns:ns3="92df71ae-5004-4979-bc2a-cad25415a43e" targetNamespace="http://schemas.microsoft.com/office/2006/metadata/properties" ma:root="true" ma:fieldsID="33fca4c6a01d871f6e9b179f64f8d09a" ns2:_="" ns3:_="">
    <xsd:import namespace="5e9f7905-07f4-40a1-8b17-8717c2ed240f"/>
    <xsd:import namespace="92df71ae-5004-4979-bc2a-cad25415a43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f7905-07f4-40a1-8b17-8717c2ed24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94c441a-1a85-4e0e-ba1f-839373dc9d4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df71ae-5004-4979-bc2a-cad25415a43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3fa1dd4-b90c-4229-9f34-f6caebfaea8a}" ma:internalName="TaxCatchAll" ma:showField="CatchAllData" ma:web="92df71ae-5004-4979-bc2a-cad25415a43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2df71ae-5004-4979-bc2a-cad25415a43e" xsi:nil="true"/>
    <lcf76f155ced4ddcb4097134ff3c332f xmlns="5e9f7905-07f4-40a1-8b17-8717c2ed240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6A194E0-5171-42BA-8123-9FEC4B099177}">
  <ds:schemaRefs>
    <ds:schemaRef ds:uri="http://schemas.microsoft.com/sharepoint/v3/contenttype/forms"/>
  </ds:schemaRefs>
</ds:datastoreItem>
</file>

<file path=customXml/itemProps2.xml><?xml version="1.0" encoding="utf-8"?>
<ds:datastoreItem xmlns:ds="http://schemas.openxmlformats.org/officeDocument/2006/customXml" ds:itemID="{12F39E5E-C4F1-4A40-85AE-62493E8945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f7905-07f4-40a1-8b17-8717c2ed240f"/>
    <ds:schemaRef ds:uri="92df71ae-5004-4979-bc2a-cad25415a4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6E5C47-185F-4E04-89A8-010037C84AB6}">
  <ds:schemaRefs>
    <ds:schemaRef ds:uri="http://schemas.microsoft.com/office/2006/metadata/properties"/>
    <ds:schemaRef ds:uri="http://schemas.microsoft.com/office/infopath/2007/PartnerControls"/>
    <ds:schemaRef ds:uri="92df71ae-5004-4979-bc2a-cad25415a43e"/>
    <ds:schemaRef ds:uri="5e9f7905-07f4-40a1-8b17-8717c2ed240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2414</Words>
  <Characters>13764</Characters>
  <Application>Microsoft Office Word</Application>
  <DocSecurity>0</DocSecurity>
  <Lines>114</Lines>
  <Paragraphs>32</Paragraphs>
  <ScaleCrop>false</ScaleCrop>
  <Company/>
  <LinksUpToDate>false</LinksUpToDate>
  <CharactersWithSpaces>16146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Igi Orolfo</dc:creator>
  <cp:keywords/>
  <dc:description/>
  <cp:lastModifiedBy>Igi Orolfo</cp:lastModifiedBy>
  <cp:revision>3</cp:revision>
  <dcterms:created xsi:type="dcterms:W3CDTF">2026-07-14T08:26:00Z</dcterms:created>
  <dcterms:modified xsi:type="dcterms:W3CDTF">2026-07-15T09:37:00Z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0x010100BEBC7F427A12074CAEF1AFF849E0192C</vt:lpwstr>
  </property>
  <property fmtid="{D5CDD505-2E9C-101B-9397-08002B2CF9AE}" pid="3" name="MediaServiceImageTags">
    <vt:lpwstr/>
  </property>
  <property fmtid="{D5CDD505-2E9C-101B-9397-08002B2CF9AE}" pid="4" name="GrammarlyDocumentId">
    <vt:lpwstr>f327f739-97df-4703-af29-c9c01c02e8db</vt:lpwstr>
  </property>
</Properties>
</file>