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F604" w14:textId="77777777" w:rsidR="00295B85" w:rsidRDefault="00FA3D63">
      <w:pPr>
        <w:jc w:val="center"/>
        <w:rPr>
          <w:b/>
          <w:bCs/>
          <w:sz w:val="34"/>
          <w:szCs w:val="34"/>
        </w:rPr>
      </w:pPr>
      <w:r>
        <w:rPr>
          <w:b/>
          <w:bCs/>
          <w:sz w:val="34"/>
          <w:szCs w:val="34"/>
        </w:rPr>
        <w:t xml:space="preserve"> SIMATS ENGINEERING</w:t>
      </w:r>
    </w:p>
    <w:p w14:paraId="6087BCC3" w14:textId="77777777" w:rsidR="00295B85" w:rsidRDefault="00FA3D63">
      <w:pPr>
        <w:jc w:val="center"/>
        <w:rPr>
          <w:b/>
          <w:bCs/>
          <w:sz w:val="28"/>
          <w:szCs w:val="28"/>
        </w:rPr>
      </w:pPr>
      <w:r>
        <w:rPr>
          <w:b/>
          <w:bCs/>
          <w:sz w:val="28"/>
          <w:szCs w:val="28"/>
        </w:rPr>
        <w:t xml:space="preserve">ASSESSMENT TOOL 1 </w:t>
      </w:r>
    </w:p>
    <w:p w14:paraId="52615F5A" w14:textId="77777777" w:rsidR="00295B85" w:rsidRDefault="00295B85">
      <w:pPr>
        <w:jc w:val="center"/>
        <w:rPr>
          <w:b/>
          <w:bCs/>
          <w:sz w:val="34"/>
          <w:szCs w:val="34"/>
        </w:rPr>
      </w:pPr>
    </w:p>
    <w:p w14:paraId="00B457D2" w14:textId="77777777" w:rsidR="007D0505" w:rsidRDefault="00FA3D63">
      <w:pPr>
        <w:rPr>
          <w:b/>
          <w:bCs/>
          <w:sz w:val="24"/>
          <w:szCs w:val="24"/>
        </w:rPr>
      </w:pPr>
      <w:r>
        <w:rPr>
          <w:b/>
          <w:bCs/>
          <w:sz w:val="24"/>
          <w:szCs w:val="24"/>
        </w:rPr>
        <w:t>COURSE CODE: CSA51</w:t>
      </w:r>
      <w:r w:rsidR="007D0505">
        <w:rPr>
          <w:b/>
          <w:bCs/>
          <w:sz w:val="24"/>
          <w:szCs w:val="24"/>
        </w:rPr>
        <w:t>11</w:t>
      </w:r>
      <w:r>
        <w:rPr>
          <w:b/>
          <w:bCs/>
          <w:sz w:val="24"/>
          <w:szCs w:val="24"/>
        </w:rPr>
        <w:t xml:space="preserve">        </w:t>
      </w:r>
    </w:p>
    <w:p w14:paraId="7C93E9B7" w14:textId="3045CC1E" w:rsidR="00295B85" w:rsidRDefault="00FA3D63">
      <w:pPr>
        <w:rPr>
          <w:b/>
          <w:bCs/>
          <w:sz w:val="24"/>
          <w:szCs w:val="24"/>
        </w:rPr>
      </w:pPr>
      <w:r>
        <w:rPr>
          <w:b/>
          <w:bCs/>
          <w:sz w:val="24"/>
          <w:szCs w:val="24"/>
        </w:rPr>
        <w:t xml:space="preserve">COURSE NAME: Cryptography and Network Security   </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17A1282" w14:textId="77777777" w:rsidR="00295B85" w:rsidRDefault="00295B85">
      <w:pPr>
        <w:rPr>
          <w:b/>
          <w:bCs/>
          <w:sz w:val="24"/>
          <w:szCs w:val="24"/>
        </w:rPr>
      </w:pPr>
    </w:p>
    <w:p w14:paraId="5324D6F9" w14:textId="77777777" w:rsidR="00295B85" w:rsidRDefault="00FA3D63">
      <w:pPr>
        <w:rPr>
          <w:b/>
          <w:bCs/>
          <w:sz w:val="24"/>
          <w:szCs w:val="24"/>
        </w:rPr>
      </w:pPr>
      <w:r>
        <w:pict w14:anchorId="3335EFEB">
          <v:rect id="_x0000_i1025" style="width:0;height:1.5pt" o:hralign="center" o:hrstd="t" o:hr="t" fillcolor="#a0a0a0" stroked="f"/>
        </w:pict>
      </w:r>
    </w:p>
    <w:p w14:paraId="4757EED1" w14:textId="77777777" w:rsidR="00295B85" w:rsidRDefault="00295B85">
      <w:pPr>
        <w:rPr>
          <w:b/>
          <w:bCs/>
          <w:sz w:val="24"/>
          <w:szCs w:val="24"/>
        </w:rPr>
      </w:pPr>
    </w:p>
    <w:p w14:paraId="13719208" w14:textId="77777777" w:rsidR="00295B85" w:rsidRDefault="00FA3D63">
      <w:pPr>
        <w:rPr>
          <w:b/>
          <w:bCs/>
          <w:sz w:val="24"/>
          <w:szCs w:val="24"/>
        </w:rPr>
      </w:pPr>
      <w:r>
        <w:rPr>
          <w:b/>
          <w:bCs/>
          <w:sz w:val="24"/>
          <w:szCs w:val="24"/>
        </w:rPr>
        <w:t>COURSE OUTCOME COVERED</w:t>
      </w:r>
    </w:p>
    <w:p w14:paraId="06FC090A" w14:textId="77777777" w:rsidR="00295B85" w:rsidRDefault="00295B85">
      <w:pPr>
        <w:rPr>
          <w:b/>
          <w:bCs/>
          <w:sz w:val="24"/>
          <w:szCs w:val="24"/>
        </w:rPr>
      </w:pPr>
    </w:p>
    <w:p w14:paraId="0DF366BB" w14:textId="77777777" w:rsidR="00295B85" w:rsidRDefault="00FA3D63">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(BL5, BL6)</w:t>
      </w:r>
    </w:p>
    <w:p w14:paraId="4DB8B9D9" w14:textId="77777777" w:rsidR="00295B85" w:rsidRDefault="00295B85">
      <w:pPr>
        <w:rPr>
          <w:sz w:val="24"/>
          <w:szCs w:val="24"/>
        </w:rPr>
      </w:pPr>
    </w:p>
    <w:p w14:paraId="42BE9039" w14:textId="77777777" w:rsidR="00295B85" w:rsidRDefault="00FA3D63">
      <w:pPr>
        <w:rPr>
          <w:sz w:val="24"/>
          <w:szCs w:val="24"/>
        </w:rPr>
      </w:pPr>
      <w:r>
        <w:rPr>
          <w:sz w:val="24"/>
          <w:szCs w:val="24"/>
        </w:rPr>
        <w:t>Assessment Tool Weightage: 40%</w:t>
      </w:r>
    </w:p>
    <w:p w14:paraId="23AFC51B" w14:textId="77777777" w:rsidR="00295B85" w:rsidRDefault="00295B85">
      <w:pPr>
        <w:rPr>
          <w:sz w:val="24"/>
          <w:szCs w:val="24"/>
        </w:rPr>
      </w:pPr>
    </w:p>
    <w:p w14:paraId="292973F4" w14:textId="77777777" w:rsidR="00295B85" w:rsidRDefault="00FA3D63">
      <w:pPr>
        <w:rPr>
          <w:sz w:val="24"/>
          <w:szCs w:val="24"/>
        </w:rPr>
      </w:pPr>
      <w:r>
        <w:pict w14:anchorId="1089F0D1">
          <v:rect id="_x0000_i1026" style="width:0;height:1.5pt" o:hralign="center" o:hrstd="t" o:hr="t" fillcolor="#a0a0a0" stroked="f"/>
        </w:pict>
      </w:r>
    </w:p>
    <w:p w14:paraId="365214A2" w14:textId="77777777" w:rsidR="00295B85" w:rsidRDefault="00295B85">
      <w:pPr>
        <w:rPr>
          <w:sz w:val="24"/>
          <w:szCs w:val="24"/>
        </w:rPr>
      </w:pPr>
    </w:p>
    <w:p w14:paraId="05EE5F26" w14:textId="77777777" w:rsidR="00295B85" w:rsidRDefault="00FA3D63">
      <w:pPr>
        <w:jc w:val="cente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25</w:t>
      </w:r>
    </w:p>
    <w:p w14:paraId="24C4F58B" w14:textId="77777777" w:rsidR="00295B85" w:rsidRDefault="00FA3D63">
      <w:pPr>
        <w:jc w:val="center"/>
        <w:rPr>
          <w:b/>
          <w:bCs/>
          <w:sz w:val="24"/>
          <w:szCs w:val="24"/>
        </w:rPr>
      </w:pPr>
      <w:r>
        <w:rPr>
          <w:b/>
          <w:bCs/>
          <w:sz w:val="24"/>
          <w:szCs w:val="24"/>
        </w:rPr>
        <w:t>Annexure A</w:t>
      </w:r>
    </w:p>
    <w:p w14:paraId="330CACF0" w14:textId="77777777" w:rsidR="00295B85" w:rsidRDefault="00FA3D63">
      <w:pPr>
        <w:jc w:val="center"/>
        <w:rPr>
          <w:b/>
          <w:bCs/>
          <w:sz w:val="24"/>
          <w:szCs w:val="24"/>
        </w:rPr>
      </w:pPr>
      <w:r>
        <w:rPr>
          <w:b/>
          <w:bCs/>
          <w:sz w:val="24"/>
          <w:szCs w:val="24"/>
        </w:rPr>
        <w:t>CONSTRAINT-BASED PROBLEM SOLVING</w:t>
      </w:r>
    </w:p>
    <w:p w14:paraId="08534C0E" w14:textId="77777777" w:rsidR="00295B85" w:rsidRDefault="00FA3D63">
      <w:pPr>
        <w:rPr>
          <w:b/>
          <w:bCs/>
          <w:sz w:val="24"/>
          <w:szCs w:val="24"/>
        </w:rPr>
      </w:pPr>
      <w:r>
        <w:rPr>
          <w:b/>
          <w:bCs/>
          <w:sz w:val="24"/>
          <w:szCs w:val="24"/>
        </w:rPr>
        <w:tab/>
      </w:r>
      <w:r>
        <w:rPr>
          <w:b/>
          <w:bCs/>
          <w:sz w:val="24"/>
          <w:szCs w:val="24"/>
        </w:rPr>
        <w:tab/>
      </w:r>
      <w:r>
        <w:rPr>
          <w:b/>
          <w:bCs/>
          <w:sz w:val="24"/>
          <w:szCs w:val="24"/>
        </w:rPr>
        <w:tab/>
      </w:r>
    </w:p>
    <w:p w14:paraId="7E9978E4" w14:textId="77777777" w:rsidR="00295B85" w:rsidRDefault="00295B85">
      <w:pPr>
        <w:rPr>
          <w:b/>
          <w:bCs/>
          <w:sz w:val="24"/>
          <w:szCs w:val="24"/>
        </w:rPr>
      </w:pPr>
    </w:p>
    <w:p w14:paraId="60BFD1CA" w14:textId="77777777" w:rsidR="00295B85" w:rsidRDefault="00FA3D63">
      <w:pPr>
        <w:rPr>
          <w:b/>
          <w:bCs/>
          <w:sz w:val="24"/>
          <w:szCs w:val="24"/>
        </w:rPr>
      </w:pPr>
      <w:r>
        <w:pict w14:anchorId="018A4B52">
          <v:rect id="_x0000_i1027" style="width:0;height:1.5pt" o:hralign="center" o:hrstd="t" o:hr="t" fillcolor="#a0a0a0" stroked="f"/>
        </w:pict>
      </w:r>
    </w:p>
    <w:p w14:paraId="39E0221A" w14:textId="77777777" w:rsidR="00295B85" w:rsidRDefault="00295B85">
      <w:pPr>
        <w:rPr>
          <w:b/>
          <w:bCs/>
          <w:sz w:val="24"/>
          <w:szCs w:val="24"/>
        </w:rPr>
      </w:pPr>
    </w:p>
    <w:p w14:paraId="6689129D" w14:textId="77777777" w:rsidR="00295B85" w:rsidRDefault="00295B85">
      <w:pPr>
        <w:rPr>
          <w:b/>
          <w:bCs/>
          <w:i/>
          <w:iCs/>
          <w:sz w:val="24"/>
          <w:szCs w:val="24"/>
        </w:rPr>
      </w:pPr>
    </w:p>
    <w:p w14:paraId="339C02B4" w14:textId="77777777" w:rsidR="00295B85" w:rsidRDefault="00FA3D63">
      <w:pPr>
        <w:rPr>
          <w:b/>
          <w:bCs/>
          <w:i/>
          <w:iCs/>
          <w:sz w:val="24"/>
          <w:szCs w:val="24"/>
        </w:rPr>
      </w:pPr>
      <w:r>
        <w:rPr>
          <w:b/>
          <w:bCs/>
          <w:i/>
          <w:iCs/>
          <w:sz w:val="24"/>
          <w:szCs w:val="24"/>
        </w:rPr>
        <w:t>Code of Conduct:</w:t>
      </w:r>
    </w:p>
    <w:p w14:paraId="03207BED" w14:textId="77777777" w:rsidR="00295B85" w:rsidRDefault="00295B85">
      <w:pPr>
        <w:rPr>
          <w:i/>
          <w:iCs/>
          <w:sz w:val="24"/>
          <w:szCs w:val="24"/>
        </w:rPr>
      </w:pPr>
    </w:p>
    <w:p w14:paraId="103EDFFC" w14:textId="1CBF3439" w:rsidR="00295B85" w:rsidRDefault="00FA3D63">
      <w:pPr>
        <w:jc w:val="both"/>
        <w:rPr>
          <w:i/>
          <w:iCs/>
          <w:sz w:val="24"/>
          <w:szCs w:val="24"/>
        </w:rPr>
      </w:pPr>
      <w:r>
        <w:rPr>
          <w:i/>
          <w:iCs/>
          <w:sz w:val="24"/>
          <w:szCs w:val="24"/>
        </w:rPr>
        <w:t xml:space="preserve">I </w:t>
      </w:r>
      <w:r w:rsidR="007D0505">
        <w:rPr>
          <w:i/>
          <w:iCs/>
          <w:sz w:val="24"/>
          <w:szCs w:val="24"/>
        </w:rPr>
        <w:t xml:space="preserve">Kala Gowri </w:t>
      </w:r>
      <w:proofErr w:type="gramStart"/>
      <w:r w:rsidR="007D0505">
        <w:rPr>
          <w:i/>
          <w:iCs/>
          <w:sz w:val="24"/>
          <w:szCs w:val="24"/>
        </w:rPr>
        <w:t>Shankar</w:t>
      </w:r>
      <w:r>
        <w:rPr>
          <w:i/>
          <w:iCs/>
          <w:sz w:val="24"/>
          <w:szCs w:val="24"/>
        </w:rPr>
        <w:t>(</w:t>
      </w:r>
      <w:proofErr w:type="gramEnd"/>
      <w:r w:rsidR="007D0505">
        <w:rPr>
          <w:i/>
          <w:iCs/>
          <w:sz w:val="24"/>
          <w:szCs w:val="24"/>
        </w:rPr>
        <w:t>192325109</w:t>
      </w:r>
      <w:r>
        <w:rPr>
          <w:i/>
          <w:iCs/>
          <w:sz w:val="24"/>
          <w:szCs w:val="24"/>
        </w:rPr>
        <w:t>) certify that this submission is my original work and that I have adhered to the guidelines specified for this assessment.</w:t>
      </w:r>
    </w:p>
    <w:p w14:paraId="57237275" w14:textId="77777777" w:rsidR="00295B85" w:rsidRDefault="00FA3D63">
      <w:pPr>
        <w:jc w:val="both"/>
        <w:rPr>
          <w:i/>
          <w:iCs/>
          <w:sz w:val="24"/>
          <w:szCs w:val="24"/>
        </w:rPr>
      </w:pPr>
      <w:r>
        <w:rPr>
          <w:i/>
          <w:iCs/>
          <w:sz w:val="24"/>
          <w:szCs w:val="24"/>
        </w:rPr>
        <w:t>I understand that any violation of academic integrity rules will result in disciplinary action.</w:t>
      </w:r>
    </w:p>
    <w:p w14:paraId="05EACDEC" w14:textId="77777777" w:rsidR="00295B85" w:rsidRDefault="00295B85">
      <w:pPr>
        <w:rPr>
          <w:i/>
          <w:iCs/>
          <w:sz w:val="24"/>
          <w:szCs w:val="24"/>
        </w:rPr>
      </w:pPr>
    </w:p>
    <w:p w14:paraId="1BEA7AED" w14:textId="77777777" w:rsidR="00295B85" w:rsidRDefault="00FA3D63">
      <w:pPr>
        <w:rPr>
          <w:b/>
          <w:bCs/>
          <w:i/>
          <w:iCs/>
          <w:sz w:val="24"/>
          <w:szCs w:val="24"/>
        </w:rPr>
      </w:pPr>
      <w:r>
        <w:rPr>
          <w:b/>
          <w:bCs/>
          <w:i/>
          <w:iCs/>
          <w:sz w:val="24"/>
          <w:szCs w:val="24"/>
        </w:rPr>
        <w:t>Signature of the student:</w:t>
      </w:r>
    </w:p>
    <w:p w14:paraId="21A589B0" w14:textId="5D6E7E9E" w:rsidR="007D0505" w:rsidRPr="007D0505" w:rsidRDefault="007D0505">
      <w:pPr>
        <w:rPr>
          <w:rFonts w:ascii="Times New Roman" w:hAnsi="Times New Roman" w:cs="Times New Roman"/>
          <w:sz w:val="24"/>
          <w:szCs w:val="24"/>
        </w:rPr>
      </w:pPr>
      <w:r w:rsidRPr="007D0505">
        <w:rPr>
          <w:rFonts w:ascii="Times New Roman" w:hAnsi="Times New Roman" w:cs="Times New Roman"/>
          <w:sz w:val="24"/>
          <w:szCs w:val="24"/>
        </w:rPr>
        <w:t>Kala Gowri Shankar</w:t>
      </w:r>
    </w:p>
    <w:p w14:paraId="0D7AA5AD" w14:textId="77777777" w:rsidR="00295B85" w:rsidRDefault="00295B85">
      <w:pPr>
        <w:rPr>
          <w:sz w:val="24"/>
          <w:szCs w:val="24"/>
        </w:rPr>
      </w:pPr>
    </w:p>
    <w:p w14:paraId="35328D94" w14:textId="77777777" w:rsidR="00295B85" w:rsidRDefault="00295B85">
      <w:pPr>
        <w:rPr>
          <w:sz w:val="24"/>
          <w:szCs w:val="24"/>
        </w:rPr>
      </w:pPr>
    </w:p>
    <w:p w14:paraId="6F6E354A" w14:textId="77777777" w:rsidR="00295B85" w:rsidRDefault="00295B85">
      <w:pPr>
        <w:rPr>
          <w:sz w:val="24"/>
          <w:szCs w:val="24"/>
        </w:rPr>
      </w:pPr>
    </w:p>
    <w:p w14:paraId="71FF3F82" w14:textId="77777777" w:rsidR="00295B85" w:rsidRDefault="00295B85">
      <w:pPr>
        <w:rPr>
          <w:sz w:val="24"/>
          <w:szCs w:val="24"/>
        </w:rPr>
      </w:pPr>
    </w:p>
    <w:p w14:paraId="68344028" w14:textId="77777777" w:rsidR="00295B85" w:rsidRDefault="00295B85">
      <w:pPr>
        <w:rPr>
          <w:sz w:val="24"/>
          <w:szCs w:val="24"/>
        </w:rPr>
      </w:pPr>
    </w:p>
    <w:p w14:paraId="378E27F5" w14:textId="77777777" w:rsidR="00295B85" w:rsidRDefault="00295B85">
      <w:pPr>
        <w:rPr>
          <w:sz w:val="24"/>
          <w:szCs w:val="24"/>
        </w:rPr>
      </w:pPr>
    </w:p>
    <w:p w14:paraId="639FAB48" w14:textId="77777777" w:rsidR="00295B85" w:rsidRDefault="00295B85">
      <w:pPr>
        <w:rPr>
          <w:sz w:val="24"/>
          <w:szCs w:val="24"/>
        </w:rPr>
      </w:pPr>
    </w:p>
    <w:p w14:paraId="7F7ADBB8" w14:textId="77777777" w:rsidR="00295B85" w:rsidRDefault="00295B85">
      <w:pPr>
        <w:rPr>
          <w:sz w:val="24"/>
          <w:szCs w:val="24"/>
        </w:rPr>
      </w:pPr>
    </w:p>
    <w:p w14:paraId="274C17A2" w14:textId="77777777" w:rsidR="00295B85" w:rsidRDefault="00295B85">
      <w:pPr>
        <w:rPr>
          <w:sz w:val="24"/>
          <w:szCs w:val="24"/>
        </w:rPr>
      </w:pPr>
    </w:p>
    <w:p w14:paraId="2D336A02" w14:textId="77777777" w:rsidR="00295B85" w:rsidRDefault="00295B85">
      <w:pPr>
        <w:rPr>
          <w:sz w:val="24"/>
          <w:szCs w:val="24"/>
        </w:rPr>
      </w:pPr>
    </w:p>
    <w:p w14:paraId="2876A57F" w14:textId="77777777" w:rsidR="00295B85" w:rsidRDefault="00295B85">
      <w:pPr>
        <w:jc w:val="center"/>
        <w:rPr>
          <w:b/>
          <w:bCs/>
          <w:sz w:val="24"/>
          <w:szCs w:val="24"/>
        </w:rPr>
      </w:pPr>
    </w:p>
    <w:p w14:paraId="6AB7B9A6" w14:textId="77777777" w:rsidR="00295B85" w:rsidRDefault="00FA3D63">
      <w:pPr>
        <w:jc w:val="center"/>
        <w:rPr>
          <w:b/>
          <w:bCs/>
          <w:sz w:val="24"/>
          <w:szCs w:val="24"/>
        </w:rPr>
      </w:pPr>
      <w:r>
        <w:rPr>
          <w:b/>
          <w:bCs/>
          <w:sz w:val="24"/>
          <w:szCs w:val="24"/>
        </w:rPr>
        <w:t>Annexure A</w:t>
      </w:r>
    </w:p>
    <w:p w14:paraId="2559FE35" w14:textId="77777777" w:rsidR="00295B85" w:rsidRDefault="00FA3D63">
      <w:pPr>
        <w:jc w:val="center"/>
        <w:rPr>
          <w:b/>
          <w:bCs/>
          <w:sz w:val="24"/>
          <w:szCs w:val="24"/>
        </w:rPr>
      </w:pPr>
      <w:r>
        <w:rPr>
          <w:b/>
          <w:bCs/>
          <w:sz w:val="24"/>
          <w:szCs w:val="24"/>
        </w:rPr>
        <w:t>CONSTRAINT-BASED PROBLEM SOLVING</w:t>
      </w:r>
    </w:p>
    <w:p w14:paraId="19EEDBDC" w14:textId="77777777" w:rsidR="00295B85" w:rsidRDefault="00295B85" w:rsidP="007D0505">
      <w:pPr>
        <w:spacing w:before="240" w:after="240" w:line="360" w:lineRule="auto"/>
        <w:rPr>
          <w:sz w:val="24"/>
          <w:szCs w:val="24"/>
        </w:rPr>
      </w:pPr>
    </w:p>
    <w:p w14:paraId="7B7539F2" w14:textId="77777777" w:rsidR="00295B85" w:rsidRPr="007D0505" w:rsidRDefault="00FA3D63">
      <w:pPr>
        <w:numPr>
          <w:ilvl w:val="0"/>
          <w:numId w:val="7"/>
        </w:numPr>
        <w:spacing w:before="240" w:line="360" w:lineRule="auto"/>
        <w:rPr>
          <w:rFonts w:ascii="Times New Roman" w:hAnsi="Times New Roman" w:cs="Times New Roman"/>
          <w:b/>
          <w:bCs/>
          <w:sz w:val="24"/>
          <w:szCs w:val="24"/>
        </w:rPr>
      </w:pPr>
      <w:r w:rsidRPr="007D0505">
        <w:rPr>
          <w:rFonts w:ascii="Times New Roman" w:hAnsi="Times New Roman" w:cs="Times New Roman"/>
          <w:b/>
          <w:bCs/>
          <w:sz w:val="24"/>
          <w:szCs w:val="24"/>
        </w:rPr>
        <w:t>An e-commerce platform is considering implementing the SET protocol for payment security but currently uses TLS-based encryption. Analyze and propose a decision.</w:t>
      </w:r>
      <w:r w:rsidRPr="007D0505">
        <w:rPr>
          <w:rFonts w:ascii="Times New Roman" w:hAnsi="Times New Roman" w:cs="Times New Roman"/>
          <w:b/>
          <w:bCs/>
          <w:sz w:val="24"/>
          <w:szCs w:val="24"/>
        </w:rPr>
        <w:br/>
        <w:t xml:space="preserve"> </w:t>
      </w:r>
      <w:r w:rsidRPr="007D0505">
        <w:rPr>
          <w:rFonts w:ascii="Times New Roman" w:hAnsi="Times New Roman" w:cs="Times New Roman"/>
          <w:b/>
          <w:bCs/>
          <w:sz w:val="24"/>
          <w:szCs w:val="24"/>
        </w:rPr>
        <w:t>Constraints:</w:t>
      </w:r>
    </w:p>
    <w:p w14:paraId="5B3CED80" w14:textId="77777777" w:rsidR="00295B85" w:rsidRPr="007D0505" w:rsidRDefault="00FA3D63">
      <w:pPr>
        <w:numPr>
          <w:ilvl w:val="0"/>
          <w:numId w:val="8"/>
        </w:numPr>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Must support high transaction throughput (10,000 transactions/minute)</w:t>
      </w:r>
    </w:p>
    <w:p w14:paraId="4B70399E" w14:textId="77777777" w:rsidR="00295B85" w:rsidRPr="007D0505" w:rsidRDefault="00FA3D63">
      <w:pPr>
        <w:numPr>
          <w:ilvl w:val="0"/>
          <w:numId w:val="8"/>
        </w:numPr>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Compatibility with modern browsers is required</w:t>
      </w:r>
    </w:p>
    <w:p w14:paraId="2B5F2E61" w14:textId="77777777" w:rsidR="00295B85" w:rsidRPr="007D0505" w:rsidRDefault="00FA3D63">
      <w:pPr>
        <w:numPr>
          <w:ilvl w:val="0"/>
          <w:numId w:val="8"/>
        </w:numPr>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Implementation complexity should be minimized</w:t>
      </w:r>
    </w:p>
    <w:p w14:paraId="7D82F9C1" w14:textId="77777777" w:rsidR="00295B85" w:rsidRPr="007D0505" w:rsidRDefault="00FA3D63">
      <w:pPr>
        <w:numPr>
          <w:ilvl w:val="0"/>
          <w:numId w:val="8"/>
        </w:numPr>
        <w:spacing w:after="240" w:line="360" w:lineRule="auto"/>
        <w:rPr>
          <w:rFonts w:ascii="Times New Roman" w:hAnsi="Times New Roman" w:cs="Times New Roman"/>
          <w:b/>
          <w:bCs/>
          <w:sz w:val="24"/>
          <w:szCs w:val="24"/>
        </w:rPr>
      </w:pPr>
      <w:r w:rsidRPr="007D0505">
        <w:rPr>
          <w:rFonts w:ascii="Times New Roman" w:hAnsi="Times New Roman" w:cs="Times New Roman"/>
          <w:b/>
          <w:bCs/>
          <w:sz w:val="24"/>
          <w:szCs w:val="24"/>
        </w:rPr>
        <w:t>Regulatory compliance (PCI-DSS) must be ensured</w:t>
      </w:r>
    </w:p>
    <w:p w14:paraId="5EBFC860" w14:textId="77777777" w:rsidR="007D0505" w:rsidRPr="007D0505" w:rsidRDefault="007D0505" w:rsidP="007D0505">
      <w:pPr>
        <w:pStyle w:val="Heading2"/>
        <w:rPr>
          <w:rFonts w:ascii="Times New Roman" w:hAnsi="Times New Roman" w:cs="Times New Roman"/>
          <w:b/>
          <w:bCs/>
          <w:sz w:val="24"/>
          <w:szCs w:val="24"/>
        </w:rPr>
      </w:pPr>
      <w:r w:rsidRPr="007D0505">
        <w:rPr>
          <w:rFonts w:ascii="Times New Roman" w:hAnsi="Times New Roman" w:cs="Times New Roman"/>
          <w:b/>
          <w:bCs/>
          <w:sz w:val="24"/>
          <w:szCs w:val="24"/>
        </w:rPr>
        <w:t>Introduction</w:t>
      </w:r>
    </w:p>
    <w:p w14:paraId="33D4BF46" w14:textId="25423342" w:rsidR="007D0505" w:rsidRPr="007D0505" w:rsidRDefault="007D0505" w:rsidP="007D0505">
      <w:pPr>
        <w:pStyle w:val="isselectedend"/>
        <w:spacing w:line="360" w:lineRule="auto"/>
      </w:pPr>
      <w:r w:rsidRPr="007D0505">
        <w:t xml:space="preserve">An e-commerce platform currently uses </w:t>
      </w:r>
      <w:r w:rsidRPr="007D0505">
        <w:rPr>
          <w:rStyle w:val="Strong"/>
          <w:b w:val="0"/>
          <w:bCs w:val="0"/>
        </w:rPr>
        <w:t>TLS (Transport Layer Security)</w:t>
      </w:r>
      <w:r w:rsidRPr="007D0505">
        <w:t xml:space="preserve"> to protect online transactions and is considering implementing the </w:t>
      </w:r>
      <w:r w:rsidRPr="007D0505">
        <w:rPr>
          <w:rStyle w:val="Strong"/>
          <w:b w:val="0"/>
          <w:bCs w:val="0"/>
        </w:rPr>
        <w:t>Secure Electronic Transaction (SET)</w:t>
      </w:r>
      <w:r w:rsidRPr="007D0505">
        <w:t xml:space="preserve"> protocol. Both technologies were designed to improve the security of electronic payments, but they have different architectures and levels of practical </w:t>
      </w:r>
      <w:proofErr w:type="spellStart"/>
      <w:proofErr w:type="gramStart"/>
      <w:r w:rsidRPr="007D0505">
        <w:t>adoption.The</w:t>
      </w:r>
      <w:proofErr w:type="spellEnd"/>
      <w:proofErr w:type="gramEnd"/>
      <w:r w:rsidRPr="007D0505">
        <w:t xml:space="preserve"> decision must consider the platform's requirements: </w:t>
      </w:r>
      <w:r w:rsidRPr="007D0505">
        <w:rPr>
          <w:rStyle w:val="Strong"/>
          <w:b w:val="0"/>
          <w:bCs w:val="0"/>
        </w:rPr>
        <w:t>10,000 transactions per minute</w:t>
      </w:r>
      <w:r w:rsidRPr="007D0505">
        <w:rPr>
          <w:b/>
          <w:bCs/>
        </w:rPr>
        <w:t>,</w:t>
      </w:r>
      <w:r w:rsidRPr="007D0505">
        <w:t xml:space="preserve"> compatibility with modern browsers, minimum implementation complexity, and </w:t>
      </w:r>
      <w:r w:rsidRPr="007D0505">
        <w:rPr>
          <w:rStyle w:val="Strong"/>
          <w:b w:val="0"/>
          <w:bCs w:val="0"/>
        </w:rPr>
        <w:t>PCI-DSS compliance</w:t>
      </w:r>
      <w:r w:rsidRPr="007D0505">
        <w:t>. Based on these constraints, continuing with a modern TLS-based payment architecture is the recommended approach rather than implementing SET.</w:t>
      </w:r>
    </w:p>
    <w:p w14:paraId="03BA9F99" w14:textId="77777777" w:rsidR="007D0505" w:rsidRPr="007D0505" w:rsidRDefault="007D0505" w:rsidP="007D0505">
      <w:pPr>
        <w:pStyle w:val="Heading2"/>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1. Analysis of SET</w:t>
      </w:r>
    </w:p>
    <w:p w14:paraId="77183EC3" w14:textId="7CE4DCB6" w:rsidR="007D0505" w:rsidRPr="007D0505" w:rsidRDefault="007D0505" w:rsidP="007D0505">
      <w:pPr>
        <w:pStyle w:val="isselectedend"/>
        <w:spacing w:line="360" w:lineRule="auto"/>
      </w:pPr>
      <w:r w:rsidRPr="007D0505">
        <w:t xml:space="preserve">SET was designed specifically to secure credit-card transactions over the Internet. It uses digital certificates, encryption, and digital signatures to provide strong authentication and protect payment </w:t>
      </w:r>
      <w:proofErr w:type="spellStart"/>
      <w:proofErr w:type="gramStart"/>
      <w:r w:rsidRPr="007D0505">
        <w:t>information.One</w:t>
      </w:r>
      <w:proofErr w:type="spellEnd"/>
      <w:proofErr w:type="gramEnd"/>
      <w:r w:rsidRPr="007D0505">
        <w:t xml:space="preserve"> important feature of SET is that it separates the customer's payment information from the merchant's order information. This can provide strong privacy because the merchant does not necessarily receive the complete payment-card </w:t>
      </w:r>
      <w:proofErr w:type="spellStart"/>
      <w:proofErr w:type="gramStart"/>
      <w:r w:rsidRPr="007D0505">
        <w:t>information.However</w:t>
      </w:r>
      <w:proofErr w:type="spellEnd"/>
      <w:proofErr w:type="gramEnd"/>
      <w:r w:rsidRPr="007D0505">
        <w:t>, SET requires multiple participants and certificates, including the customer, merchant, and payment gateway. This makes the architecture complicated compared with ordinary TLS-based web transactions.</w:t>
      </w:r>
    </w:p>
    <w:p w14:paraId="782CA4AA" w14:textId="77777777" w:rsidR="007D0505" w:rsidRPr="007D0505" w:rsidRDefault="007D0505" w:rsidP="007D0505">
      <w:pPr>
        <w:pStyle w:val="isselectedend"/>
        <w:spacing w:line="360" w:lineRule="auto"/>
      </w:pPr>
      <w:r w:rsidRPr="007D0505">
        <w:lastRenderedPageBreak/>
        <w:t>SET also requires specialized software and certificate management. Its deployment model is not well suited to the modern web environment, where users expect secure payment pages to work directly through standard browsers and mobile applications.</w:t>
      </w:r>
    </w:p>
    <w:p w14:paraId="63B60844" w14:textId="77777777" w:rsidR="007D0505" w:rsidRPr="007D0505" w:rsidRDefault="007D0505" w:rsidP="007D0505">
      <w:pPr>
        <w:pStyle w:val="Heading2"/>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2. Analysis of TLS</w:t>
      </w:r>
    </w:p>
    <w:p w14:paraId="5967F1F1" w14:textId="77777777" w:rsidR="007D0505" w:rsidRPr="007D0505" w:rsidRDefault="007D0505" w:rsidP="007D0505">
      <w:pPr>
        <w:pStyle w:val="isselectedend"/>
        <w:spacing w:line="360" w:lineRule="auto"/>
      </w:pPr>
      <w:r w:rsidRPr="007D0505">
        <w:t>TLS secures communication between the customer's browser or application and the e-commerce server. It provides encryption, integrity protection, and authentication of the server.</w:t>
      </w:r>
    </w:p>
    <w:p w14:paraId="03B99135" w14:textId="77777777" w:rsidR="007D0505" w:rsidRPr="007D0505" w:rsidRDefault="007D0505" w:rsidP="007D0505">
      <w:pPr>
        <w:pStyle w:val="isselectedend"/>
        <w:spacing w:line="360" w:lineRule="auto"/>
      </w:pPr>
      <w:r w:rsidRPr="007D0505">
        <w:t>A typical modern transaction is:</w:t>
      </w:r>
    </w:p>
    <w:p w14:paraId="01044BE4" w14:textId="77777777" w:rsidR="007D0505" w:rsidRPr="007D0505" w:rsidRDefault="007D0505" w:rsidP="007D0505">
      <w:pPr>
        <w:pStyle w:val="isselectedend"/>
        <w:spacing w:line="360" w:lineRule="auto"/>
      </w:pPr>
      <w:r w:rsidRPr="007D0505">
        <w:rPr>
          <w:rStyle w:val="Strong"/>
        </w:rPr>
        <w:t>Customer Browser → HTTPS/TLS → E-Commerce Server → Payment Gateway</w:t>
      </w:r>
    </w:p>
    <w:p w14:paraId="5AA0843A" w14:textId="72F42B6C" w:rsidR="007D0505" w:rsidRPr="007D0505" w:rsidRDefault="007D0505" w:rsidP="007D0505">
      <w:pPr>
        <w:pStyle w:val="isselectedend"/>
        <w:spacing w:line="360" w:lineRule="auto"/>
      </w:pPr>
      <w:r w:rsidRPr="007D0505">
        <w:t xml:space="preserve">TLS is already widely supported by modern browsers, mobile devices, operating systems, and web servers. Customers do not normally need to install special payment-security </w:t>
      </w:r>
      <w:proofErr w:type="spellStart"/>
      <w:r w:rsidRPr="007D0505">
        <w:t>software.TLS</w:t>
      </w:r>
      <w:proofErr w:type="spellEnd"/>
      <w:r w:rsidRPr="007D0505">
        <w:t xml:space="preserve"> also allows the organization to use modern cryptographic algorithms and current security configurations. With appropriate configuration and regular updates, it can provide strong protection for payment-related communications.</w:t>
      </w:r>
    </w:p>
    <w:p w14:paraId="5AFD87F0" w14:textId="77777777" w:rsidR="007D0505" w:rsidRPr="007D0505" w:rsidRDefault="007D0505" w:rsidP="007D0505">
      <w:pPr>
        <w:pStyle w:val="Heading2"/>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3. Evaluation Against the Constraints</w:t>
      </w:r>
    </w:p>
    <w:p w14:paraId="4B54E2B2" w14:textId="77777777" w:rsidR="007D0505" w:rsidRPr="007D0505" w:rsidRDefault="007D0505" w:rsidP="007D0505">
      <w:pPr>
        <w:pStyle w:val="Heading3"/>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High Transaction Throughput</w:t>
      </w:r>
    </w:p>
    <w:p w14:paraId="12899EB5" w14:textId="77777777" w:rsidR="007D0505" w:rsidRPr="007D0505" w:rsidRDefault="007D0505" w:rsidP="007D0505">
      <w:pPr>
        <w:pStyle w:val="isselectedend"/>
        <w:spacing w:line="360" w:lineRule="auto"/>
        <w:rPr>
          <w:b/>
          <w:bCs/>
        </w:rPr>
      </w:pPr>
      <w:r w:rsidRPr="007D0505">
        <w:t xml:space="preserve">The platform must process </w:t>
      </w:r>
      <w:r w:rsidRPr="007D0505">
        <w:rPr>
          <w:rStyle w:val="Strong"/>
          <w:b w:val="0"/>
          <w:bCs w:val="0"/>
        </w:rPr>
        <w:t>10,000 transactions per minute</w:t>
      </w:r>
      <w:r w:rsidRPr="007D0505">
        <w:t xml:space="preserve">, which is approximately </w:t>
      </w:r>
      <w:r w:rsidRPr="007D0505">
        <w:rPr>
          <w:rStyle w:val="Strong"/>
          <w:b w:val="0"/>
          <w:bCs w:val="0"/>
        </w:rPr>
        <w:t>167 transactions per second</w:t>
      </w:r>
      <w:r w:rsidRPr="007D0505">
        <w:rPr>
          <w:b/>
          <w:bCs/>
        </w:rPr>
        <w:t>.</w:t>
      </w:r>
    </w:p>
    <w:p w14:paraId="449A49A4" w14:textId="77777777" w:rsidR="007D0505" w:rsidRPr="007D0505" w:rsidRDefault="007D0505" w:rsidP="007D0505">
      <w:pPr>
        <w:pStyle w:val="isselectedend"/>
        <w:spacing w:line="360" w:lineRule="auto"/>
      </w:pPr>
      <w:r w:rsidRPr="007D0505">
        <w:t>TLS is better suited to this requirement because modern TLS implementations are optimized for high-volume web traffic. Hardware acceleration, connection reuse, load balancing, and scalable cloud infrastructure can be used to handle large transaction volumes.</w:t>
      </w:r>
    </w:p>
    <w:p w14:paraId="6E07E1C8" w14:textId="77777777" w:rsidR="007D0505" w:rsidRPr="007D0505" w:rsidRDefault="007D0505" w:rsidP="007D0505">
      <w:pPr>
        <w:pStyle w:val="isselectedend"/>
        <w:spacing w:line="360" w:lineRule="auto"/>
      </w:pPr>
      <w:r w:rsidRPr="007D0505">
        <w:t>SET introduces additional cryptographic operations and certificate-management processes. The additional complexity makes large-scale deployment more difficult.</w:t>
      </w:r>
    </w:p>
    <w:p w14:paraId="3F6DA141" w14:textId="77777777" w:rsidR="007D0505" w:rsidRPr="007D0505" w:rsidRDefault="007D0505" w:rsidP="007D0505">
      <w:pPr>
        <w:pStyle w:val="Heading3"/>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Modern Browser Compatibility</w:t>
      </w:r>
    </w:p>
    <w:p w14:paraId="6BD00E28" w14:textId="77777777" w:rsidR="007D0505" w:rsidRPr="007D0505" w:rsidRDefault="007D0505" w:rsidP="007D0505">
      <w:pPr>
        <w:pStyle w:val="isselectedend"/>
        <w:spacing w:line="360" w:lineRule="auto"/>
      </w:pPr>
      <w:r w:rsidRPr="007D0505">
        <w:t>Modern browsers natively support HTTPS and TLS. Users can access secure e-commerce websites without installing additional software.</w:t>
      </w:r>
    </w:p>
    <w:p w14:paraId="27BC02AD" w14:textId="77777777" w:rsidR="007D0505" w:rsidRPr="007D0505" w:rsidRDefault="007D0505" w:rsidP="007D0505">
      <w:pPr>
        <w:pStyle w:val="isselectedend"/>
        <w:spacing w:line="360" w:lineRule="auto"/>
      </w:pPr>
      <w:r w:rsidRPr="007D0505">
        <w:lastRenderedPageBreak/>
        <w:t>SET does not provide the same practical browser compatibility expected by modern web users. Therefore, TLS clearly satisfies this constraint better.</w:t>
      </w:r>
    </w:p>
    <w:p w14:paraId="72BF8149" w14:textId="77777777" w:rsidR="007D0505" w:rsidRPr="007D0505" w:rsidRDefault="007D0505" w:rsidP="007D0505">
      <w:pPr>
        <w:pStyle w:val="Heading3"/>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Implementation Complexity</w:t>
      </w:r>
    </w:p>
    <w:p w14:paraId="35B5D656" w14:textId="1C32D170" w:rsidR="007D0505" w:rsidRPr="007D0505" w:rsidRDefault="007D0505" w:rsidP="007D0505">
      <w:pPr>
        <w:pStyle w:val="isselectedend"/>
        <w:spacing w:line="360" w:lineRule="auto"/>
      </w:pPr>
      <w:r w:rsidRPr="007D0505">
        <w:t xml:space="preserve">TLS is already integrated into modern web servers, application frameworks, browsers, API gateways, and payment systems. Therefore, an organization can implement it using established technologies and managed certificate </w:t>
      </w:r>
      <w:proofErr w:type="spellStart"/>
      <w:r w:rsidRPr="007D0505">
        <w:t>services.SET</w:t>
      </w:r>
      <w:proofErr w:type="spellEnd"/>
      <w:r w:rsidRPr="007D0505">
        <w:t xml:space="preserve"> requires a more complex ecosystem involving certificates, payment participants, and specialized transaction processing. This conflicts with the requirement to minimize implementation complexity.</w:t>
      </w:r>
    </w:p>
    <w:p w14:paraId="1BEC8067" w14:textId="77777777" w:rsidR="007D0505" w:rsidRPr="007D0505" w:rsidRDefault="007D0505" w:rsidP="007D0505">
      <w:pPr>
        <w:pStyle w:val="Heading3"/>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PCI-DSS Compliance</w:t>
      </w:r>
    </w:p>
    <w:p w14:paraId="5B06BD1E" w14:textId="77777777" w:rsidR="007D0505" w:rsidRPr="007D0505" w:rsidRDefault="007D0505" w:rsidP="007D0505">
      <w:pPr>
        <w:pStyle w:val="isselectedend"/>
        <w:spacing w:line="360" w:lineRule="auto"/>
      </w:pPr>
      <w:r w:rsidRPr="007D0505">
        <w:t>PCI-DSS requires organizations handling payment-card data to implement appropriate security controls. TLS can be part of a PCI-DSS-compliant architecture when properly configured.</w:t>
      </w:r>
    </w:p>
    <w:p w14:paraId="2C920F9A" w14:textId="77777777" w:rsidR="007D0505" w:rsidRPr="007D0505" w:rsidRDefault="007D0505" w:rsidP="007D0505">
      <w:pPr>
        <w:pStyle w:val="isselectedend"/>
        <w:spacing w:line="360" w:lineRule="auto"/>
      </w:pPr>
      <w:r w:rsidRPr="007D0505">
        <w:t xml:space="preserve">However, TLS by itself does </w:t>
      </w:r>
      <w:r w:rsidRPr="007D0505">
        <w:rPr>
          <w:rStyle w:val="Strong"/>
        </w:rPr>
        <w:t>not</w:t>
      </w:r>
      <w:r w:rsidRPr="007D0505">
        <w:t xml:space="preserve"> make an organization PCI-DSS compliant. Other controls are also required, including appropriate access control, vulnerability management, secure development, logging, monitoring, and protection of stored payment data.</w:t>
      </w:r>
    </w:p>
    <w:p w14:paraId="7A6D4967" w14:textId="77777777" w:rsidR="007D0505" w:rsidRPr="007D0505" w:rsidRDefault="007D0505" w:rsidP="007D0505">
      <w:pPr>
        <w:pStyle w:val="isselectedend"/>
        <w:spacing w:line="360" w:lineRule="auto"/>
      </w:pPr>
      <w:r w:rsidRPr="007D0505">
        <w:t>The platform should therefore minimize its exposure to cardholder data by using a compliant payment gateway or tokenization where appropriate.</w:t>
      </w:r>
    </w:p>
    <w:p w14:paraId="4DA5F90A" w14:textId="77777777" w:rsidR="007D0505" w:rsidRPr="007D0505" w:rsidRDefault="007D0505" w:rsidP="007D0505">
      <w:pPr>
        <w:pStyle w:val="Heading2"/>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4. Recommended Architecture</w:t>
      </w:r>
    </w:p>
    <w:p w14:paraId="734FE1F3" w14:textId="77777777" w:rsidR="007D0505" w:rsidRPr="007D0505" w:rsidRDefault="007D0505" w:rsidP="007D0505">
      <w:pPr>
        <w:pStyle w:val="isselectedend"/>
        <w:spacing w:line="360" w:lineRule="auto"/>
      </w:pPr>
      <w:r w:rsidRPr="007D0505">
        <w:t xml:space="preserve">The recommended solution is to </w:t>
      </w:r>
      <w:r w:rsidRPr="007D0505">
        <w:rPr>
          <w:rStyle w:val="Strong"/>
          <w:b w:val="0"/>
          <w:bCs w:val="0"/>
        </w:rPr>
        <w:t>continue using modern TLS rather than implementing SET</w:t>
      </w:r>
      <w:r w:rsidRPr="007D0505">
        <w:t>.</w:t>
      </w:r>
    </w:p>
    <w:p w14:paraId="5A9C2801" w14:textId="77777777" w:rsidR="007D0505" w:rsidRPr="007D0505" w:rsidRDefault="007D0505" w:rsidP="007D0505">
      <w:pPr>
        <w:pStyle w:val="isselectedend"/>
        <w:spacing w:line="360" w:lineRule="auto"/>
      </w:pPr>
      <w:r w:rsidRPr="007D0505">
        <w:t>A suitable architecture is:</w:t>
      </w:r>
    </w:p>
    <w:p w14:paraId="33B78A9A" w14:textId="77777777" w:rsidR="007D0505" w:rsidRPr="007D0505" w:rsidRDefault="007D0505" w:rsidP="007D0505">
      <w:pPr>
        <w:pStyle w:val="isselectedend"/>
        <w:spacing w:line="360" w:lineRule="auto"/>
      </w:pPr>
      <w:r w:rsidRPr="007D0505">
        <w:rPr>
          <w:rStyle w:val="Strong"/>
        </w:rPr>
        <w:t>Customer Browser/Mobile App</w:t>
      </w:r>
      <w:r w:rsidRPr="007D0505">
        <w:br/>
        <w:t>↓</w:t>
      </w:r>
      <w:r w:rsidRPr="007D0505">
        <w:br/>
      </w:r>
      <w:r w:rsidRPr="007D0505">
        <w:rPr>
          <w:rStyle w:val="Strong"/>
        </w:rPr>
        <w:t>HTTPS + Modern TLS</w:t>
      </w:r>
      <w:r w:rsidRPr="007D0505">
        <w:br/>
        <w:t>↓</w:t>
      </w:r>
      <w:r w:rsidRPr="007D0505">
        <w:br/>
      </w:r>
      <w:r w:rsidRPr="007D0505">
        <w:rPr>
          <w:rStyle w:val="Strong"/>
        </w:rPr>
        <w:t>E-Commerce Application</w:t>
      </w:r>
      <w:r w:rsidRPr="007D0505">
        <w:br/>
        <w:t>↓</w:t>
      </w:r>
      <w:r w:rsidRPr="007D0505">
        <w:br/>
      </w:r>
      <w:r w:rsidRPr="007D0505">
        <w:rPr>
          <w:rStyle w:val="Strong"/>
        </w:rPr>
        <w:t>Secure Payment API / PCI-Compliant Payment Gateway</w:t>
      </w:r>
      <w:r w:rsidRPr="007D0505">
        <w:br/>
      </w:r>
      <w:r w:rsidRPr="007D0505">
        <w:lastRenderedPageBreak/>
        <w:t>↓</w:t>
      </w:r>
      <w:r w:rsidRPr="007D0505">
        <w:br/>
      </w:r>
      <w:r w:rsidRPr="007D0505">
        <w:rPr>
          <w:rStyle w:val="Strong"/>
        </w:rPr>
        <w:t>Payment Processor / Bank</w:t>
      </w:r>
    </w:p>
    <w:p w14:paraId="5C161E34" w14:textId="28216C3D" w:rsidR="007D0505" w:rsidRPr="007D0505" w:rsidRDefault="007D0505" w:rsidP="007D0505">
      <w:pPr>
        <w:pStyle w:val="isselectedend"/>
        <w:spacing w:line="360" w:lineRule="auto"/>
      </w:pPr>
      <w:r w:rsidRPr="007D0505">
        <w:t xml:space="preserve">The platform should use current TLS configurations, valid server certificates, strong cipher suites, secure session management, and regular vulnerability </w:t>
      </w:r>
      <w:proofErr w:type="spellStart"/>
      <w:proofErr w:type="gramStart"/>
      <w:r w:rsidRPr="007D0505">
        <w:t>testing.Payment</w:t>
      </w:r>
      <w:proofErr w:type="spellEnd"/>
      <w:proofErr w:type="gramEnd"/>
      <w:r w:rsidRPr="007D0505">
        <w:t>-card information should preferably be handled by a PCI-DSS-compliant payment provider rather than stored directly by the e-commerce application. Tokenization can further reduce the amount of sensitive card data exposed to the platform.</w:t>
      </w:r>
    </w:p>
    <w:p w14:paraId="57918B1A" w14:textId="77777777" w:rsidR="007D0505" w:rsidRPr="007D0505" w:rsidRDefault="007D0505" w:rsidP="007D0505">
      <w:pPr>
        <w:pStyle w:val="Heading2"/>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5. Final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1386"/>
        <w:gridCol w:w="3481"/>
      </w:tblGrid>
      <w:tr w:rsidR="007D0505" w:rsidRPr="007D0505" w14:paraId="0AFC0337" w14:textId="77777777">
        <w:trPr>
          <w:tblCellSpacing w:w="15" w:type="dxa"/>
        </w:trPr>
        <w:tc>
          <w:tcPr>
            <w:tcW w:w="0" w:type="auto"/>
            <w:vAlign w:val="center"/>
            <w:hideMark/>
          </w:tcPr>
          <w:p w14:paraId="059258F6" w14:textId="77777777" w:rsidR="007D0505" w:rsidRPr="007D0505" w:rsidRDefault="007D0505" w:rsidP="007D0505">
            <w:pPr>
              <w:spacing w:line="360" w:lineRule="auto"/>
              <w:jc w:val="center"/>
              <w:rPr>
                <w:rFonts w:ascii="Times New Roman" w:hAnsi="Times New Roman" w:cs="Times New Roman"/>
                <w:b/>
                <w:bCs/>
                <w:sz w:val="24"/>
                <w:szCs w:val="24"/>
              </w:rPr>
            </w:pPr>
            <w:r w:rsidRPr="007D0505">
              <w:rPr>
                <w:rFonts w:ascii="Times New Roman" w:hAnsi="Times New Roman" w:cs="Times New Roman"/>
                <w:b/>
                <w:bCs/>
                <w:sz w:val="24"/>
                <w:szCs w:val="24"/>
              </w:rPr>
              <w:t>Requirement</w:t>
            </w:r>
          </w:p>
        </w:tc>
        <w:tc>
          <w:tcPr>
            <w:tcW w:w="0" w:type="auto"/>
            <w:vAlign w:val="center"/>
            <w:hideMark/>
          </w:tcPr>
          <w:p w14:paraId="5A6B9A26" w14:textId="77777777" w:rsidR="007D0505" w:rsidRPr="007D0505" w:rsidRDefault="007D0505" w:rsidP="007D0505">
            <w:pPr>
              <w:spacing w:line="360" w:lineRule="auto"/>
              <w:jc w:val="center"/>
              <w:rPr>
                <w:rFonts w:ascii="Times New Roman" w:hAnsi="Times New Roman" w:cs="Times New Roman"/>
                <w:b/>
                <w:bCs/>
                <w:sz w:val="24"/>
                <w:szCs w:val="24"/>
              </w:rPr>
            </w:pPr>
            <w:r w:rsidRPr="007D0505">
              <w:rPr>
                <w:rFonts w:ascii="Times New Roman" w:hAnsi="Times New Roman" w:cs="Times New Roman"/>
                <w:b/>
                <w:bCs/>
                <w:sz w:val="24"/>
                <w:szCs w:val="24"/>
              </w:rPr>
              <w:t>SET</w:t>
            </w:r>
          </w:p>
        </w:tc>
        <w:tc>
          <w:tcPr>
            <w:tcW w:w="0" w:type="auto"/>
            <w:vAlign w:val="center"/>
            <w:hideMark/>
          </w:tcPr>
          <w:p w14:paraId="6D059A44" w14:textId="77777777" w:rsidR="007D0505" w:rsidRPr="007D0505" w:rsidRDefault="007D0505" w:rsidP="007D0505">
            <w:pPr>
              <w:spacing w:line="360" w:lineRule="auto"/>
              <w:jc w:val="center"/>
              <w:rPr>
                <w:rFonts w:ascii="Times New Roman" w:hAnsi="Times New Roman" w:cs="Times New Roman"/>
                <w:b/>
                <w:bCs/>
                <w:sz w:val="24"/>
                <w:szCs w:val="24"/>
              </w:rPr>
            </w:pPr>
            <w:r w:rsidRPr="007D0505">
              <w:rPr>
                <w:rFonts w:ascii="Times New Roman" w:hAnsi="Times New Roman" w:cs="Times New Roman"/>
                <w:b/>
                <w:bCs/>
                <w:sz w:val="24"/>
                <w:szCs w:val="24"/>
              </w:rPr>
              <w:t>TLS</w:t>
            </w:r>
          </w:p>
        </w:tc>
      </w:tr>
      <w:tr w:rsidR="007D0505" w:rsidRPr="007D0505" w14:paraId="277454A2" w14:textId="77777777">
        <w:trPr>
          <w:tblCellSpacing w:w="15" w:type="dxa"/>
        </w:trPr>
        <w:tc>
          <w:tcPr>
            <w:tcW w:w="0" w:type="auto"/>
            <w:vAlign w:val="center"/>
            <w:hideMark/>
          </w:tcPr>
          <w:p w14:paraId="011406A9"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10,000 transactions/minute</w:t>
            </w:r>
          </w:p>
        </w:tc>
        <w:tc>
          <w:tcPr>
            <w:tcW w:w="0" w:type="auto"/>
            <w:vAlign w:val="center"/>
            <w:hideMark/>
          </w:tcPr>
          <w:p w14:paraId="78504547"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Less practical</w:t>
            </w:r>
          </w:p>
        </w:tc>
        <w:tc>
          <w:tcPr>
            <w:tcW w:w="0" w:type="auto"/>
            <w:vAlign w:val="center"/>
            <w:hideMark/>
          </w:tcPr>
          <w:p w14:paraId="3A7EA45D"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Highly suitable</w:t>
            </w:r>
          </w:p>
        </w:tc>
      </w:tr>
      <w:tr w:rsidR="007D0505" w:rsidRPr="007D0505" w14:paraId="109B2A0D" w14:textId="77777777">
        <w:trPr>
          <w:tblCellSpacing w:w="15" w:type="dxa"/>
        </w:trPr>
        <w:tc>
          <w:tcPr>
            <w:tcW w:w="0" w:type="auto"/>
            <w:vAlign w:val="center"/>
            <w:hideMark/>
          </w:tcPr>
          <w:p w14:paraId="34DFA451"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Modern browser compatibility</w:t>
            </w:r>
          </w:p>
        </w:tc>
        <w:tc>
          <w:tcPr>
            <w:tcW w:w="0" w:type="auto"/>
            <w:vAlign w:val="center"/>
            <w:hideMark/>
          </w:tcPr>
          <w:p w14:paraId="02AF8CA0"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Poor/limited</w:t>
            </w:r>
          </w:p>
        </w:tc>
        <w:tc>
          <w:tcPr>
            <w:tcW w:w="0" w:type="auto"/>
            <w:vAlign w:val="center"/>
            <w:hideMark/>
          </w:tcPr>
          <w:p w14:paraId="23B27765"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Excellent</w:t>
            </w:r>
          </w:p>
        </w:tc>
      </w:tr>
      <w:tr w:rsidR="007D0505" w:rsidRPr="007D0505" w14:paraId="62D11C8F" w14:textId="77777777">
        <w:trPr>
          <w:tblCellSpacing w:w="15" w:type="dxa"/>
        </w:trPr>
        <w:tc>
          <w:tcPr>
            <w:tcW w:w="0" w:type="auto"/>
            <w:vAlign w:val="center"/>
            <w:hideMark/>
          </w:tcPr>
          <w:p w14:paraId="2BA8DC5C"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Implementation complexity</w:t>
            </w:r>
          </w:p>
        </w:tc>
        <w:tc>
          <w:tcPr>
            <w:tcW w:w="0" w:type="auto"/>
            <w:vAlign w:val="center"/>
            <w:hideMark/>
          </w:tcPr>
          <w:p w14:paraId="081A92A3"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High</w:t>
            </w:r>
          </w:p>
        </w:tc>
        <w:tc>
          <w:tcPr>
            <w:tcW w:w="0" w:type="auto"/>
            <w:vAlign w:val="center"/>
            <w:hideMark/>
          </w:tcPr>
          <w:p w14:paraId="7E782930"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Lower</w:t>
            </w:r>
          </w:p>
        </w:tc>
      </w:tr>
      <w:tr w:rsidR="007D0505" w:rsidRPr="007D0505" w14:paraId="05DEDD26" w14:textId="77777777">
        <w:trPr>
          <w:tblCellSpacing w:w="15" w:type="dxa"/>
        </w:trPr>
        <w:tc>
          <w:tcPr>
            <w:tcW w:w="0" w:type="auto"/>
            <w:vAlign w:val="center"/>
            <w:hideMark/>
          </w:tcPr>
          <w:p w14:paraId="0B417930"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Enterprise scalability</w:t>
            </w:r>
          </w:p>
        </w:tc>
        <w:tc>
          <w:tcPr>
            <w:tcW w:w="0" w:type="auto"/>
            <w:vAlign w:val="center"/>
            <w:hideMark/>
          </w:tcPr>
          <w:p w14:paraId="69D2D4BE"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Difficult</w:t>
            </w:r>
          </w:p>
        </w:tc>
        <w:tc>
          <w:tcPr>
            <w:tcW w:w="0" w:type="auto"/>
            <w:vAlign w:val="center"/>
            <w:hideMark/>
          </w:tcPr>
          <w:p w14:paraId="5838609A"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Excellent</w:t>
            </w:r>
          </w:p>
        </w:tc>
      </w:tr>
      <w:tr w:rsidR="007D0505" w:rsidRPr="007D0505" w14:paraId="5472A570" w14:textId="77777777">
        <w:trPr>
          <w:tblCellSpacing w:w="15" w:type="dxa"/>
        </w:trPr>
        <w:tc>
          <w:tcPr>
            <w:tcW w:w="0" w:type="auto"/>
            <w:vAlign w:val="center"/>
            <w:hideMark/>
          </w:tcPr>
          <w:p w14:paraId="51D6AF2E"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Payment security</w:t>
            </w:r>
          </w:p>
        </w:tc>
        <w:tc>
          <w:tcPr>
            <w:tcW w:w="0" w:type="auto"/>
            <w:vAlign w:val="center"/>
            <w:hideMark/>
          </w:tcPr>
          <w:p w14:paraId="340B5047"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Strong</w:t>
            </w:r>
          </w:p>
        </w:tc>
        <w:tc>
          <w:tcPr>
            <w:tcW w:w="0" w:type="auto"/>
            <w:vAlign w:val="center"/>
            <w:hideMark/>
          </w:tcPr>
          <w:p w14:paraId="31138218"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Strong when properly implemented</w:t>
            </w:r>
          </w:p>
        </w:tc>
      </w:tr>
      <w:tr w:rsidR="007D0505" w:rsidRPr="007D0505" w14:paraId="0110CC78" w14:textId="77777777">
        <w:trPr>
          <w:tblCellSpacing w:w="15" w:type="dxa"/>
        </w:trPr>
        <w:tc>
          <w:tcPr>
            <w:tcW w:w="0" w:type="auto"/>
            <w:vAlign w:val="center"/>
            <w:hideMark/>
          </w:tcPr>
          <w:p w14:paraId="4D41A7E8"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PCI-DSS support</w:t>
            </w:r>
          </w:p>
        </w:tc>
        <w:tc>
          <w:tcPr>
            <w:tcW w:w="0" w:type="auto"/>
            <w:vAlign w:val="center"/>
            <w:hideMark/>
          </w:tcPr>
          <w:p w14:paraId="6AD35089"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Possible</w:t>
            </w:r>
          </w:p>
        </w:tc>
        <w:tc>
          <w:tcPr>
            <w:tcW w:w="0" w:type="auto"/>
            <w:vAlign w:val="center"/>
            <w:hideMark/>
          </w:tcPr>
          <w:p w14:paraId="47C58F21"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Possible</w:t>
            </w:r>
          </w:p>
        </w:tc>
      </w:tr>
      <w:tr w:rsidR="007D0505" w:rsidRPr="007D0505" w14:paraId="185E0EF7" w14:textId="77777777">
        <w:trPr>
          <w:tblCellSpacing w:w="15" w:type="dxa"/>
        </w:trPr>
        <w:tc>
          <w:tcPr>
            <w:tcW w:w="0" w:type="auto"/>
            <w:vAlign w:val="center"/>
            <w:hideMark/>
          </w:tcPr>
          <w:p w14:paraId="7C80C526"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Modern ecosystem integration</w:t>
            </w:r>
          </w:p>
        </w:tc>
        <w:tc>
          <w:tcPr>
            <w:tcW w:w="0" w:type="auto"/>
            <w:vAlign w:val="center"/>
            <w:hideMark/>
          </w:tcPr>
          <w:p w14:paraId="73182D6D"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Limited</w:t>
            </w:r>
          </w:p>
        </w:tc>
        <w:tc>
          <w:tcPr>
            <w:tcW w:w="0" w:type="auto"/>
            <w:vAlign w:val="center"/>
            <w:hideMark/>
          </w:tcPr>
          <w:p w14:paraId="0193A643" w14:textId="77777777" w:rsidR="007D0505" w:rsidRPr="007D0505" w:rsidRDefault="007D0505" w:rsidP="007D0505">
            <w:pPr>
              <w:spacing w:line="360" w:lineRule="auto"/>
              <w:rPr>
                <w:rFonts w:ascii="Times New Roman" w:hAnsi="Times New Roman" w:cs="Times New Roman"/>
                <w:sz w:val="24"/>
                <w:szCs w:val="24"/>
              </w:rPr>
            </w:pPr>
            <w:r w:rsidRPr="007D0505">
              <w:rPr>
                <w:rFonts w:ascii="Times New Roman" w:hAnsi="Times New Roman" w:cs="Times New Roman"/>
                <w:sz w:val="24"/>
                <w:szCs w:val="24"/>
              </w:rPr>
              <w:t>Excellent</w:t>
            </w:r>
          </w:p>
        </w:tc>
      </w:tr>
    </w:tbl>
    <w:p w14:paraId="6B70DD2A" w14:textId="77777777" w:rsidR="007D0505" w:rsidRPr="007D0505" w:rsidRDefault="007D0505" w:rsidP="007D0505">
      <w:pPr>
        <w:pStyle w:val="Heading2"/>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Conclusion</w:t>
      </w:r>
    </w:p>
    <w:p w14:paraId="63E18BE1" w14:textId="77777777" w:rsidR="007D0505" w:rsidRPr="007D0505" w:rsidRDefault="007D0505" w:rsidP="007D0505">
      <w:pPr>
        <w:pStyle w:val="isselectedend"/>
        <w:spacing w:line="360" w:lineRule="auto"/>
      </w:pPr>
      <w:r w:rsidRPr="007D0505">
        <w:t xml:space="preserve">The e-commerce platform </w:t>
      </w:r>
      <w:r w:rsidRPr="007D0505">
        <w:rPr>
          <w:rStyle w:val="Strong"/>
          <w:b w:val="0"/>
          <w:bCs w:val="0"/>
        </w:rPr>
        <w:t>should not implement SET as a replacement for TLS</w:t>
      </w:r>
      <w:r w:rsidRPr="007D0505">
        <w:rPr>
          <w:b/>
          <w:bCs/>
        </w:rPr>
        <w:t>.</w:t>
      </w:r>
      <w:r w:rsidRPr="007D0505">
        <w:t xml:space="preserve"> Although SET provides strong payment-specific security concepts, its complexity and limited modern browser integration make it unsuitable for the stated requirements.</w:t>
      </w:r>
    </w:p>
    <w:p w14:paraId="523E73D2" w14:textId="64996B42" w:rsidR="007D0505" w:rsidRDefault="007D0505" w:rsidP="007D0505">
      <w:pPr>
        <w:pStyle w:val="NormalWeb"/>
        <w:spacing w:line="360" w:lineRule="auto"/>
      </w:pPr>
      <w:r w:rsidRPr="007D0505">
        <w:t xml:space="preserve">The recommended approach is to continue using </w:t>
      </w:r>
      <w:r w:rsidRPr="007D0505">
        <w:rPr>
          <w:rStyle w:val="Strong"/>
          <w:b w:val="0"/>
          <w:bCs w:val="0"/>
        </w:rPr>
        <w:t>HTTPS with modern TLS</w:t>
      </w:r>
      <w:r w:rsidRPr="007D0505">
        <w:rPr>
          <w:b/>
          <w:bCs/>
        </w:rPr>
        <w:t>,</w:t>
      </w:r>
      <w:r w:rsidRPr="007D0505">
        <w:t xml:space="preserve"> combined with a </w:t>
      </w:r>
      <w:r w:rsidRPr="007D0505">
        <w:rPr>
          <w:rStyle w:val="Strong"/>
          <w:b w:val="0"/>
          <w:bCs w:val="0"/>
        </w:rPr>
        <w:t>PCI-DSS-compliant payment gateway, tokenization, strong access controls, secure application development, logging, monitoring, and regular security assessments</w:t>
      </w:r>
      <w:r w:rsidRPr="007D0505">
        <w:rPr>
          <w:b/>
          <w:bCs/>
        </w:rPr>
        <w:t>.</w:t>
      </w:r>
      <w:r w:rsidRPr="007D0505">
        <w:t xml:space="preserve"> This approach provides better scalability, browser compatibility, and simpler implementation while supporting the organization's compliance requirements.</w:t>
      </w:r>
    </w:p>
    <w:p w14:paraId="08276599" w14:textId="77777777" w:rsidR="007D0505" w:rsidRDefault="007D0505">
      <w:pPr>
        <w:spacing w:before="240" w:after="240" w:line="360" w:lineRule="auto"/>
        <w:ind w:left="720"/>
        <w:rPr>
          <w:sz w:val="24"/>
          <w:szCs w:val="24"/>
        </w:rPr>
      </w:pPr>
    </w:p>
    <w:p w14:paraId="363A1B48" w14:textId="77777777" w:rsidR="00295B85" w:rsidRPr="007D0505" w:rsidRDefault="00FA3D63">
      <w:pPr>
        <w:numPr>
          <w:ilvl w:val="0"/>
          <w:numId w:val="4"/>
        </w:numPr>
        <w:spacing w:before="240" w:line="360" w:lineRule="auto"/>
        <w:rPr>
          <w:rFonts w:ascii="Times New Roman" w:hAnsi="Times New Roman" w:cs="Times New Roman"/>
          <w:b/>
          <w:bCs/>
          <w:sz w:val="24"/>
          <w:szCs w:val="24"/>
        </w:rPr>
      </w:pPr>
      <w:r w:rsidRPr="007D0505">
        <w:rPr>
          <w:rFonts w:ascii="Times New Roman" w:hAnsi="Times New Roman" w:cs="Times New Roman"/>
          <w:b/>
          <w:bCs/>
          <w:sz w:val="24"/>
          <w:szCs w:val="24"/>
        </w:rPr>
        <w:lastRenderedPageBreak/>
        <w:t>A corporate network is experiencing repeated malware infections that spread rapidly without user interaction. Propose a containment and prevention strategy.</w:t>
      </w:r>
      <w:r w:rsidRPr="007D0505">
        <w:rPr>
          <w:rFonts w:ascii="Times New Roman" w:hAnsi="Times New Roman" w:cs="Times New Roman"/>
          <w:b/>
          <w:bCs/>
          <w:sz w:val="24"/>
          <w:szCs w:val="24"/>
        </w:rPr>
        <w:br/>
        <w:t xml:space="preserve"> </w:t>
      </w:r>
      <w:r w:rsidRPr="007D0505">
        <w:rPr>
          <w:rFonts w:ascii="Times New Roman" w:hAnsi="Times New Roman" w:cs="Times New Roman"/>
          <w:b/>
          <w:bCs/>
          <w:sz w:val="24"/>
          <w:szCs w:val="24"/>
        </w:rPr>
        <w:t>Constraints:</w:t>
      </w:r>
    </w:p>
    <w:p w14:paraId="6E35643B" w14:textId="77777777" w:rsidR="00295B85" w:rsidRPr="007D0505" w:rsidRDefault="00FA3D63">
      <w:pPr>
        <w:numPr>
          <w:ilvl w:val="0"/>
          <w:numId w:val="9"/>
        </w:numPr>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The network consists of 500+ interconnected systems</w:t>
      </w:r>
    </w:p>
    <w:p w14:paraId="11532BCA" w14:textId="77777777" w:rsidR="00295B85" w:rsidRPr="007D0505" w:rsidRDefault="00FA3D63">
      <w:pPr>
        <w:numPr>
          <w:ilvl w:val="0"/>
          <w:numId w:val="9"/>
        </w:numPr>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Downtime per system should not exceed 10 minutes</w:t>
      </w:r>
    </w:p>
    <w:p w14:paraId="3EC39DB4" w14:textId="77777777" w:rsidR="00295B85" w:rsidRPr="007D0505" w:rsidRDefault="00FA3D63">
      <w:pPr>
        <w:numPr>
          <w:ilvl w:val="0"/>
          <w:numId w:val="9"/>
        </w:numPr>
        <w:spacing w:line="360" w:lineRule="auto"/>
        <w:rPr>
          <w:rFonts w:ascii="Times New Roman" w:hAnsi="Times New Roman" w:cs="Times New Roman"/>
          <w:b/>
          <w:bCs/>
          <w:sz w:val="24"/>
          <w:szCs w:val="24"/>
        </w:rPr>
      </w:pPr>
      <w:r w:rsidRPr="007D0505">
        <w:rPr>
          <w:rFonts w:ascii="Times New Roman" w:hAnsi="Times New Roman" w:cs="Times New Roman"/>
          <w:b/>
          <w:bCs/>
          <w:sz w:val="24"/>
          <w:szCs w:val="24"/>
        </w:rPr>
        <w:t>Detection must occur within 2 minutes of infection</w:t>
      </w:r>
    </w:p>
    <w:p w14:paraId="371C7815" w14:textId="5A4425B3" w:rsidR="00295B85" w:rsidRPr="007D0505" w:rsidRDefault="00FA3D63" w:rsidP="007D0505">
      <w:pPr>
        <w:numPr>
          <w:ilvl w:val="0"/>
          <w:numId w:val="9"/>
        </w:numPr>
        <w:spacing w:after="240" w:line="360" w:lineRule="auto"/>
        <w:rPr>
          <w:rFonts w:ascii="Times New Roman" w:hAnsi="Times New Roman" w:cs="Times New Roman"/>
          <w:b/>
          <w:bCs/>
          <w:sz w:val="24"/>
          <w:szCs w:val="24"/>
        </w:rPr>
      </w:pPr>
      <w:r w:rsidRPr="007D0505">
        <w:rPr>
          <w:rFonts w:ascii="Times New Roman" w:hAnsi="Times New Roman" w:cs="Times New Roman"/>
          <w:b/>
          <w:bCs/>
          <w:sz w:val="24"/>
          <w:szCs w:val="24"/>
        </w:rPr>
        <w:t>Solution must differentiate between virus, worm, and Trojan behavior</w:t>
      </w:r>
    </w:p>
    <w:p w14:paraId="5F3E2B33"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Introduction</w:t>
      </w:r>
    </w:p>
    <w:p w14:paraId="6F0C2528"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 xml:space="preserve">A corporate network with more than </w:t>
      </w:r>
      <w:r w:rsidRPr="005D30DE">
        <w:rPr>
          <w:rFonts w:ascii="Times New Roman" w:eastAsia="Times New Roman" w:hAnsi="Times New Roman" w:cs="Times New Roman"/>
          <w:sz w:val="24"/>
          <w:szCs w:val="24"/>
        </w:rPr>
        <w:t>500 interconnected systems</w:t>
      </w:r>
      <w:r w:rsidRPr="007D0505">
        <w:rPr>
          <w:rFonts w:ascii="Times New Roman" w:eastAsia="Times New Roman" w:hAnsi="Times New Roman" w:cs="Times New Roman"/>
          <w:sz w:val="24"/>
          <w:szCs w:val="24"/>
        </w:rPr>
        <w:t xml:space="preserve"> is vulnerable to malware that can spread rapidly without user interaction. This behavior is particularly associated with network-propagating malware such as worms, although viruses and Trojans can also cause significant damage.</w:t>
      </w:r>
    </w:p>
    <w:p w14:paraId="3FFA635F" w14:textId="77777777" w:rsidR="007D0505" w:rsidRPr="005D30DE"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 xml:space="preserve">The organization requires a security architecture that detects infections within </w:t>
      </w:r>
      <w:r w:rsidRPr="005D30DE">
        <w:rPr>
          <w:rFonts w:ascii="Times New Roman" w:eastAsia="Times New Roman" w:hAnsi="Times New Roman" w:cs="Times New Roman"/>
          <w:sz w:val="24"/>
          <w:szCs w:val="24"/>
        </w:rPr>
        <w:t>2 minutes</w:t>
      </w:r>
      <w:r w:rsidRPr="007D0505">
        <w:rPr>
          <w:rFonts w:ascii="Times New Roman" w:eastAsia="Times New Roman" w:hAnsi="Times New Roman" w:cs="Times New Roman"/>
          <w:sz w:val="24"/>
          <w:szCs w:val="24"/>
        </w:rPr>
        <w:t xml:space="preserve">, limits system downtime to </w:t>
      </w:r>
      <w:r w:rsidRPr="005D30DE">
        <w:rPr>
          <w:rFonts w:ascii="Times New Roman" w:eastAsia="Times New Roman" w:hAnsi="Times New Roman" w:cs="Times New Roman"/>
          <w:sz w:val="24"/>
          <w:szCs w:val="24"/>
        </w:rPr>
        <w:t>10 minutes or less,</w:t>
      </w:r>
      <w:r w:rsidRPr="007D0505">
        <w:rPr>
          <w:rFonts w:ascii="Times New Roman" w:eastAsia="Times New Roman" w:hAnsi="Times New Roman" w:cs="Times New Roman"/>
          <w:sz w:val="24"/>
          <w:szCs w:val="24"/>
        </w:rPr>
        <w:t xml:space="preserve"> and distinguishes between </w:t>
      </w:r>
      <w:r w:rsidRPr="005D30DE">
        <w:rPr>
          <w:rFonts w:ascii="Times New Roman" w:eastAsia="Times New Roman" w:hAnsi="Times New Roman" w:cs="Times New Roman"/>
          <w:sz w:val="24"/>
          <w:szCs w:val="24"/>
        </w:rPr>
        <w:t>virus, worm, and Trojan behavior.</w:t>
      </w:r>
    </w:p>
    <w:p w14:paraId="03C30676"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recommended solution combines endpoint detection and response (EDR), network detection, automated isolation, segmentation, patch management, application control, and centralized security monitoring.</w:t>
      </w:r>
    </w:p>
    <w:p w14:paraId="6BDB9343"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1. Malware Detection Strategy</w:t>
      </w:r>
    </w:p>
    <w:p w14:paraId="61AD6C98"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first requirement is rapid detection. Every endpoint should have an EDR or equivalent endpoint security agent.</w:t>
      </w:r>
    </w:p>
    <w:p w14:paraId="552BFBC7"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EDR system should continuously monitor:</w:t>
      </w:r>
    </w:p>
    <w:p w14:paraId="1366E51A"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New processes and executable files.</w:t>
      </w:r>
    </w:p>
    <w:p w14:paraId="6D6FC7D2"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Unusual process behavior.</w:t>
      </w:r>
    </w:p>
    <w:p w14:paraId="7451B806"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File modifications.</w:t>
      </w:r>
    </w:p>
    <w:p w14:paraId="7E0DBE61"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Registry and system changes.</w:t>
      </w:r>
    </w:p>
    <w:p w14:paraId="704D8759"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Suspicious network connections.</w:t>
      </w:r>
    </w:p>
    <w:p w14:paraId="694E41C3"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Repeated authentication attempts.</w:t>
      </w:r>
    </w:p>
    <w:p w14:paraId="7A3DCD59"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lastRenderedPageBreak/>
        <w:t>Unusual outbound traffic.</w:t>
      </w:r>
    </w:p>
    <w:p w14:paraId="2FFBC4AC"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Rapid file creation or modification.</w:t>
      </w:r>
    </w:p>
    <w:p w14:paraId="68B4BF57" w14:textId="77777777" w:rsidR="007D0505" w:rsidRPr="007D0505" w:rsidRDefault="007D0505" w:rsidP="005D30DE">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Connections to multiple internal systems.</w:t>
      </w:r>
    </w:p>
    <w:p w14:paraId="791D6A08"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Network monitoring should also be deployed at major network segments. Network sensors can identify abnormal scanning, propagation attempts, command-and-control communication, and unusual traffic patterns.</w:t>
      </w:r>
    </w:p>
    <w:p w14:paraId="7879B7A7"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 xml:space="preserve">All endpoint and network alerts should be forwarded to a centralized </w:t>
      </w:r>
      <w:r w:rsidRPr="005D30DE">
        <w:rPr>
          <w:rFonts w:ascii="Times New Roman" w:eastAsia="Times New Roman" w:hAnsi="Times New Roman" w:cs="Times New Roman"/>
          <w:sz w:val="24"/>
          <w:szCs w:val="24"/>
        </w:rPr>
        <w:t>Security Information and Event Management (SIEM)</w:t>
      </w:r>
      <w:r w:rsidRPr="007D0505">
        <w:rPr>
          <w:rFonts w:ascii="Times New Roman" w:eastAsia="Times New Roman" w:hAnsi="Times New Roman" w:cs="Times New Roman"/>
          <w:sz w:val="24"/>
          <w:szCs w:val="24"/>
        </w:rPr>
        <w:t xml:space="preserve"> platform.</w:t>
      </w:r>
    </w:p>
    <w:p w14:paraId="70878085"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2. Detection Within Two Minutes</w:t>
      </w:r>
    </w:p>
    <w:p w14:paraId="195A5C17"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To satisfy the two-minute detection requirement, the organization should use automated real-time monitoring rather than periodic manual scanning.</w:t>
      </w:r>
    </w:p>
    <w:p w14:paraId="3A8B95E1"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A possible workflow is:</w:t>
      </w:r>
    </w:p>
    <w:p w14:paraId="1801A312" w14:textId="77777777" w:rsidR="007D0505" w:rsidRPr="005D30DE"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5D30DE">
        <w:rPr>
          <w:rFonts w:ascii="Times New Roman" w:eastAsia="Times New Roman" w:hAnsi="Times New Roman" w:cs="Times New Roman"/>
          <w:sz w:val="24"/>
          <w:szCs w:val="24"/>
        </w:rPr>
        <w:t>Endpoint Activity</w:t>
      </w:r>
      <w:r w:rsidRPr="005D30DE">
        <w:rPr>
          <w:rFonts w:ascii="Times New Roman" w:eastAsia="Times New Roman" w:hAnsi="Times New Roman" w:cs="Times New Roman"/>
          <w:sz w:val="24"/>
          <w:szCs w:val="24"/>
        </w:rPr>
        <w:br/>
        <w:t>↓</w:t>
      </w:r>
      <w:r w:rsidRPr="005D30DE">
        <w:rPr>
          <w:rFonts w:ascii="Times New Roman" w:eastAsia="Times New Roman" w:hAnsi="Times New Roman" w:cs="Times New Roman"/>
          <w:sz w:val="24"/>
          <w:szCs w:val="24"/>
        </w:rPr>
        <w:br/>
        <w:t>EDR Detection</w:t>
      </w:r>
      <w:r w:rsidRPr="005D30DE">
        <w:rPr>
          <w:rFonts w:ascii="Times New Roman" w:eastAsia="Times New Roman" w:hAnsi="Times New Roman" w:cs="Times New Roman"/>
          <w:sz w:val="24"/>
          <w:szCs w:val="24"/>
        </w:rPr>
        <w:br/>
        <w:t>↓</w:t>
      </w:r>
      <w:r w:rsidRPr="005D30DE">
        <w:rPr>
          <w:rFonts w:ascii="Times New Roman" w:eastAsia="Times New Roman" w:hAnsi="Times New Roman" w:cs="Times New Roman"/>
          <w:sz w:val="24"/>
          <w:szCs w:val="24"/>
        </w:rPr>
        <w:br/>
        <w:t>SIEM Correlation</w:t>
      </w:r>
      <w:r w:rsidRPr="005D30DE">
        <w:rPr>
          <w:rFonts w:ascii="Times New Roman" w:eastAsia="Times New Roman" w:hAnsi="Times New Roman" w:cs="Times New Roman"/>
          <w:sz w:val="24"/>
          <w:szCs w:val="24"/>
        </w:rPr>
        <w:br/>
        <w:t>↓</w:t>
      </w:r>
      <w:r w:rsidRPr="005D30DE">
        <w:rPr>
          <w:rFonts w:ascii="Times New Roman" w:eastAsia="Times New Roman" w:hAnsi="Times New Roman" w:cs="Times New Roman"/>
          <w:sz w:val="24"/>
          <w:szCs w:val="24"/>
        </w:rPr>
        <w:br/>
        <w:t>Automated Risk Assessment</w:t>
      </w:r>
      <w:r w:rsidRPr="005D30DE">
        <w:rPr>
          <w:rFonts w:ascii="Times New Roman" w:eastAsia="Times New Roman" w:hAnsi="Times New Roman" w:cs="Times New Roman"/>
          <w:sz w:val="24"/>
          <w:szCs w:val="24"/>
        </w:rPr>
        <w:br/>
        <w:t>↓</w:t>
      </w:r>
      <w:r w:rsidRPr="005D30DE">
        <w:rPr>
          <w:rFonts w:ascii="Times New Roman" w:eastAsia="Times New Roman" w:hAnsi="Times New Roman" w:cs="Times New Roman"/>
          <w:sz w:val="24"/>
          <w:szCs w:val="24"/>
        </w:rPr>
        <w:br/>
        <w:t>Endpoint Isolation</w:t>
      </w:r>
      <w:r w:rsidRPr="005D30DE">
        <w:rPr>
          <w:rFonts w:ascii="Times New Roman" w:eastAsia="Times New Roman" w:hAnsi="Times New Roman" w:cs="Times New Roman"/>
          <w:sz w:val="24"/>
          <w:szCs w:val="24"/>
        </w:rPr>
        <w:br/>
        <w:t>↓</w:t>
      </w:r>
      <w:r w:rsidRPr="005D30DE">
        <w:rPr>
          <w:rFonts w:ascii="Times New Roman" w:eastAsia="Times New Roman" w:hAnsi="Times New Roman" w:cs="Times New Roman"/>
          <w:sz w:val="24"/>
          <w:szCs w:val="24"/>
        </w:rPr>
        <w:br/>
        <w:t>Security Team Investigation</w:t>
      </w:r>
    </w:p>
    <w:p w14:paraId="11D9A436"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High-confidence malware alerts should trigger automated containment immediately.</w:t>
      </w:r>
    </w:p>
    <w:p w14:paraId="657D67B5"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For example, if one workstation begins connecting to hundreds of systems in a short period, the system can classify the behavior as possible worm propagation and automatically isolate the endpoint from the corporate network.</w:t>
      </w:r>
    </w:p>
    <w:p w14:paraId="17007E85"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lastRenderedPageBreak/>
        <w:t>3. Differentiating Virus, Worm, and Trojan</w:t>
      </w:r>
    </w:p>
    <w:p w14:paraId="09028026"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solution should use behavior-based detection rather than relying only on malware names or signatures.</w:t>
      </w:r>
    </w:p>
    <w:p w14:paraId="3FFADE63"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Virus</w:t>
      </w:r>
    </w:p>
    <w:p w14:paraId="163258BB"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 xml:space="preserve">A </w:t>
      </w:r>
      <w:r w:rsidRPr="007D0505">
        <w:rPr>
          <w:rFonts w:ascii="Times New Roman" w:eastAsia="Times New Roman" w:hAnsi="Times New Roman" w:cs="Times New Roman"/>
          <w:b/>
          <w:bCs/>
          <w:sz w:val="24"/>
          <w:szCs w:val="24"/>
        </w:rPr>
        <w:t>virus</w:t>
      </w:r>
      <w:r w:rsidRPr="007D0505">
        <w:rPr>
          <w:rFonts w:ascii="Times New Roman" w:eastAsia="Times New Roman" w:hAnsi="Times New Roman" w:cs="Times New Roman"/>
          <w:sz w:val="24"/>
          <w:szCs w:val="24"/>
        </w:rPr>
        <w:t xml:space="preserve"> normally attaches itself to legitimate files or programs and requires execution of the infected host file to spread.</w:t>
      </w:r>
    </w:p>
    <w:p w14:paraId="2482AC77"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Indicators include:</w:t>
      </w:r>
    </w:p>
    <w:p w14:paraId="441F235A" w14:textId="77777777" w:rsidR="007D0505" w:rsidRPr="007D0505" w:rsidRDefault="007D0505" w:rsidP="005D30DE">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Modification of executable files.</w:t>
      </w:r>
    </w:p>
    <w:p w14:paraId="799C1087" w14:textId="77777777" w:rsidR="007D0505" w:rsidRPr="007D0505" w:rsidRDefault="007D0505" w:rsidP="005D30DE">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Unexpected changes to legitimate files.</w:t>
      </w:r>
    </w:p>
    <w:p w14:paraId="73330D44" w14:textId="77777777" w:rsidR="007D0505" w:rsidRPr="007D0505" w:rsidRDefault="007D0505" w:rsidP="005D30DE">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Replication when infected files are executed.</w:t>
      </w:r>
    </w:p>
    <w:p w14:paraId="0890DE38" w14:textId="77777777" w:rsidR="007D0505" w:rsidRPr="007D0505" w:rsidRDefault="007D0505" w:rsidP="005D30DE">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Attempts to attach malicious code to other files.</w:t>
      </w:r>
    </w:p>
    <w:p w14:paraId="38A9CF34"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EDR can detect suspicious file modifications and unauthorized executable behavior.</w:t>
      </w:r>
    </w:p>
    <w:p w14:paraId="657ED4F5"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Worm</w:t>
      </w:r>
    </w:p>
    <w:p w14:paraId="4DBC9764"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 xml:space="preserve">A </w:t>
      </w:r>
      <w:r w:rsidRPr="007D0505">
        <w:rPr>
          <w:rFonts w:ascii="Times New Roman" w:eastAsia="Times New Roman" w:hAnsi="Times New Roman" w:cs="Times New Roman"/>
          <w:b/>
          <w:bCs/>
          <w:sz w:val="24"/>
          <w:szCs w:val="24"/>
        </w:rPr>
        <w:t>worm</w:t>
      </w:r>
      <w:r w:rsidRPr="007D0505">
        <w:rPr>
          <w:rFonts w:ascii="Times New Roman" w:eastAsia="Times New Roman" w:hAnsi="Times New Roman" w:cs="Times New Roman"/>
          <w:sz w:val="24"/>
          <w:szCs w:val="24"/>
        </w:rPr>
        <w:t xml:space="preserve"> can replicate and spread independently across networks without requiring a user to execute an infected file.</w:t>
      </w:r>
    </w:p>
    <w:p w14:paraId="5708AFBE"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Indicators include:</w:t>
      </w:r>
    </w:p>
    <w:p w14:paraId="034AF2C1" w14:textId="77777777" w:rsidR="007D0505" w:rsidRPr="007D0505" w:rsidRDefault="007D0505" w:rsidP="005D30DE">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Rapid scanning of IP addresses.</w:t>
      </w:r>
    </w:p>
    <w:p w14:paraId="6D4F8AB6" w14:textId="77777777" w:rsidR="007D0505" w:rsidRPr="007D0505" w:rsidRDefault="007D0505" w:rsidP="005D30DE">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Large numbers of connection attempts.</w:t>
      </w:r>
    </w:p>
    <w:p w14:paraId="1F895598" w14:textId="77777777" w:rsidR="007D0505" w:rsidRPr="007D0505" w:rsidRDefault="007D0505" w:rsidP="005D30DE">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Exploitation of vulnerable network services.</w:t>
      </w:r>
    </w:p>
    <w:p w14:paraId="72A55ACB" w14:textId="77777777" w:rsidR="007D0505" w:rsidRPr="007D0505" w:rsidRDefault="007D0505" w:rsidP="005D30DE">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Rapid propagation between systems.</w:t>
      </w:r>
    </w:p>
    <w:p w14:paraId="4C990EE3" w14:textId="77777777" w:rsidR="007D0505" w:rsidRPr="007D0505" w:rsidRDefault="007D0505" w:rsidP="005D30DE">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Unusual increases in internal network traffic.</w:t>
      </w:r>
    </w:p>
    <w:p w14:paraId="26DCFF18"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Network behavior analysis is particularly important for identifying worms.</w:t>
      </w:r>
    </w:p>
    <w:p w14:paraId="07331363"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Trojan</w:t>
      </w:r>
    </w:p>
    <w:p w14:paraId="4D7B845F"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 xml:space="preserve">A </w:t>
      </w:r>
      <w:r w:rsidRPr="007D0505">
        <w:rPr>
          <w:rFonts w:ascii="Times New Roman" w:eastAsia="Times New Roman" w:hAnsi="Times New Roman" w:cs="Times New Roman"/>
          <w:b/>
          <w:bCs/>
          <w:sz w:val="24"/>
          <w:szCs w:val="24"/>
        </w:rPr>
        <w:t>Trojan</w:t>
      </w:r>
      <w:r w:rsidRPr="007D0505">
        <w:rPr>
          <w:rFonts w:ascii="Times New Roman" w:eastAsia="Times New Roman" w:hAnsi="Times New Roman" w:cs="Times New Roman"/>
          <w:sz w:val="24"/>
          <w:szCs w:val="24"/>
        </w:rPr>
        <w:t xml:space="preserve"> disguises itself as legitimate software or a legitimate file. It generally relies on a user or another process to execute it but can then establish persistence or communicate with an attacker.</w:t>
      </w:r>
    </w:p>
    <w:p w14:paraId="16920E53"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lastRenderedPageBreak/>
        <w:t>Indicators include:</w:t>
      </w:r>
    </w:p>
    <w:p w14:paraId="7C3C4982" w14:textId="77777777" w:rsidR="007D0505" w:rsidRPr="007D0505" w:rsidRDefault="007D0505" w:rsidP="005D30DE">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Unexpected software installation.</w:t>
      </w:r>
    </w:p>
    <w:p w14:paraId="2FDD0BBF" w14:textId="77777777" w:rsidR="007D0505" w:rsidRPr="007D0505" w:rsidRDefault="007D0505" w:rsidP="005D30DE">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Suspicious process creation.</w:t>
      </w:r>
    </w:p>
    <w:p w14:paraId="4E185A41" w14:textId="77777777" w:rsidR="007D0505" w:rsidRPr="007D0505" w:rsidRDefault="007D0505" w:rsidP="005D30DE">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Persistence mechanisms.</w:t>
      </w:r>
    </w:p>
    <w:p w14:paraId="174B4E7A" w14:textId="77777777" w:rsidR="007D0505" w:rsidRPr="007D0505" w:rsidRDefault="007D0505" w:rsidP="005D30DE">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Unauthorized outbound connections.</w:t>
      </w:r>
    </w:p>
    <w:p w14:paraId="3F0E5026" w14:textId="77777777" w:rsidR="007D0505" w:rsidRPr="007D0505" w:rsidRDefault="007D0505" w:rsidP="005D30DE">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Communication with suspicious external destinations.</w:t>
      </w:r>
    </w:p>
    <w:p w14:paraId="232593A1" w14:textId="77777777" w:rsidR="007D0505" w:rsidRPr="007D0505" w:rsidRDefault="007D0505" w:rsidP="005D30DE">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Credential or sensitive-data access.</w:t>
      </w:r>
    </w:p>
    <w:p w14:paraId="739D4873"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proofErr w:type="spellStart"/>
      <w:r w:rsidRPr="007D0505">
        <w:rPr>
          <w:rFonts w:ascii="Times New Roman" w:eastAsia="Times New Roman" w:hAnsi="Times New Roman" w:cs="Times New Roman"/>
          <w:sz w:val="24"/>
          <w:szCs w:val="24"/>
        </w:rPr>
        <w:t>Behavioral</w:t>
      </w:r>
      <w:proofErr w:type="spellEnd"/>
      <w:r w:rsidRPr="007D0505">
        <w:rPr>
          <w:rFonts w:ascii="Times New Roman" w:eastAsia="Times New Roman" w:hAnsi="Times New Roman" w:cs="Times New Roman"/>
          <w:sz w:val="24"/>
          <w:szCs w:val="24"/>
        </w:rPr>
        <w:t xml:space="preserve"> analysis can therefore distinguish Trojans from self-propagating worms.</w:t>
      </w:r>
    </w:p>
    <w:p w14:paraId="73F1501F"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4. Automated Containment</w:t>
      </w:r>
    </w:p>
    <w:p w14:paraId="0B9BA848"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 xml:space="preserve">When malware is detected, the affected system should automatically be placed into a </w:t>
      </w:r>
      <w:r w:rsidRPr="007D0505">
        <w:rPr>
          <w:rFonts w:ascii="Times New Roman" w:eastAsia="Times New Roman" w:hAnsi="Times New Roman" w:cs="Times New Roman"/>
          <w:b/>
          <w:bCs/>
          <w:sz w:val="24"/>
          <w:szCs w:val="24"/>
        </w:rPr>
        <w:t>quarantine network segment</w:t>
      </w:r>
      <w:r w:rsidRPr="007D0505">
        <w:rPr>
          <w:rFonts w:ascii="Times New Roman" w:eastAsia="Times New Roman" w:hAnsi="Times New Roman" w:cs="Times New Roman"/>
          <w:sz w:val="24"/>
          <w:szCs w:val="24"/>
        </w:rPr>
        <w:t>.</w:t>
      </w:r>
    </w:p>
    <w:p w14:paraId="6D937EBC"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system should not immediately shut down every machine because the organization has more than 500 interconnected systems and downtime must remain below 10 minutes.</w:t>
      </w:r>
    </w:p>
    <w:p w14:paraId="4E71F56C"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containment workflow should be:</w:t>
      </w:r>
    </w:p>
    <w:p w14:paraId="04E10548"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b/>
          <w:bCs/>
          <w:sz w:val="24"/>
          <w:szCs w:val="24"/>
        </w:rPr>
        <w:t>Detection → Risk Classification → Endpoint Isolation → Investigation → Remediation → Verification → Reconnection</w:t>
      </w:r>
    </w:p>
    <w:p w14:paraId="479454DA"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EDR can isolate only the infected endpoint while maintaining its connection to approved security-management systems. This allows administrators to investigate and clean the machine without taking the entire network offline.</w:t>
      </w:r>
    </w:p>
    <w:p w14:paraId="208803CB"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If multiple systems show similar behavior, network access-control mechanisms can temporarily block the affected communication paths.</w:t>
      </w:r>
    </w:p>
    <w:p w14:paraId="1D0638FF"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5. Network Segmentation</w:t>
      </w:r>
    </w:p>
    <w:p w14:paraId="12C55599"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500+ systems should not exist in one unrestricted flat network.</w:t>
      </w:r>
    </w:p>
    <w:p w14:paraId="37718295"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organization should create separate security zones, such as:</w:t>
      </w:r>
    </w:p>
    <w:p w14:paraId="18AB6A38" w14:textId="77777777" w:rsidR="007D0505" w:rsidRPr="007D0505" w:rsidRDefault="007D0505" w:rsidP="005D30DE">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User workstation network.</w:t>
      </w:r>
    </w:p>
    <w:p w14:paraId="0316A2E4" w14:textId="77777777" w:rsidR="007D0505" w:rsidRPr="007D0505" w:rsidRDefault="007D0505" w:rsidP="005D30DE">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lastRenderedPageBreak/>
        <w:t>Server network.</w:t>
      </w:r>
    </w:p>
    <w:p w14:paraId="1673AF51" w14:textId="77777777" w:rsidR="007D0505" w:rsidRPr="007D0505" w:rsidRDefault="007D0505" w:rsidP="005D30DE">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Database network.</w:t>
      </w:r>
    </w:p>
    <w:p w14:paraId="6F196987" w14:textId="77777777" w:rsidR="007D0505" w:rsidRPr="007D0505" w:rsidRDefault="007D0505" w:rsidP="005D30DE">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Finance network.</w:t>
      </w:r>
    </w:p>
    <w:p w14:paraId="3CF24C3D" w14:textId="77777777" w:rsidR="007D0505" w:rsidRPr="007D0505" w:rsidRDefault="007D0505" w:rsidP="005D30DE">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Management network.</w:t>
      </w:r>
    </w:p>
    <w:p w14:paraId="3663A517" w14:textId="77777777" w:rsidR="007D0505" w:rsidRPr="007D0505" w:rsidRDefault="007D0505" w:rsidP="005D30DE">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Guest network.</w:t>
      </w:r>
    </w:p>
    <w:p w14:paraId="27C13089" w14:textId="77777777" w:rsidR="007D0505" w:rsidRPr="007D0505" w:rsidRDefault="007D0505" w:rsidP="005D30DE">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Security-management network.</w:t>
      </w:r>
    </w:p>
    <w:p w14:paraId="396FAEB1"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Firewalls and access-control policies should restrict communication between these zones.</w:t>
      </w:r>
    </w:p>
    <w:p w14:paraId="0C8D9B9D"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For example, an infected employee workstation should not be able to directly communicate with every server in the organization. This prevents a single compromised system from becoming a starting point for widespread malware propagation.</w:t>
      </w:r>
    </w:p>
    <w:p w14:paraId="2F978B4F"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6. Prevention Measures</w:t>
      </w:r>
    </w:p>
    <w:p w14:paraId="63C83528"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Patch Management</w:t>
      </w:r>
    </w:p>
    <w:p w14:paraId="12AC291C"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Operating systems, applications, network devices, and security software should be updated regularly. Critical vulnerabilities that could allow worms to spread should receive priority.</w:t>
      </w:r>
    </w:p>
    <w:p w14:paraId="71B1C806"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Endpoint Protection</w:t>
      </w:r>
    </w:p>
    <w:p w14:paraId="4C537881"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All endpoints should have centrally managed EDR/anti-malware software with real-time protection enabled.</w:t>
      </w:r>
    </w:p>
    <w:p w14:paraId="3942BD1D"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Application Control</w:t>
      </w:r>
    </w:p>
    <w:p w14:paraId="505DC99E"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Only approved applications should be permitted to execute on sensitive systems. Unknown executables and suspicious scripts should be blocked or subjected to additional analysis.</w:t>
      </w:r>
    </w:p>
    <w:p w14:paraId="390C8233"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Email and Web Protection</w:t>
      </w:r>
    </w:p>
    <w:p w14:paraId="2FEBA32A"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Email security should scan attachments, links, and suspicious messages. Web security should block known malicious destinations and suspicious downloads.</w:t>
      </w:r>
    </w:p>
    <w:p w14:paraId="7DDF446B"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Least Privilege</w:t>
      </w:r>
    </w:p>
    <w:p w14:paraId="7950A59E"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lastRenderedPageBreak/>
        <w:t>Users should operate without unnecessary administrative privileges. This limits the ability of malware to make system-wide changes.</w:t>
      </w:r>
    </w:p>
    <w:p w14:paraId="25EE9C34" w14:textId="77777777" w:rsidR="007D0505" w:rsidRPr="007D0505" w:rsidRDefault="007D0505" w:rsidP="005D30DE">
      <w:pPr>
        <w:spacing w:before="100" w:beforeAutospacing="1" w:after="100" w:afterAutospacing="1" w:line="360" w:lineRule="auto"/>
        <w:outlineLvl w:val="2"/>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Backup and Recovery</w:t>
      </w:r>
    </w:p>
    <w:p w14:paraId="4DEB4FD4"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Critical systems should have regularly tested backups. Backups should be protected from unauthorized modification so that ransomware or destructive malware cannot compromise all recovery copies.</w:t>
      </w:r>
    </w:p>
    <w:p w14:paraId="57626928"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7. Maintaining Less Than 10 Minutes of Downtime</w:t>
      </w:r>
    </w:p>
    <w:p w14:paraId="75690802"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organization should use automated isolation rather than manually disconnecting systems.</w:t>
      </w:r>
    </w:p>
    <w:p w14:paraId="596524D1"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When an infection is detected:</w:t>
      </w:r>
    </w:p>
    <w:p w14:paraId="18425BF1" w14:textId="77777777" w:rsidR="007D0505" w:rsidRPr="007D0505" w:rsidRDefault="007D0505" w:rsidP="005D30DE">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EDR automatically isolates the infected system.</w:t>
      </w:r>
    </w:p>
    <w:p w14:paraId="44CDE340" w14:textId="77777777" w:rsidR="007D0505" w:rsidRPr="007D0505" w:rsidRDefault="007D0505" w:rsidP="005D30DE">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endpoint remains connected to approved management services.</w:t>
      </w:r>
    </w:p>
    <w:p w14:paraId="2993D8A8" w14:textId="77777777" w:rsidR="007D0505" w:rsidRPr="007D0505" w:rsidRDefault="007D0505" w:rsidP="005D30DE">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Security tools collect forensic information.</w:t>
      </w:r>
    </w:p>
    <w:p w14:paraId="27EB66AC" w14:textId="77777777" w:rsidR="007D0505" w:rsidRPr="007D0505" w:rsidRDefault="007D0505" w:rsidP="005D30DE">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Malware is removed or the system is restored.</w:t>
      </w:r>
    </w:p>
    <w:p w14:paraId="0CCE8C76" w14:textId="77777777" w:rsidR="007D0505" w:rsidRPr="007D0505" w:rsidRDefault="007D0505" w:rsidP="005D30DE">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Security controls verify that the endpoint is clean.</w:t>
      </w:r>
    </w:p>
    <w:p w14:paraId="6AEF3247" w14:textId="77777777" w:rsidR="007D0505" w:rsidRPr="007D0505" w:rsidRDefault="007D0505" w:rsidP="005D30DE">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The endpoint is returned to its normal network segment.</w:t>
      </w:r>
    </w:p>
    <w:p w14:paraId="7568BC76"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This process can significantly reduce downtime compared with rebuilding every affected computer manually.</w:t>
      </w:r>
    </w:p>
    <w:p w14:paraId="4E12DFA5"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Critical servers should also use redundancy and failover so that one system can be isolated without interrupting the business service.</w:t>
      </w:r>
    </w:p>
    <w:p w14:paraId="451AA29E"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8. Centralized Monitoring and Response</w:t>
      </w:r>
    </w:p>
    <w:p w14:paraId="29DD73E5"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A centralized SIEM should collect information from:</w:t>
      </w:r>
    </w:p>
    <w:p w14:paraId="2FB3F2A2" w14:textId="77777777" w:rsidR="007D0505" w:rsidRPr="007D0505" w:rsidRDefault="007D0505" w:rsidP="005D30D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EDR agents.</w:t>
      </w:r>
    </w:p>
    <w:p w14:paraId="256FED8C" w14:textId="77777777" w:rsidR="007D0505" w:rsidRPr="007D0505" w:rsidRDefault="007D0505" w:rsidP="005D30D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Firewalls.</w:t>
      </w:r>
    </w:p>
    <w:p w14:paraId="51F8CC48" w14:textId="77777777" w:rsidR="007D0505" w:rsidRPr="007D0505" w:rsidRDefault="007D0505" w:rsidP="005D30D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Intrusion detection/prevention systems.</w:t>
      </w:r>
    </w:p>
    <w:p w14:paraId="50C1B761" w14:textId="77777777" w:rsidR="007D0505" w:rsidRPr="007D0505" w:rsidRDefault="007D0505" w:rsidP="005D30D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DNS security systems.</w:t>
      </w:r>
    </w:p>
    <w:p w14:paraId="32A4DA2F" w14:textId="77777777" w:rsidR="007D0505" w:rsidRPr="007D0505" w:rsidRDefault="007D0505" w:rsidP="005D30D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Authentication systems.</w:t>
      </w:r>
    </w:p>
    <w:p w14:paraId="7952FDA9" w14:textId="77777777" w:rsidR="007D0505" w:rsidRPr="007D0505" w:rsidRDefault="007D0505" w:rsidP="005D30D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lastRenderedPageBreak/>
        <w:t>Servers.</w:t>
      </w:r>
    </w:p>
    <w:p w14:paraId="7FDA2C42" w14:textId="77777777" w:rsidR="007D0505" w:rsidRPr="007D0505" w:rsidRDefault="007D0505" w:rsidP="005D30D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Network devices.</w:t>
      </w:r>
    </w:p>
    <w:p w14:paraId="6FE0E785"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Automated correlation rules can identify patterns across multiple systems.</w:t>
      </w:r>
    </w:p>
    <w:p w14:paraId="221EC9C9"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sz w:val="24"/>
          <w:szCs w:val="24"/>
        </w:rPr>
        <w:t>For example, if one workstation begins scanning 100 systems and several endpoints report the same suspicious executable, the SIEM can raise a high-priority incident and trigger automated containment.</w:t>
      </w:r>
    </w:p>
    <w:p w14:paraId="122FF03A" w14:textId="77777777"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t>9. Overall Proposed Architecture</w:t>
      </w:r>
    </w:p>
    <w:p w14:paraId="541F8A21" w14:textId="77777777" w:rsidR="007D0505" w:rsidRPr="007D0505" w:rsidRDefault="007D0505" w:rsidP="005D30DE">
      <w:pPr>
        <w:spacing w:before="100" w:beforeAutospacing="1" w:after="100" w:afterAutospacing="1" w:line="360" w:lineRule="auto"/>
        <w:rPr>
          <w:rFonts w:ascii="Times New Roman" w:eastAsia="Times New Roman" w:hAnsi="Times New Roman" w:cs="Times New Roman"/>
          <w:sz w:val="24"/>
          <w:szCs w:val="24"/>
        </w:rPr>
      </w:pPr>
      <w:r w:rsidRPr="007D0505">
        <w:rPr>
          <w:rFonts w:ascii="Times New Roman" w:eastAsia="Times New Roman" w:hAnsi="Times New Roman" w:cs="Times New Roman"/>
          <w:b/>
          <w:bCs/>
          <w:sz w:val="24"/>
          <w:szCs w:val="24"/>
        </w:rPr>
        <w:t>500+ Corporate Systems</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EDR + Network Monitoring</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Central SIEM</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Behavior Classification</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Virus / Worm / Trojan Detection</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Automated Isolation</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Incident Response &amp; Malware Removal</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Verification</w:t>
      </w:r>
      <w:r w:rsidRPr="007D0505">
        <w:rPr>
          <w:rFonts w:ascii="Times New Roman" w:eastAsia="Times New Roman" w:hAnsi="Times New Roman" w:cs="Times New Roman"/>
          <w:sz w:val="24"/>
          <w:szCs w:val="24"/>
        </w:rPr>
        <w:br/>
        <w:t>↓</w:t>
      </w:r>
      <w:r w:rsidRPr="007D0505">
        <w:rPr>
          <w:rFonts w:ascii="Times New Roman" w:eastAsia="Times New Roman" w:hAnsi="Times New Roman" w:cs="Times New Roman"/>
          <w:sz w:val="24"/>
          <w:szCs w:val="24"/>
        </w:rPr>
        <w:br/>
      </w:r>
      <w:r w:rsidRPr="007D0505">
        <w:rPr>
          <w:rFonts w:ascii="Times New Roman" w:eastAsia="Times New Roman" w:hAnsi="Times New Roman" w:cs="Times New Roman"/>
          <w:b/>
          <w:bCs/>
          <w:sz w:val="24"/>
          <w:szCs w:val="24"/>
        </w:rPr>
        <w:t>Safe Reconnection</w:t>
      </w:r>
    </w:p>
    <w:p w14:paraId="47D6A022" w14:textId="77777777" w:rsidR="005D30DE" w:rsidRDefault="005D30DE" w:rsidP="005D30DE">
      <w:pPr>
        <w:spacing w:before="100" w:beforeAutospacing="1" w:after="100" w:afterAutospacing="1" w:line="360" w:lineRule="auto"/>
        <w:outlineLvl w:val="1"/>
        <w:rPr>
          <w:rFonts w:ascii="Times New Roman" w:eastAsia="Times New Roman" w:hAnsi="Times New Roman" w:cs="Times New Roman"/>
          <w:b/>
          <w:bCs/>
          <w:sz w:val="24"/>
          <w:szCs w:val="24"/>
        </w:rPr>
      </w:pPr>
    </w:p>
    <w:p w14:paraId="54D582BB" w14:textId="77777777" w:rsidR="005D30DE" w:rsidRDefault="005D30DE" w:rsidP="005D30DE">
      <w:pPr>
        <w:spacing w:before="100" w:beforeAutospacing="1" w:after="100" w:afterAutospacing="1" w:line="360" w:lineRule="auto"/>
        <w:outlineLvl w:val="1"/>
        <w:rPr>
          <w:rFonts w:ascii="Times New Roman" w:eastAsia="Times New Roman" w:hAnsi="Times New Roman" w:cs="Times New Roman"/>
          <w:b/>
          <w:bCs/>
          <w:sz w:val="24"/>
          <w:szCs w:val="24"/>
        </w:rPr>
      </w:pPr>
    </w:p>
    <w:p w14:paraId="488BE6A1" w14:textId="77777777" w:rsidR="005D30DE" w:rsidRDefault="005D30DE" w:rsidP="005D30DE">
      <w:pPr>
        <w:spacing w:before="100" w:beforeAutospacing="1" w:after="100" w:afterAutospacing="1" w:line="360" w:lineRule="auto"/>
        <w:outlineLvl w:val="1"/>
        <w:rPr>
          <w:rFonts w:ascii="Times New Roman" w:eastAsia="Times New Roman" w:hAnsi="Times New Roman" w:cs="Times New Roman"/>
          <w:b/>
          <w:bCs/>
          <w:sz w:val="24"/>
          <w:szCs w:val="24"/>
        </w:rPr>
      </w:pPr>
    </w:p>
    <w:p w14:paraId="4FF5F168" w14:textId="77777777" w:rsidR="005D30DE" w:rsidRDefault="005D30DE" w:rsidP="005D30DE">
      <w:pPr>
        <w:spacing w:before="100" w:beforeAutospacing="1" w:after="100" w:afterAutospacing="1" w:line="360" w:lineRule="auto"/>
        <w:outlineLvl w:val="1"/>
        <w:rPr>
          <w:rFonts w:ascii="Times New Roman" w:eastAsia="Times New Roman" w:hAnsi="Times New Roman" w:cs="Times New Roman"/>
          <w:b/>
          <w:bCs/>
          <w:sz w:val="24"/>
          <w:szCs w:val="24"/>
        </w:rPr>
      </w:pPr>
    </w:p>
    <w:p w14:paraId="59030282" w14:textId="3A1B9A29" w:rsidR="007D0505" w:rsidRPr="007D0505" w:rsidRDefault="007D0505" w:rsidP="005D30DE">
      <w:pPr>
        <w:spacing w:before="100" w:beforeAutospacing="1" w:after="100" w:afterAutospacing="1" w:line="360" w:lineRule="auto"/>
        <w:outlineLvl w:val="1"/>
        <w:rPr>
          <w:rFonts w:ascii="Times New Roman" w:eastAsia="Times New Roman" w:hAnsi="Times New Roman" w:cs="Times New Roman"/>
          <w:b/>
          <w:bCs/>
          <w:sz w:val="24"/>
          <w:szCs w:val="24"/>
        </w:rPr>
      </w:pPr>
      <w:r w:rsidRPr="007D0505">
        <w:rPr>
          <w:rFonts w:ascii="Times New Roman" w:eastAsia="Times New Roman" w:hAnsi="Times New Roman" w:cs="Times New Roman"/>
          <w:b/>
          <w:bCs/>
          <w:sz w:val="24"/>
          <w:szCs w:val="24"/>
        </w:rPr>
        <w:lastRenderedPageBreak/>
        <w:t>Conclusion</w:t>
      </w:r>
    </w:p>
    <w:p w14:paraId="63840BFE" w14:textId="77777777" w:rsidR="007D0505" w:rsidRPr="00E0586B" w:rsidRDefault="007D0505" w:rsidP="00E0586B">
      <w:pPr>
        <w:spacing w:before="100" w:beforeAutospacing="1" w:after="100" w:afterAutospacing="1" w:line="360" w:lineRule="auto"/>
        <w:jc w:val="both"/>
        <w:rPr>
          <w:rFonts w:ascii="Times New Roman" w:eastAsia="Times New Roman" w:hAnsi="Times New Roman" w:cs="Times New Roman"/>
          <w:sz w:val="24"/>
          <w:szCs w:val="24"/>
        </w:rPr>
      </w:pPr>
      <w:r w:rsidRPr="00E0586B">
        <w:rPr>
          <w:rFonts w:ascii="Times New Roman" w:eastAsia="Times New Roman" w:hAnsi="Times New Roman" w:cs="Times New Roman"/>
          <w:sz w:val="24"/>
          <w:szCs w:val="24"/>
        </w:rPr>
        <w:t>The organization should implement a layered malware containment and prevention architecture consisting of EDR, network monitoring, SIEM, network segmentation, automated isolation, patch management, application control, and secure backups.</w:t>
      </w:r>
    </w:p>
    <w:p w14:paraId="5BCCF626" w14:textId="77777777" w:rsidR="007D0505" w:rsidRPr="00E0586B" w:rsidRDefault="007D0505" w:rsidP="00E0586B">
      <w:pPr>
        <w:spacing w:before="100" w:beforeAutospacing="1" w:after="100" w:afterAutospacing="1" w:line="360" w:lineRule="auto"/>
        <w:jc w:val="both"/>
        <w:rPr>
          <w:rFonts w:ascii="Times New Roman" w:eastAsia="Times New Roman" w:hAnsi="Times New Roman" w:cs="Times New Roman"/>
          <w:sz w:val="24"/>
          <w:szCs w:val="24"/>
        </w:rPr>
      </w:pPr>
      <w:r w:rsidRPr="00E0586B">
        <w:rPr>
          <w:rFonts w:ascii="Times New Roman" w:eastAsia="Times New Roman" w:hAnsi="Times New Roman" w:cs="Times New Roman"/>
          <w:sz w:val="24"/>
          <w:szCs w:val="24"/>
        </w:rPr>
        <w:t>Behavior-based monitoring should distinguish viruses through file infection behavior, worms through rapid network propagation, and Trojans through suspicious execution, persistence, and external communication.</w:t>
      </w:r>
    </w:p>
    <w:p w14:paraId="610BF8B4" w14:textId="77777777" w:rsidR="007D0505" w:rsidRPr="00E0586B" w:rsidRDefault="007D0505" w:rsidP="00E0586B">
      <w:pPr>
        <w:spacing w:before="100" w:beforeAutospacing="1" w:after="100" w:afterAutospacing="1" w:line="360" w:lineRule="auto"/>
        <w:jc w:val="both"/>
        <w:rPr>
          <w:rFonts w:ascii="Times New Roman" w:eastAsia="Times New Roman" w:hAnsi="Times New Roman" w:cs="Times New Roman"/>
          <w:sz w:val="24"/>
          <w:szCs w:val="24"/>
        </w:rPr>
      </w:pPr>
      <w:r w:rsidRPr="00E0586B">
        <w:rPr>
          <w:rFonts w:ascii="Times New Roman" w:eastAsia="Times New Roman" w:hAnsi="Times New Roman" w:cs="Times New Roman"/>
          <w:sz w:val="24"/>
          <w:szCs w:val="24"/>
        </w:rPr>
        <w:t>With automated detection and containment, infections can be identified within the required 2-minute window, while isolating only affected systems helps keep downtime below 10 minutes. Network segmentation and least-privilege access further limit malware propagation across the organization's 500+ systems.</w:t>
      </w:r>
    </w:p>
    <w:p w14:paraId="76547743" w14:textId="77777777" w:rsidR="00295B85" w:rsidRDefault="00295B85">
      <w:pPr>
        <w:spacing w:before="240" w:after="240" w:line="360" w:lineRule="auto"/>
        <w:jc w:val="both"/>
        <w:rPr>
          <w:sz w:val="24"/>
          <w:szCs w:val="24"/>
        </w:rPr>
      </w:pPr>
    </w:p>
    <w:p w14:paraId="5967157F" w14:textId="77777777" w:rsidR="005D30DE" w:rsidRDefault="005D30DE">
      <w:pPr>
        <w:rPr>
          <w:b/>
          <w:bCs/>
          <w:sz w:val="24"/>
          <w:szCs w:val="24"/>
        </w:rPr>
      </w:pPr>
    </w:p>
    <w:p w14:paraId="2D210E81" w14:textId="77777777" w:rsidR="005D30DE" w:rsidRDefault="005D30DE">
      <w:pPr>
        <w:rPr>
          <w:b/>
          <w:bCs/>
          <w:sz w:val="24"/>
          <w:szCs w:val="24"/>
        </w:rPr>
      </w:pPr>
    </w:p>
    <w:p w14:paraId="03D70C00" w14:textId="77777777" w:rsidR="005D30DE" w:rsidRDefault="005D30DE">
      <w:pPr>
        <w:rPr>
          <w:b/>
          <w:bCs/>
          <w:sz w:val="24"/>
          <w:szCs w:val="24"/>
        </w:rPr>
      </w:pPr>
    </w:p>
    <w:p w14:paraId="0B75DED8" w14:textId="77777777" w:rsidR="005D30DE" w:rsidRDefault="005D30DE">
      <w:pPr>
        <w:rPr>
          <w:b/>
          <w:bCs/>
          <w:sz w:val="24"/>
          <w:szCs w:val="24"/>
        </w:rPr>
      </w:pPr>
    </w:p>
    <w:p w14:paraId="50739D00" w14:textId="77777777" w:rsidR="005D30DE" w:rsidRDefault="005D30DE">
      <w:pPr>
        <w:rPr>
          <w:b/>
          <w:bCs/>
          <w:sz w:val="24"/>
          <w:szCs w:val="24"/>
        </w:rPr>
      </w:pPr>
    </w:p>
    <w:p w14:paraId="0177CFDE" w14:textId="77777777" w:rsidR="005D30DE" w:rsidRDefault="005D30DE">
      <w:pPr>
        <w:rPr>
          <w:b/>
          <w:bCs/>
          <w:sz w:val="24"/>
          <w:szCs w:val="24"/>
        </w:rPr>
      </w:pPr>
    </w:p>
    <w:p w14:paraId="5648E107" w14:textId="77777777" w:rsidR="005D30DE" w:rsidRDefault="005D30DE">
      <w:pPr>
        <w:rPr>
          <w:b/>
          <w:bCs/>
          <w:sz w:val="24"/>
          <w:szCs w:val="24"/>
        </w:rPr>
      </w:pPr>
    </w:p>
    <w:p w14:paraId="6A76C5B9" w14:textId="77777777" w:rsidR="005D30DE" w:rsidRDefault="005D30DE">
      <w:pPr>
        <w:rPr>
          <w:b/>
          <w:bCs/>
          <w:sz w:val="24"/>
          <w:szCs w:val="24"/>
        </w:rPr>
      </w:pPr>
    </w:p>
    <w:p w14:paraId="413B676D" w14:textId="77777777" w:rsidR="005D30DE" w:rsidRDefault="005D30DE">
      <w:pPr>
        <w:rPr>
          <w:b/>
          <w:bCs/>
          <w:sz w:val="24"/>
          <w:szCs w:val="24"/>
        </w:rPr>
      </w:pPr>
    </w:p>
    <w:p w14:paraId="36690076" w14:textId="77777777" w:rsidR="005D30DE" w:rsidRDefault="005D30DE">
      <w:pPr>
        <w:rPr>
          <w:b/>
          <w:bCs/>
          <w:sz w:val="24"/>
          <w:szCs w:val="24"/>
        </w:rPr>
      </w:pPr>
    </w:p>
    <w:p w14:paraId="3B7B9271" w14:textId="77777777" w:rsidR="005D30DE" w:rsidRDefault="005D30DE">
      <w:pPr>
        <w:rPr>
          <w:b/>
          <w:bCs/>
          <w:sz w:val="24"/>
          <w:szCs w:val="24"/>
        </w:rPr>
      </w:pPr>
    </w:p>
    <w:p w14:paraId="3E943A16" w14:textId="77777777" w:rsidR="005D30DE" w:rsidRDefault="005D30DE">
      <w:pPr>
        <w:rPr>
          <w:b/>
          <w:bCs/>
          <w:sz w:val="24"/>
          <w:szCs w:val="24"/>
        </w:rPr>
      </w:pPr>
    </w:p>
    <w:p w14:paraId="2ADE8D85" w14:textId="77777777" w:rsidR="005D30DE" w:rsidRDefault="005D30DE">
      <w:pPr>
        <w:rPr>
          <w:b/>
          <w:bCs/>
          <w:sz w:val="24"/>
          <w:szCs w:val="24"/>
        </w:rPr>
      </w:pPr>
    </w:p>
    <w:p w14:paraId="7C78B919" w14:textId="77777777" w:rsidR="005D30DE" w:rsidRDefault="005D30DE">
      <w:pPr>
        <w:rPr>
          <w:b/>
          <w:bCs/>
          <w:sz w:val="24"/>
          <w:szCs w:val="24"/>
        </w:rPr>
      </w:pPr>
    </w:p>
    <w:p w14:paraId="4E27AECD" w14:textId="77777777" w:rsidR="005D30DE" w:rsidRDefault="005D30DE">
      <w:pPr>
        <w:rPr>
          <w:b/>
          <w:bCs/>
          <w:sz w:val="24"/>
          <w:szCs w:val="24"/>
        </w:rPr>
      </w:pPr>
    </w:p>
    <w:p w14:paraId="6DB4C588" w14:textId="77777777" w:rsidR="005D30DE" w:rsidRDefault="005D30DE">
      <w:pPr>
        <w:rPr>
          <w:b/>
          <w:bCs/>
          <w:sz w:val="24"/>
          <w:szCs w:val="24"/>
        </w:rPr>
      </w:pPr>
    </w:p>
    <w:p w14:paraId="7C525047" w14:textId="77777777" w:rsidR="005D30DE" w:rsidRDefault="005D30DE">
      <w:pPr>
        <w:rPr>
          <w:b/>
          <w:bCs/>
          <w:sz w:val="24"/>
          <w:szCs w:val="24"/>
        </w:rPr>
      </w:pPr>
    </w:p>
    <w:p w14:paraId="0572BD8F" w14:textId="77777777" w:rsidR="005D30DE" w:rsidRDefault="005D30DE">
      <w:pPr>
        <w:rPr>
          <w:b/>
          <w:bCs/>
          <w:sz w:val="24"/>
          <w:szCs w:val="24"/>
        </w:rPr>
      </w:pPr>
    </w:p>
    <w:p w14:paraId="07648523" w14:textId="77777777" w:rsidR="005D30DE" w:rsidRDefault="005D30DE">
      <w:pPr>
        <w:rPr>
          <w:b/>
          <w:bCs/>
          <w:sz w:val="24"/>
          <w:szCs w:val="24"/>
        </w:rPr>
      </w:pPr>
    </w:p>
    <w:p w14:paraId="570D5E37" w14:textId="77777777" w:rsidR="005D30DE" w:rsidRDefault="005D30DE">
      <w:pPr>
        <w:rPr>
          <w:b/>
          <w:bCs/>
          <w:sz w:val="24"/>
          <w:szCs w:val="24"/>
        </w:rPr>
      </w:pPr>
    </w:p>
    <w:p w14:paraId="7123C4EB" w14:textId="77777777" w:rsidR="005D30DE" w:rsidRDefault="005D30DE">
      <w:pPr>
        <w:rPr>
          <w:b/>
          <w:bCs/>
          <w:sz w:val="24"/>
          <w:szCs w:val="24"/>
        </w:rPr>
      </w:pPr>
    </w:p>
    <w:p w14:paraId="1B2408F7" w14:textId="77777777" w:rsidR="005D30DE" w:rsidRDefault="005D30DE">
      <w:pPr>
        <w:rPr>
          <w:b/>
          <w:bCs/>
          <w:sz w:val="24"/>
          <w:szCs w:val="24"/>
        </w:rPr>
      </w:pPr>
    </w:p>
    <w:p w14:paraId="3F46DD01" w14:textId="77777777" w:rsidR="005D30DE" w:rsidRDefault="005D30DE">
      <w:pPr>
        <w:rPr>
          <w:b/>
          <w:bCs/>
          <w:sz w:val="24"/>
          <w:szCs w:val="24"/>
        </w:rPr>
      </w:pPr>
    </w:p>
    <w:p w14:paraId="4DD0A65C" w14:textId="77777777" w:rsidR="005D30DE" w:rsidRDefault="005D30DE">
      <w:pPr>
        <w:rPr>
          <w:b/>
          <w:bCs/>
          <w:sz w:val="24"/>
          <w:szCs w:val="24"/>
        </w:rPr>
      </w:pPr>
    </w:p>
    <w:p w14:paraId="21703762" w14:textId="25B28CCF" w:rsidR="00295B85" w:rsidRDefault="00FA3D63">
      <w:pPr>
        <w:rPr>
          <w:b/>
          <w:bCs/>
          <w:sz w:val="24"/>
          <w:szCs w:val="24"/>
        </w:rPr>
      </w:pPr>
      <w:r>
        <w:rPr>
          <w:b/>
          <w:bCs/>
          <w:sz w:val="24"/>
          <w:szCs w:val="24"/>
        </w:rPr>
        <w:lastRenderedPageBreak/>
        <w:t>RUBRICS FOR CALCULATION:</w:t>
      </w:r>
    </w:p>
    <w:p w14:paraId="69096FC2" w14:textId="77777777" w:rsidR="00295B85" w:rsidRDefault="00295B85">
      <w:pPr>
        <w:rPr>
          <w:sz w:val="24"/>
          <w:szCs w:val="24"/>
        </w:rPr>
      </w:pPr>
    </w:p>
    <w:tbl>
      <w:tblPr>
        <w:tblStyle w:val="a"/>
        <w:tblW w:w="9371" w:type="dxa"/>
        <w:tblInd w:w="-21" w:type="dxa"/>
        <w:tblLayout w:type="fixed"/>
        <w:tblLook w:val="0400" w:firstRow="0" w:lastRow="0" w:firstColumn="0" w:lastColumn="0" w:noHBand="0" w:noVBand="1"/>
      </w:tblPr>
      <w:tblGrid>
        <w:gridCol w:w="1554"/>
        <w:gridCol w:w="1222"/>
        <w:gridCol w:w="2020"/>
        <w:gridCol w:w="1452"/>
        <w:gridCol w:w="1564"/>
        <w:gridCol w:w="1559"/>
      </w:tblGrid>
      <w:tr w:rsidR="00295B85" w14:paraId="4C363AA4"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2A11586B" w14:textId="77777777" w:rsidR="00295B85" w:rsidRDefault="00FA3D63">
            <w:pPr>
              <w:spacing w:line="240" w:lineRule="auto"/>
              <w:jc w:val="center"/>
              <w:rPr>
                <w:b/>
                <w:bCs/>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7679CCC5" w14:textId="77777777" w:rsidR="00295B85" w:rsidRDefault="00FA3D63">
            <w:pPr>
              <w:spacing w:line="240" w:lineRule="auto"/>
              <w:jc w:val="center"/>
              <w:rPr>
                <w:b/>
                <w:bCs/>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39B1A1D8" w14:textId="77777777" w:rsidR="00295B85" w:rsidRDefault="00FA3D63">
            <w:pPr>
              <w:rPr>
                <w:b/>
                <w:bCs/>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6E9AB41B" w14:textId="77777777" w:rsidR="00295B85" w:rsidRDefault="00FA3D63">
            <w:pPr>
              <w:rPr>
                <w:b/>
                <w:bCs/>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3FFC6B71" w14:textId="77777777" w:rsidR="00295B85" w:rsidRDefault="00FA3D63">
            <w:pPr>
              <w:rPr>
                <w:b/>
                <w:bCs/>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51B29CCD" w14:textId="77777777" w:rsidR="00295B85" w:rsidRDefault="00FA3D63">
            <w:pPr>
              <w:rPr>
                <w:b/>
                <w:bCs/>
                <w:sz w:val="24"/>
                <w:szCs w:val="24"/>
              </w:rPr>
            </w:pPr>
            <w:r>
              <w:rPr>
                <w:b/>
                <w:bCs/>
                <w:sz w:val="24"/>
                <w:szCs w:val="24"/>
              </w:rPr>
              <w:t>Level 1 – Beginning</w:t>
            </w:r>
          </w:p>
        </w:tc>
      </w:tr>
      <w:tr w:rsidR="00295B85" w14:paraId="719DE0BC"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57747B12" w14:textId="77777777" w:rsidR="00295B85" w:rsidRDefault="00FA3D63">
            <w:pPr>
              <w:spacing w:line="240" w:lineRule="auto"/>
              <w:jc w:val="center"/>
              <w:rPr>
                <w:color w:val="000000"/>
                <w:sz w:val="24"/>
                <w:szCs w:val="24"/>
              </w:rPr>
            </w:pPr>
            <w:r>
              <w:rPr>
                <w:color w:val="000000"/>
                <w:sz w:val="24"/>
                <w:szCs w:val="24"/>
              </w:rPr>
              <w:t>Problem Understanding</w:t>
            </w:r>
          </w:p>
        </w:tc>
        <w:tc>
          <w:tcPr>
            <w:tcW w:w="1222" w:type="dxa"/>
            <w:tcBorders>
              <w:top w:val="nil"/>
              <w:left w:val="nil"/>
              <w:bottom w:val="single" w:sz="4" w:space="0" w:color="000000"/>
              <w:right w:val="single" w:sz="4" w:space="0" w:color="000000"/>
            </w:tcBorders>
            <w:vAlign w:val="center"/>
          </w:tcPr>
          <w:p w14:paraId="2AA2450C" w14:textId="77777777" w:rsidR="00295B85" w:rsidRDefault="00FA3D63">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vAlign w:val="center"/>
          </w:tcPr>
          <w:p w14:paraId="2E3F993A" w14:textId="77777777" w:rsidR="00295B85" w:rsidRDefault="00FA3D63">
            <w:pPr>
              <w:rPr>
                <w:sz w:val="24"/>
                <w:szCs w:val="24"/>
              </w:rPr>
            </w:pPr>
            <w:r>
              <w:rPr>
                <w:color w:val="000000"/>
                <w:sz w:val="24"/>
                <w:szCs w:val="24"/>
              </w:rPr>
              <w:t>Clearly defines the problem and identifies all relevant constraints accurately</w:t>
            </w:r>
          </w:p>
        </w:tc>
        <w:tc>
          <w:tcPr>
            <w:tcW w:w="1452" w:type="dxa"/>
            <w:tcBorders>
              <w:top w:val="nil"/>
              <w:left w:val="nil"/>
              <w:bottom w:val="single" w:sz="4" w:space="0" w:color="000000"/>
              <w:right w:val="single" w:sz="4" w:space="0" w:color="000000"/>
            </w:tcBorders>
            <w:vAlign w:val="center"/>
          </w:tcPr>
          <w:p w14:paraId="58E624EE" w14:textId="77777777" w:rsidR="00295B85" w:rsidRDefault="00FA3D63">
            <w:pPr>
              <w:rPr>
                <w:sz w:val="24"/>
                <w:szCs w:val="24"/>
              </w:rPr>
            </w:pPr>
            <w:r>
              <w:rPr>
                <w:color w:val="000000"/>
                <w:sz w:val="24"/>
                <w:szCs w:val="24"/>
              </w:rPr>
              <w:t>Identifies most constraints with minor gaps</w:t>
            </w:r>
          </w:p>
        </w:tc>
        <w:tc>
          <w:tcPr>
            <w:tcW w:w="1564" w:type="dxa"/>
            <w:tcBorders>
              <w:top w:val="nil"/>
              <w:left w:val="nil"/>
              <w:bottom w:val="single" w:sz="4" w:space="0" w:color="000000"/>
              <w:right w:val="single" w:sz="4" w:space="0" w:color="000000"/>
            </w:tcBorders>
            <w:vAlign w:val="center"/>
          </w:tcPr>
          <w:p w14:paraId="102396A8" w14:textId="77777777" w:rsidR="00295B85" w:rsidRDefault="00FA3D63">
            <w:pPr>
              <w:rPr>
                <w:sz w:val="24"/>
                <w:szCs w:val="24"/>
              </w:rPr>
            </w:pPr>
            <w:r>
              <w:rPr>
                <w:color w:val="000000"/>
                <w:sz w:val="24"/>
                <w:szCs w:val="24"/>
              </w:rPr>
              <w:t>Partial understanding; misses key constraints</w:t>
            </w:r>
          </w:p>
        </w:tc>
        <w:tc>
          <w:tcPr>
            <w:tcW w:w="1559" w:type="dxa"/>
            <w:tcBorders>
              <w:top w:val="nil"/>
              <w:left w:val="nil"/>
              <w:bottom w:val="single" w:sz="4" w:space="0" w:color="000000"/>
              <w:right w:val="single" w:sz="4" w:space="0" w:color="000000"/>
            </w:tcBorders>
            <w:vAlign w:val="center"/>
          </w:tcPr>
          <w:p w14:paraId="4057567D" w14:textId="77777777" w:rsidR="00295B85" w:rsidRDefault="00FA3D63">
            <w:pPr>
              <w:rPr>
                <w:sz w:val="24"/>
                <w:szCs w:val="24"/>
              </w:rPr>
            </w:pPr>
            <w:r>
              <w:rPr>
                <w:color w:val="000000"/>
                <w:sz w:val="24"/>
                <w:szCs w:val="24"/>
              </w:rPr>
              <w:t>Fails to identify constraints correctly</w:t>
            </w:r>
          </w:p>
        </w:tc>
      </w:tr>
      <w:tr w:rsidR="00295B85" w14:paraId="1E83BDC7"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50C378A4" w14:textId="77777777" w:rsidR="00295B85" w:rsidRDefault="00FA3D63">
            <w:pPr>
              <w:spacing w:line="240" w:lineRule="auto"/>
              <w:jc w:val="center"/>
              <w:rPr>
                <w:color w:val="000000"/>
                <w:sz w:val="24"/>
                <w:szCs w:val="24"/>
              </w:rPr>
            </w:pPr>
            <w:r>
              <w:rPr>
                <w:color w:val="000000"/>
                <w:sz w:val="24"/>
                <w:szCs w:val="24"/>
              </w:rPr>
              <w:t>Constraint Analysis</w:t>
            </w:r>
          </w:p>
        </w:tc>
        <w:tc>
          <w:tcPr>
            <w:tcW w:w="1222" w:type="dxa"/>
            <w:tcBorders>
              <w:top w:val="nil"/>
              <w:left w:val="nil"/>
              <w:bottom w:val="single" w:sz="4" w:space="0" w:color="000000"/>
              <w:right w:val="single" w:sz="4" w:space="0" w:color="000000"/>
            </w:tcBorders>
            <w:vAlign w:val="center"/>
          </w:tcPr>
          <w:p w14:paraId="75F81E97" w14:textId="77777777" w:rsidR="00295B85" w:rsidRDefault="00FA3D63">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vAlign w:val="center"/>
          </w:tcPr>
          <w:p w14:paraId="4ABA8017" w14:textId="77777777" w:rsidR="00295B85" w:rsidRDefault="00FA3D63">
            <w:pPr>
              <w:rPr>
                <w:sz w:val="24"/>
                <w:szCs w:val="24"/>
              </w:rPr>
            </w:pPr>
            <w:proofErr w:type="spellStart"/>
            <w:r>
              <w:rPr>
                <w:color w:val="000000"/>
                <w:sz w:val="24"/>
                <w:szCs w:val="24"/>
              </w:rPr>
              <w:t>Analyzes</w:t>
            </w:r>
            <w:proofErr w:type="spellEnd"/>
            <w:r>
              <w:rPr>
                <w:color w:val="000000"/>
                <w:sz w:val="24"/>
                <w:szCs w:val="24"/>
              </w:rPr>
              <w:t xml:space="preserve"> constraints effectively and prioritizes them logically</w:t>
            </w:r>
          </w:p>
        </w:tc>
        <w:tc>
          <w:tcPr>
            <w:tcW w:w="1452" w:type="dxa"/>
            <w:tcBorders>
              <w:top w:val="nil"/>
              <w:left w:val="nil"/>
              <w:bottom w:val="single" w:sz="4" w:space="0" w:color="000000"/>
              <w:right w:val="single" w:sz="4" w:space="0" w:color="000000"/>
            </w:tcBorders>
            <w:vAlign w:val="center"/>
          </w:tcPr>
          <w:p w14:paraId="6FD0C84C" w14:textId="77777777" w:rsidR="00295B85" w:rsidRDefault="00FA3D63">
            <w:pPr>
              <w:rPr>
                <w:sz w:val="24"/>
                <w:szCs w:val="24"/>
              </w:rPr>
            </w:pPr>
            <w:r>
              <w:rPr>
                <w:color w:val="000000"/>
                <w:sz w:val="24"/>
                <w:szCs w:val="24"/>
              </w:rPr>
              <w:t>Provides reasonable analysis with some prioritization</w:t>
            </w:r>
          </w:p>
        </w:tc>
        <w:tc>
          <w:tcPr>
            <w:tcW w:w="1564" w:type="dxa"/>
            <w:tcBorders>
              <w:top w:val="nil"/>
              <w:left w:val="nil"/>
              <w:bottom w:val="single" w:sz="4" w:space="0" w:color="000000"/>
              <w:right w:val="single" w:sz="4" w:space="0" w:color="000000"/>
            </w:tcBorders>
            <w:vAlign w:val="center"/>
          </w:tcPr>
          <w:p w14:paraId="37A0F290" w14:textId="77777777" w:rsidR="00295B85" w:rsidRDefault="00FA3D63">
            <w:pPr>
              <w:rPr>
                <w:sz w:val="24"/>
                <w:szCs w:val="24"/>
              </w:rPr>
            </w:pPr>
            <w:r>
              <w:rPr>
                <w:color w:val="000000"/>
                <w:sz w:val="24"/>
                <w:szCs w:val="24"/>
              </w:rPr>
              <w:t>Limited analysis; weak prioritization</w:t>
            </w:r>
          </w:p>
        </w:tc>
        <w:tc>
          <w:tcPr>
            <w:tcW w:w="1559" w:type="dxa"/>
            <w:tcBorders>
              <w:top w:val="nil"/>
              <w:left w:val="nil"/>
              <w:bottom w:val="single" w:sz="4" w:space="0" w:color="000000"/>
              <w:right w:val="single" w:sz="4" w:space="0" w:color="000000"/>
            </w:tcBorders>
            <w:vAlign w:val="center"/>
          </w:tcPr>
          <w:p w14:paraId="348647F8" w14:textId="77777777" w:rsidR="00295B85" w:rsidRDefault="00FA3D63">
            <w:pPr>
              <w:rPr>
                <w:sz w:val="24"/>
                <w:szCs w:val="24"/>
              </w:rPr>
            </w:pPr>
            <w:r>
              <w:rPr>
                <w:color w:val="000000"/>
                <w:sz w:val="24"/>
                <w:szCs w:val="24"/>
              </w:rPr>
              <w:t>No meaningful analysis or prioritization</w:t>
            </w:r>
          </w:p>
        </w:tc>
      </w:tr>
      <w:tr w:rsidR="00295B85" w14:paraId="2116389F"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3F14361D" w14:textId="77777777" w:rsidR="00295B85" w:rsidRDefault="00FA3D63">
            <w:pPr>
              <w:spacing w:line="240" w:lineRule="auto"/>
              <w:jc w:val="center"/>
              <w:rPr>
                <w:color w:val="000000"/>
                <w:sz w:val="24"/>
                <w:szCs w:val="24"/>
              </w:rPr>
            </w:pPr>
            <w:r>
              <w:rPr>
                <w:color w:val="000000"/>
                <w:sz w:val="24"/>
                <w:szCs w:val="24"/>
              </w:rPr>
              <w:t>Solution Development</w:t>
            </w:r>
          </w:p>
        </w:tc>
        <w:tc>
          <w:tcPr>
            <w:tcW w:w="1222" w:type="dxa"/>
            <w:tcBorders>
              <w:top w:val="nil"/>
              <w:left w:val="nil"/>
              <w:bottom w:val="single" w:sz="4" w:space="0" w:color="000000"/>
              <w:right w:val="single" w:sz="4" w:space="0" w:color="000000"/>
            </w:tcBorders>
            <w:vAlign w:val="center"/>
          </w:tcPr>
          <w:p w14:paraId="056CC091" w14:textId="77777777" w:rsidR="00295B85" w:rsidRDefault="00FA3D63">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vAlign w:val="center"/>
          </w:tcPr>
          <w:p w14:paraId="38243FD6" w14:textId="77777777" w:rsidR="00295B85" w:rsidRDefault="00FA3D63">
            <w:pPr>
              <w:rPr>
                <w:sz w:val="24"/>
                <w:szCs w:val="24"/>
              </w:rPr>
            </w:pPr>
            <w:r>
              <w:rPr>
                <w:color w:val="000000"/>
                <w:sz w:val="24"/>
                <w:szCs w:val="24"/>
              </w:rPr>
              <w:t>Develops optimal and feasible solutions satisfying all constraints</w:t>
            </w:r>
          </w:p>
        </w:tc>
        <w:tc>
          <w:tcPr>
            <w:tcW w:w="1452" w:type="dxa"/>
            <w:tcBorders>
              <w:top w:val="nil"/>
              <w:left w:val="nil"/>
              <w:bottom w:val="single" w:sz="4" w:space="0" w:color="000000"/>
              <w:right w:val="single" w:sz="4" w:space="0" w:color="000000"/>
            </w:tcBorders>
            <w:vAlign w:val="center"/>
          </w:tcPr>
          <w:p w14:paraId="61B1C151" w14:textId="77777777" w:rsidR="00295B85" w:rsidRDefault="00FA3D63">
            <w:pPr>
              <w:rPr>
                <w:sz w:val="24"/>
                <w:szCs w:val="24"/>
              </w:rPr>
            </w:pPr>
            <w:r>
              <w:rPr>
                <w:color w:val="000000"/>
                <w:sz w:val="24"/>
                <w:szCs w:val="24"/>
              </w:rPr>
              <w:t>Develops workable solutions with minor limitations</w:t>
            </w:r>
          </w:p>
        </w:tc>
        <w:tc>
          <w:tcPr>
            <w:tcW w:w="1564" w:type="dxa"/>
            <w:tcBorders>
              <w:top w:val="nil"/>
              <w:left w:val="nil"/>
              <w:bottom w:val="single" w:sz="4" w:space="0" w:color="000000"/>
              <w:right w:val="single" w:sz="4" w:space="0" w:color="000000"/>
            </w:tcBorders>
            <w:vAlign w:val="center"/>
          </w:tcPr>
          <w:p w14:paraId="7B5232B0" w14:textId="77777777" w:rsidR="00295B85" w:rsidRDefault="00FA3D63">
            <w:pPr>
              <w:rPr>
                <w:sz w:val="24"/>
                <w:szCs w:val="24"/>
              </w:rPr>
            </w:pPr>
            <w:r>
              <w:rPr>
                <w:color w:val="000000"/>
                <w:sz w:val="24"/>
                <w:szCs w:val="24"/>
              </w:rPr>
              <w:t>Solutions partially satisfy constraints</w:t>
            </w:r>
          </w:p>
        </w:tc>
        <w:tc>
          <w:tcPr>
            <w:tcW w:w="1559" w:type="dxa"/>
            <w:tcBorders>
              <w:top w:val="nil"/>
              <w:left w:val="nil"/>
              <w:bottom w:val="single" w:sz="4" w:space="0" w:color="000000"/>
              <w:right w:val="single" w:sz="4" w:space="0" w:color="000000"/>
            </w:tcBorders>
            <w:vAlign w:val="center"/>
          </w:tcPr>
          <w:p w14:paraId="1B6F8A38" w14:textId="77777777" w:rsidR="00295B85" w:rsidRDefault="00FA3D63">
            <w:pPr>
              <w:rPr>
                <w:sz w:val="24"/>
                <w:szCs w:val="24"/>
              </w:rPr>
            </w:pPr>
            <w:r>
              <w:rPr>
                <w:color w:val="000000"/>
                <w:sz w:val="24"/>
                <w:szCs w:val="24"/>
              </w:rPr>
              <w:t>Solutions do not meet constraints</w:t>
            </w:r>
          </w:p>
        </w:tc>
      </w:tr>
      <w:tr w:rsidR="00295B85" w14:paraId="4D43A21A"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6C870107" w14:textId="77777777" w:rsidR="00295B85" w:rsidRDefault="00FA3D63">
            <w:pPr>
              <w:spacing w:line="240" w:lineRule="auto"/>
              <w:jc w:val="center"/>
              <w:rPr>
                <w:color w:val="000000"/>
                <w:sz w:val="24"/>
                <w:szCs w:val="24"/>
              </w:rPr>
            </w:pPr>
            <w:r>
              <w:rPr>
                <w:color w:val="000000"/>
                <w:sz w:val="24"/>
                <w:szCs w:val="24"/>
              </w:rPr>
              <w:t>Application of Concepts</w:t>
            </w:r>
          </w:p>
        </w:tc>
        <w:tc>
          <w:tcPr>
            <w:tcW w:w="1222" w:type="dxa"/>
            <w:tcBorders>
              <w:top w:val="nil"/>
              <w:left w:val="nil"/>
              <w:bottom w:val="single" w:sz="4" w:space="0" w:color="000000"/>
              <w:right w:val="single" w:sz="4" w:space="0" w:color="000000"/>
            </w:tcBorders>
            <w:vAlign w:val="center"/>
          </w:tcPr>
          <w:p w14:paraId="123F5E82" w14:textId="77777777" w:rsidR="00295B85" w:rsidRDefault="00FA3D63">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vAlign w:val="center"/>
          </w:tcPr>
          <w:p w14:paraId="24196989" w14:textId="77777777" w:rsidR="00295B85" w:rsidRDefault="00FA3D63">
            <w:pPr>
              <w:rPr>
                <w:sz w:val="24"/>
                <w:szCs w:val="24"/>
              </w:rPr>
            </w:pPr>
            <w:r>
              <w:rPr>
                <w:color w:val="000000"/>
                <w:sz w:val="24"/>
                <w:szCs w:val="24"/>
              </w:rPr>
              <w:t>Effectively applies appropriate concepts, methods, or tools</w:t>
            </w:r>
          </w:p>
        </w:tc>
        <w:tc>
          <w:tcPr>
            <w:tcW w:w="1452" w:type="dxa"/>
            <w:tcBorders>
              <w:top w:val="nil"/>
              <w:left w:val="nil"/>
              <w:bottom w:val="single" w:sz="4" w:space="0" w:color="000000"/>
              <w:right w:val="single" w:sz="4" w:space="0" w:color="000000"/>
            </w:tcBorders>
            <w:vAlign w:val="center"/>
          </w:tcPr>
          <w:p w14:paraId="7DF26B1B" w14:textId="77777777" w:rsidR="00295B85" w:rsidRDefault="00FA3D63">
            <w:pPr>
              <w:rPr>
                <w:sz w:val="24"/>
                <w:szCs w:val="24"/>
              </w:rPr>
            </w:pPr>
            <w:r>
              <w:rPr>
                <w:color w:val="000000"/>
                <w:sz w:val="24"/>
                <w:szCs w:val="24"/>
              </w:rPr>
              <w:t>Applies concepts with minor errors</w:t>
            </w:r>
          </w:p>
        </w:tc>
        <w:tc>
          <w:tcPr>
            <w:tcW w:w="1564" w:type="dxa"/>
            <w:tcBorders>
              <w:top w:val="nil"/>
              <w:left w:val="nil"/>
              <w:bottom w:val="single" w:sz="4" w:space="0" w:color="000000"/>
              <w:right w:val="single" w:sz="4" w:space="0" w:color="000000"/>
            </w:tcBorders>
            <w:vAlign w:val="center"/>
          </w:tcPr>
          <w:p w14:paraId="5803EFCE" w14:textId="77777777" w:rsidR="00295B85" w:rsidRDefault="00FA3D63">
            <w:pPr>
              <w:rPr>
                <w:sz w:val="24"/>
                <w:szCs w:val="24"/>
              </w:rPr>
            </w:pPr>
            <w:r>
              <w:rPr>
                <w:color w:val="000000"/>
                <w:sz w:val="24"/>
                <w:szCs w:val="24"/>
              </w:rPr>
              <w:t>Limited application; requires guidance</w:t>
            </w:r>
          </w:p>
        </w:tc>
        <w:tc>
          <w:tcPr>
            <w:tcW w:w="1559" w:type="dxa"/>
            <w:tcBorders>
              <w:top w:val="nil"/>
              <w:left w:val="nil"/>
              <w:bottom w:val="single" w:sz="4" w:space="0" w:color="000000"/>
              <w:right w:val="single" w:sz="4" w:space="0" w:color="000000"/>
            </w:tcBorders>
            <w:vAlign w:val="center"/>
          </w:tcPr>
          <w:p w14:paraId="2A139B90" w14:textId="77777777" w:rsidR="00295B85" w:rsidRDefault="00FA3D63">
            <w:pPr>
              <w:rPr>
                <w:sz w:val="24"/>
                <w:szCs w:val="24"/>
              </w:rPr>
            </w:pPr>
            <w:r>
              <w:rPr>
                <w:color w:val="000000"/>
                <w:sz w:val="24"/>
                <w:szCs w:val="24"/>
              </w:rPr>
              <w:t>Unable to apply relevant concepts</w:t>
            </w:r>
          </w:p>
        </w:tc>
      </w:tr>
      <w:tr w:rsidR="00295B85" w14:paraId="1145C13E"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36AEA187" w14:textId="77777777" w:rsidR="00295B85" w:rsidRDefault="00FA3D63">
            <w:pPr>
              <w:spacing w:line="240" w:lineRule="auto"/>
              <w:jc w:val="center"/>
              <w:rPr>
                <w:color w:val="000000"/>
                <w:sz w:val="24"/>
                <w:szCs w:val="24"/>
              </w:rPr>
            </w:pPr>
            <w:r>
              <w:rPr>
                <w:color w:val="000000"/>
                <w:sz w:val="24"/>
                <w:szCs w:val="24"/>
              </w:rPr>
              <w:t>Justification</w:t>
            </w:r>
          </w:p>
        </w:tc>
        <w:tc>
          <w:tcPr>
            <w:tcW w:w="1222" w:type="dxa"/>
            <w:tcBorders>
              <w:top w:val="nil"/>
              <w:left w:val="nil"/>
              <w:bottom w:val="single" w:sz="4" w:space="0" w:color="000000"/>
              <w:right w:val="single" w:sz="4" w:space="0" w:color="000000"/>
            </w:tcBorders>
            <w:vAlign w:val="center"/>
          </w:tcPr>
          <w:p w14:paraId="647788F7" w14:textId="77777777" w:rsidR="00295B85" w:rsidRDefault="00FA3D63">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vAlign w:val="center"/>
          </w:tcPr>
          <w:p w14:paraId="58CE4C29" w14:textId="77777777" w:rsidR="00295B85" w:rsidRDefault="00FA3D63">
            <w:pPr>
              <w:rPr>
                <w:sz w:val="24"/>
                <w:szCs w:val="24"/>
              </w:rPr>
            </w:pPr>
            <w:r>
              <w:rPr>
                <w:color w:val="000000"/>
                <w:sz w:val="24"/>
                <w:szCs w:val="24"/>
              </w:rPr>
              <w:t>Provides strong justification for decisions with logical reasoning</w:t>
            </w:r>
          </w:p>
        </w:tc>
        <w:tc>
          <w:tcPr>
            <w:tcW w:w="1452" w:type="dxa"/>
            <w:tcBorders>
              <w:top w:val="nil"/>
              <w:left w:val="nil"/>
              <w:bottom w:val="single" w:sz="4" w:space="0" w:color="000000"/>
              <w:right w:val="single" w:sz="4" w:space="0" w:color="000000"/>
            </w:tcBorders>
            <w:vAlign w:val="center"/>
          </w:tcPr>
          <w:p w14:paraId="7D4CB854" w14:textId="77777777" w:rsidR="00295B85" w:rsidRDefault="00FA3D63">
            <w:pPr>
              <w:rPr>
                <w:sz w:val="24"/>
                <w:szCs w:val="24"/>
              </w:rPr>
            </w:pPr>
            <w:r>
              <w:rPr>
                <w:color w:val="000000"/>
                <w:sz w:val="24"/>
                <w:szCs w:val="24"/>
              </w:rPr>
              <w:t>Provides justification with some clarity</w:t>
            </w:r>
          </w:p>
        </w:tc>
        <w:tc>
          <w:tcPr>
            <w:tcW w:w="1564" w:type="dxa"/>
            <w:tcBorders>
              <w:top w:val="nil"/>
              <w:left w:val="nil"/>
              <w:bottom w:val="single" w:sz="4" w:space="0" w:color="000000"/>
              <w:right w:val="single" w:sz="4" w:space="0" w:color="000000"/>
            </w:tcBorders>
            <w:vAlign w:val="center"/>
          </w:tcPr>
          <w:p w14:paraId="03485CE4" w14:textId="77777777" w:rsidR="00295B85" w:rsidRDefault="00FA3D63">
            <w:pPr>
              <w:rPr>
                <w:sz w:val="24"/>
                <w:szCs w:val="24"/>
              </w:rPr>
            </w:pPr>
            <w:r>
              <w:rPr>
                <w:color w:val="000000"/>
                <w:sz w:val="24"/>
                <w:szCs w:val="24"/>
              </w:rPr>
              <w:t>Weak or unclear justification</w:t>
            </w:r>
          </w:p>
        </w:tc>
        <w:tc>
          <w:tcPr>
            <w:tcW w:w="1559" w:type="dxa"/>
            <w:tcBorders>
              <w:top w:val="nil"/>
              <w:left w:val="nil"/>
              <w:bottom w:val="single" w:sz="4" w:space="0" w:color="000000"/>
              <w:right w:val="single" w:sz="4" w:space="0" w:color="000000"/>
            </w:tcBorders>
            <w:vAlign w:val="center"/>
          </w:tcPr>
          <w:p w14:paraId="0A203960" w14:textId="77777777" w:rsidR="00295B85" w:rsidRDefault="00FA3D63">
            <w:pPr>
              <w:rPr>
                <w:sz w:val="24"/>
                <w:szCs w:val="24"/>
              </w:rPr>
            </w:pPr>
            <w:r>
              <w:rPr>
                <w:color w:val="000000"/>
                <w:sz w:val="24"/>
                <w:szCs w:val="24"/>
              </w:rPr>
              <w:t>No justification provided</w:t>
            </w:r>
          </w:p>
        </w:tc>
      </w:tr>
    </w:tbl>
    <w:p w14:paraId="3C1315D2" w14:textId="77777777" w:rsidR="00295B85" w:rsidRDefault="00295B85">
      <w:pPr>
        <w:rPr>
          <w:b/>
          <w:bCs/>
          <w:sz w:val="34"/>
          <w:szCs w:val="34"/>
        </w:rPr>
      </w:pPr>
    </w:p>
    <w:sectPr w:rsidR="00295B85">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D63D47-44A0-4BC8-A420-7B8C6A0F4E2E}"/>
  </w:font>
  <w:font w:name="Cambria">
    <w:panose1 w:val="02040503050406030204"/>
    <w:charset w:val="00"/>
    <w:family w:val="roman"/>
    <w:pitch w:val="variable"/>
    <w:sig w:usb0="E00006FF" w:usb1="420024FF" w:usb2="02000000" w:usb3="00000000" w:csb0="0000019F" w:csb1="00000000"/>
    <w:embedRegular r:id="rId2" w:fontKey="{6D4E8EC8-24C7-456A-849A-5D2BD87FC1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6584"/>
    <w:multiLevelType w:val="multilevel"/>
    <w:tmpl w:val="8784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B6197"/>
    <w:multiLevelType w:val="multilevel"/>
    <w:tmpl w:val="63DAFF9E"/>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2" w15:restartNumberingAfterBreak="0">
    <w:nsid w:val="20DE20C0"/>
    <w:multiLevelType w:val="multilevel"/>
    <w:tmpl w:val="C158F2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E82820"/>
    <w:multiLevelType w:val="multilevel"/>
    <w:tmpl w:val="276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16A68"/>
    <w:multiLevelType w:val="multilevel"/>
    <w:tmpl w:val="C26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435B3"/>
    <w:multiLevelType w:val="multilevel"/>
    <w:tmpl w:val="C172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6A5137"/>
    <w:multiLevelType w:val="multilevel"/>
    <w:tmpl w:val="E1680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C1B4A"/>
    <w:multiLevelType w:val="multilevel"/>
    <w:tmpl w:val="3826842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8696B13"/>
    <w:multiLevelType w:val="multilevel"/>
    <w:tmpl w:val="22F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C5450"/>
    <w:multiLevelType w:val="multilevel"/>
    <w:tmpl w:val="AA3654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E31ABE"/>
    <w:multiLevelType w:val="multilevel"/>
    <w:tmpl w:val="2ECEF02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F73025E"/>
    <w:multiLevelType w:val="multilevel"/>
    <w:tmpl w:val="FB0A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35534"/>
    <w:multiLevelType w:val="multilevel"/>
    <w:tmpl w:val="C3AA06B4"/>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6B4F73D4"/>
    <w:multiLevelType w:val="multilevel"/>
    <w:tmpl w:val="DB9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70395"/>
    <w:multiLevelType w:val="multilevel"/>
    <w:tmpl w:val="34EEF6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64F1865"/>
    <w:multiLevelType w:val="multilevel"/>
    <w:tmpl w:val="268041F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FEC4BCF"/>
    <w:multiLevelType w:val="multilevel"/>
    <w:tmpl w:val="1EB42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76782209">
    <w:abstractNumId w:val="2"/>
  </w:num>
  <w:num w:numId="2" w16cid:durableId="507600836">
    <w:abstractNumId w:val="7"/>
  </w:num>
  <w:num w:numId="3" w16cid:durableId="588392208">
    <w:abstractNumId w:val="10"/>
  </w:num>
  <w:num w:numId="4" w16cid:durableId="404031884">
    <w:abstractNumId w:val="12"/>
  </w:num>
  <w:num w:numId="5" w16cid:durableId="1108506654">
    <w:abstractNumId w:val="14"/>
  </w:num>
  <w:num w:numId="6" w16cid:durableId="1347169820">
    <w:abstractNumId w:val="16"/>
  </w:num>
  <w:num w:numId="7" w16cid:durableId="32391867">
    <w:abstractNumId w:val="1"/>
  </w:num>
  <w:num w:numId="8" w16cid:durableId="1152671832">
    <w:abstractNumId w:val="15"/>
  </w:num>
  <w:num w:numId="9" w16cid:durableId="1893730164">
    <w:abstractNumId w:val="9"/>
  </w:num>
  <w:num w:numId="10" w16cid:durableId="76638288">
    <w:abstractNumId w:val="6"/>
  </w:num>
  <w:num w:numId="11" w16cid:durableId="1415250038">
    <w:abstractNumId w:val="4"/>
  </w:num>
  <w:num w:numId="12" w16cid:durableId="1943756226">
    <w:abstractNumId w:val="11"/>
  </w:num>
  <w:num w:numId="13" w16cid:durableId="828131836">
    <w:abstractNumId w:val="3"/>
  </w:num>
  <w:num w:numId="14" w16cid:durableId="436874091">
    <w:abstractNumId w:val="0"/>
  </w:num>
  <w:num w:numId="15" w16cid:durableId="1723216697">
    <w:abstractNumId w:val="13"/>
  </w:num>
  <w:num w:numId="16" w16cid:durableId="1317103928">
    <w:abstractNumId w:val="5"/>
  </w:num>
  <w:num w:numId="17" w16cid:durableId="9685845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85"/>
    <w:rsid w:val="00295B85"/>
    <w:rsid w:val="005D30DE"/>
    <w:rsid w:val="0074153E"/>
    <w:rsid w:val="007D0505"/>
    <w:rsid w:val="00E0586B"/>
    <w:rsid w:val="00FA3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8779"/>
  <w15:docId w15:val="{F2B3DFA5-1CAF-4BD5-B559-6D2168EFE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isselectedend">
    <w:name w:val="isselectedend"/>
    <w:basedOn w:val="Normal"/>
    <w:rsid w:val="007D05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0505"/>
    <w:rPr>
      <w:b/>
      <w:bCs/>
    </w:rPr>
  </w:style>
  <w:style w:type="paragraph" w:styleId="NormalWeb">
    <w:name w:val="Normal (Web)"/>
    <w:basedOn w:val="Normal"/>
    <w:uiPriority w:val="99"/>
    <w:unhideWhenUsed/>
    <w:rsid w:val="007D05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5P9JmYcAq3hGtLcSsp0+y/ydDA==">CgMxLjA4AHIhMW5hS2l5WEtmMXdqN29ZM1ZuMTdMeEVlOGFSUjdPdlla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GOWRI SHANKAR</cp:lastModifiedBy>
  <cp:revision>3</cp:revision>
  <dcterms:created xsi:type="dcterms:W3CDTF">2026-08-19T05:14:00Z</dcterms:created>
  <dcterms:modified xsi:type="dcterms:W3CDTF">2026-08-19T05:15:00Z</dcterms:modified>
</cp:coreProperties>
</file>