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Bank Loan Approval System</w:t>
      </w:r>
    </w:p>
    <w:p>
      <w:pPr>
        <w:spacing w:before="0" w:after="200"/>
        <w:jc w:val="center"/>
      </w:pPr>
      <w:r>
        <w:rPr>
          <w:rFonts w:ascii="Arial" w:cs="Arial" w:eastAsia="Arial" w:hAnsi="Arial"/>
          <w:i/>
          <w:iCs/>
          <w:color w:val="2E75B6"/>
          <w:sz w:val="30"/>
          <w:szCs w:val="30"/>
        </w:rPr>
        <w:t xml:space="preserve">Technical Reference &amp; Developer Guide</w:t>
      </w:r>
    </w:p>
    <w:p>
      <w:pPr>
        <w:pBdr>
          <w:bottom w:val="single" w:color="2E75B6" w:sz="6" w:space="1"/>
        </w:pBdr>
        <w:spacing w:before="120" w:after="120"/>
      </w:pPr>
    </w:p>
    <w:p>
      <w:pPr>
        <w:spacing w:before="200" w:after="100"/>
        <w:jc w:val="center"/>
      </w:pPr>
      <w:r>
        <w:rPr>
          <w:rFonts w:ascii="Arial" w:cs="Arial" w:eastAsia="Arial" w:hAnsi="Arial"/>
          <w:color w:val="666666"/>
          <w:sz w:val="22"/>
          <w:szCs w:val="22"/>
        </w:rPr>
        <w:t xml:space="preserve">Microservices Architecture | Spring Boot 3.2 | JWT Security | Kafka</w:t>
      </w:r>
    </w:p>
    <w:p>
      <w:pPr>
        <w:spacing w:before="100" w:after="2880"/>
        <w:jc w:val="center"/>
      </w:pPr>
      <w:r>
        <w:rPr>
          <w:rFonts w:ascii="Arial" w:cs="Arial" w:eastAsia="Arial" w:hAnsi="Arial"/>
          <w:color w:val="888888"/>
          <w:sz w:val="22"/>
          <w:szCs w:val="22"/>
        </w:rPr>
        <w:t xml:space="preserve">Version 1.0  |  March 2026</w:t>
      </w:r>
    </w:p>
    <w:p>
      <w:r>
        <w:br w:type="page"/>
      </w:r>
    </w:p>
    <w:p>
      <w:pPr>
        <w:pStyle w:val="Heading1"/>
        <w:spacing w:before="360" w:after="120"/>
      </w:pPr>
      <w:r>
        <w:rPr>
          <w:rFonts w:ascii="Arial" w:cs="Arial" w:eastAsia="Arial" w:hAnsi="Arial"/>
          <w:b/>
          <w:bCs/>
          <w:color w:val="1F4E79"/>
          <w:sz w:val="32"/>
          <w:szCs w:val="32"/>
        </w:rPr>
        <w:t xml:space="preserve">1. System Overview</w:t>
      </w:r>
    </w:p>
    <w:p>
      <w:pPr>
        <w:spacing w:before="60" w:after="80"/>
      </w:pPr>
      <w:r>
        <w:rPr>
          <w:rFonts w:ascii="Arial" w:cs="Arial" w:eastAsia="Arial" w:hAnsi="Arial"/>
          <w:color w:val="222222"/>
          <w:sz w:val="22"/>
          <w:szCs w:val="22"/>
        </w:rPr>
        <w:t xml:space="preserve">The Bank Loan Approval System is a cloud-native microservices application built with Spring Boot 3.2 and Java 17. It handles the complete loan lifecycle: user registration, customer KYC, loan application, credit evaluation, admin approval, disbursement, document upload, verification, and notification delivery.</w:t>
      </w:r>
    </w:p>
    <w:p>
      <w:pPr>
        <w:spacing w:before="60" w:after="80"/>
      </w:pPr>
      <w:r>
        <w:rPr>
          <w:rFonts w:ascii="Arial" w:cs="Arial" w:eastAsia="Arial" w:hAnsi="Arial"/>
          <w:color w:val="222222"/>
          <w:sz w:val="22"/>
          <w:szCs w:val="22"/>
        </w:rPr>
        <w:t xml:space="preserve">All client requests enter through a single API Gateway on port 8085. The gateway validates JWT tokens using RSA public key cryptography and routes requests to the appropriate downstream service. Services are independent, each with its own MySQL database (database-per-service pattern), and communicate asynchronously via Apache Kafka for event-driven notifications.</w:t>
      </w:r>
    </w:p>
    <w:p>
      <w:pPr>
        <w:pBdr>
          <w:bottom w:val="single" w:color="2E75B6" w:sz="6" w:space="1"/>
        </w:pBdr>
        <w:spacing w:before="120" w:after="120"/>
      </w:pPr>
    </w:p>
    <w:p>
      <w:pPr>
        <w:pStyle w:val="Heading2"/>
        <w:spacing w:before="240" w:after="80"/>
      </w:pPr>
      <w:r>
        <w:rPr>
          <w:rFonts w:ascii="Arial" w:cs="Arial" w:eastAsia="Arial" w:hAnsi="Arial"/>
          <w:b/>
          <w:bCs/>
          <w:color w:val="2E75B6"/>
          <w:sz w:val="26"/>
          <w:szCs w:val="26"/>
        </w:rPr>
        <w:t xml:space="preserve">1.1 Why Microservices?</w:t>
      </w:r>
    </w:p>
    <w:p>
      <w:pPr>
        <w:spacing w:before="60" w:after="80"/>
      </w:pPr>
      <w:r>
        <w:rPr>
          <w:rFonts w:ascii="Arial" w:cs="Arial" w:eastAsia="Arial" w:hAnsi="Arial"/>
          <w:color w:val="222222"/>
          <w:sz w:val="22"/>
          <w:szCs w:val="22"/>
        </w:rPr>
        <w:t xml:space="preserve">Each service can be deployed, scaled, and updated independently. For example, if the document upload service is under heavy load, only that service needs scaling — the loan processing service continues unaffected. Each service owns its own schema, preventing tight coupling at the database level.</w:t>
      </w:r>
    </w:p>
    <w:p>
      <w:pPr>
        <w:pStyle w:val="Heading2"/>
        <w:spacing w:before="240" w:after="80"/>
      </w:pPr>
      <w:r>
        <w:rPr>
          <w:rFonts w:ascii="Arial" w:cs="Arial" w:eastAsia="Arial" w:hAnsi="Arial"/>
          <w:b/>
          <w:bCs/>
          <w:color w:val="2E75B6"/>
          <w:sz w:val="26"/>
          <w:szCs w:val="26"/>
        </w:rPr>
        <w:t xml:space="preserve">1.2 Service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API Gateway</w:t>
            </w:r>
          </w:p>
        </w:tc>
        <w:tc>
          <w:tcPr>
            <w:tcW w:type="dxa" w:w="1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8085</w:t>
            </w:r>
          </w:p>
        </w:tc>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33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JWT validation, routing, circuit breaking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Service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auth_service_db</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registration, login, JWT generation</w:t>
            </w:r>
          </w:p>
        </w:tc>
      </w:tr>
      <w:tr>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Customer Service</w:t>
            </w:r>
          </w:p>
        </w:tc>
        <w:tc>
          <w:tcPr>
            <w:tcW w:type="dxa" w:w="1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8082</w:t>
            </w:r>
          </w:p>
        </w:tc>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customer_service_db</w:t>
            </w:r>
          </w:p>
        </w:tc>
        <w:tc>
          <w:tcPr>
            <w:tcW w:type="dxa" w:w="33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KYC profile management, credit scores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Loan Service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loan_service_db</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Loan application, approval, disbursement</w:t>
            </w:r>
          </w:p>
        </w:tc>
      </w:tr>
      <w:tr>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 &amp; Notif Service</w:t>
            </w:r>
          </w:p>
        </w:tc>
        <w:tc>
          <w:tcPr>
            <w:tcW w:type="dxa" w:w="1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8090</w:t>
            </w:r>
          </w:p>
        </w:tc>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notification_db</w:t>
            </w:r>
          </w:p>
        </w:tc>
        <w:tc>
          <w:tcPr>
            <w:tcW w:type="dxa" w:w="33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Document upload, verification, notifications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Eureka Server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8761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discovery registry</w:t>
            </w:r>
          </w:p>
        </w:tc>
      </w:tr>
      <w:tr>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Kafka</w:t>
            </w:r>
          </w:p>
        </w:tc>
        <w:tc>
          <w:tcPr>
            <w:tcW w:type="dxa" w:w="1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9092</w:t>
            </w:r>
          </w:p>
        </w:tc>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N/A</w:t>
            </w:r>
          </w:p>
        </w:tc>
        <w:tc>
          <w:tcPr>
            <w:tcW w:type="dxa" w:w="33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Async event streaming between services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MySQL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3306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databases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Persistent data storage</w:t>
            </w:r>
          </w:p>
        </w:tc>
      </w:tr>
    </w:tbl>
    <w:p>
      <w:pPr>
        <w:spacing w:before="120"/>
      </w:pPr>
    </w:p>
    <w:p>
      <w:r>
        <w:br w:type="page"/>
      </w:r>
    </w:p>
    <w:p>
      <w:pPr>
        <w:pStyle w:val="Heading1"/>
        <w:spacing w:before="360" w:after="120"/>
      </w:pPr>
      <w:r>
        <w:rPr>
          <w:rFonts w:ascii="Arial" w:cs="Arial" w:eastAsia="Arial" w:hAnsi="Arial"/>
          <w:b/>
          <w:bCs/>
          <w:color w:val="1F4E79"/>
          <w:sz w:val="32"/>
          <w:szCs w:val="32"/>
        </w:rPr>
        <w:t xml:space="preserve">2. Architecture &amp; Request Flow</w:t>
      </w:r>
    </w:p>
    <w:p>
      <w:pPr>
        <w:spacing w:before="60" w:after="80"/>
      </w:pPr>
      <w:r>
        <w:rPr>
          <w:rFonts w:ascii="Arial" w:cs="Arial" w:eastAsia="Arial" w:hAnsi="Arial"/>
          <w:color w:val="222222"/>
          <w:sz w:val="22"/>
          <w:szCs w:val="22"/>
        </w:rPr>
        <w:t xml:space="preserve">Every request from a client (Postman, mobile app, web frontend) enters the system through the API Gateway. The gateway is the only service exposed externally — all other services run on internal ports and are not directly accessible in production.</w:t>
      </w:r>
    </w:p>
    <w:p>
      <w:pPr>
        <w:pStyle w:val="Heading2"/>
        <w:spacing w:before="240" w:after="80"/>
      </w:pPr>
      <w:r>
        <w:rPr>
          <w:rFonts w:ascii="Arial" w:cs="Arial" w:eastAsia="Arial" w:hAnsi="Arial"/>
          <w:b/>
          <w:bCs/>
          <w:color w:val="2E75B6"/>
          <w:sz w:val="26"/>
          <w:szCs w:val="26"/>
        </w:rPr>
        <w:t xml:space="preserve">2.1 Request Flow — Protected Endpoint</w:t>
      </w:r>
    </w:p>
    <w:p>
      <w:pPr>
        <w:spacing w:before="60" w:after="80"/>
      </w:pPr>
      <w:r>
        <w:rPr>
          <w:rFonts w:ascii="Arial" w:cs="Arial" w:eastAsia="Arial" w:hAnsi="Arial"/>
          <w:color w:val="222222"/>
          <w:sz w:val="22"/>
          <w:szCs w:val="22"/>
        </w:rPr>
        <w:t xml:space="preserve">This flow applies to all endpoints except /api/auth/** and /api/customers/register which are public:</w:t>
      </w:r>
    </w:p>
    <w:p>
      <w:pPr>
        <w:pStyle w:val="ListParagraph"/>
        <w:numPr>
          <w:ilvl w:val="0"/>
          <w:numId w:val="2"/>
        </w:numPr>
        <w:spacing w:before="40" w:after="40"/>
      </w:pPr>
      <w:r>
        <w:rPr>
          <w:rFonts w:ascii="Arial" w:cs="Arial" w:eastAsia="Arial" w:hAnsi="Arial"/>
          <w:color w:val="222222"/>
          <w:sz w:val="22"/>
          <w:szCs w:val="22"/>
        </w:rPr>
        <w:t xml:space="preserve">Client sends HTTP request with Authorization: Bearer &lt;token&gt; header to port 8085.</w:t>
      </w:r>
    </w:p>
    <w:p>
      <w:pPr>
        <w:pStyle w:val="ListParagraph"/>
        <w:numPr>
          <w:ilvl w:val="0"/>
          <w:numId w:val="2"/>
        </w:numPr>
        <w:spacing w:before="40" w:after="40"/>
      </w:pPr>
      <w:r>
        <w:rPr>
          <w:rFonts w:ascii="Arial" w:cs="Arial" w:eastAsia="Arial" w:hAnsi="Arial"/>
          <w:color w:val="222222"/>
          <w:sz w:val="22"/>
          <w:szCs w:val="22"/>
        </w:rPr>
        <w:t xml:space="preserve">Gateway's JwtAuthenticationFilter reads the Authorization header and extracts the JWT.</w:t>
      </w:r>
    </w:p>
    <w:p>
      <w:pPr>
        <w:pStyle w:val="ListParagraph"/>
        <w:numPr>
          <w:ilvl w:val="0"/>
          <w:numId w:val="2"/>
        </w:numPr>
        <w:spacing w:before="40" w:after="40"/>
      </w:pPr>
      <w:r>
        <w:rPr>
          <w:rFonts w:ascii="Arial" w:cs="Arial" w:eastAsia="Arial" w:hAnsi="Arial"/>
          <w:color w:val="222222"/>
          <w:sz w:val="22"/>
          <w:szCs w:val="22"/>
        </w:rPr>
        <w:t xml:space="preserve">The JWT is validated using the RSA public key fetched from Auth Service at startup.</w:t>
      </w:r>
    </w:p>
    <w:p>
      <w:pPr>
        <w:pStyle w:val="ListParagraph"/>
        <w:numPr>
          <w:ilvl w:val="0"/>
          <w:numId w:val="2"/>
        </w:numPr>
        <w:spacing w:before="40" w:after="40"/>
      </w:pPr>
      <w:r>
        <w:rPr>
          <w:rFonts w:ascii="Arial" w:cs="Arial" w:eastAsia="Arial" w:hAnsi="Arial"/>
          <w:color w:val="222222"/>
          <w:sz w:val="22"/>
          <w:szCs w:val="22"/>
        </w:rPr>
        <w:t xml:space="preserve">If invalid or missing: gateway returns 401 Unauthorized immediately. Request never reaches downstream service.</w:t>
      </w:r>
    </w:p>
    <w:p>
      <w:pPr>
        <w:pStyle w:val="ListParagraph"/>
        <w:numPr>
          <w:ilvl w:val="0"/>
          <w:numId w:val="2"/>
        </w:numPr>
        <w:spacing w:before="40" w:after="40"/>
      </w:pPr>
      <w:r>
        <w:rPr>
          <w:rFonts w:ascii="Arial" w:cs="Arial" w:eastAsia="Arial" w:hAnsi="Arial"/>
          <w:color w:val="222222"/>
          <w:sz w:val="22"/>
          <w:szCs w:val="22"/>
        </w:rPr>
        <w:t xml:space="preserve">If valid: gateway extracts username and role from JWT claims, adds X-Auth-User and X-Auth-Role headers, and forwards the request to the downstream service.</w:t>
      </w:r>
    </w:p>
    <w:p>
      <w:pPr>
        <w:pStyle w:val="ListParagraph"/>
        <w:numPr>
          <w:ilvl w:val="0"/>
          <w:numId w:val="2"/>
        </w:numPr>
        <w:spacing w:before="40" w:after="40"/>
      </w:pPr>
      <w:r>
        <w:rPr>
          <w:rFonts w:ascii="Arial" w:cs="Arial" w:eastAsia="Arial" w:hAnsi="Arial"/>
          <w:color w:val="222222"/>
          <w:sz w:val="22"/>
          <w:szCs w:val="22"/>
        </w:rPr>
        <w:t xml:space="preserve">Downstream service processes the request and returns a response.</w:t>
      </w:r>
    </w:p>
    <w:p>
      <w:pPr>
        <w:pStyle w:val="ListParagraph"/>
        <w:numPr>
          <w:ilvl w:val="0"/>
          <w:numId w:val="2"/>
        </w:numPr>
        <w:spacing w:before="40" w:after="40"/>
      </w:pPr>
      <w:r>
        <w:rPr>
          <w:rFonts w:ascii="Arial" w:cs="Arial" w:eastAsia="Arial" w:hAnsi="Arial"/>
          <w:color w:val="222222"/>
          <w:sz w:val="22"/>
          <w:szCs w:val="22"/>
        </w:rPr>
        <w:t xml:space="preserve">Gateway forwards the response back to the client.</w:t>
      </w:r>
    </w:p>
    <w:p>
      <w:pPr>
        <w:spacing w:before="60"/>
      </w:pPr>
    </w:p>
    <w:p>
      <w:pPr>
        <w:pStyle w:val="Heading2"/>
        <w:spacing w:before="240" w:after="80"/>
      </w:pPr>
      <w:r>
        <w:rPr>
          <w:rFonts w:ascii="Arial" w:cs="Arial" w:eastAsia="Arial" w:hAnsi="Arial"/>
          <w:b/>
          <w:bCs/>
          <w:color w:val="2E75B6"/>
          <w:sz w:val="26"/>
          <w:szCs w:val="26"/>
        </w:rPr>
        <w:t xml:space="preserve">2.2 Request Flow — Login</w:t>
      </w:r>
    </w:p>
    <w:p>
      <w:pPr>
        <w:pStyle w:val="ListParagraph"/>
        <w:numPr>
          <w:ilvl w:val="0"/>
          <w:numId w:val="2"/>
        </w:numPr>
        <w:spacing w:before="40" w:after="40"/>
      </w:pPr>
      <w:r>
        <w:rPr>
          <w:rFonts w:ascii="Arial" w:cs="Arial" w:eastAsia="Arial" w:hAnsi="Arial"/>
          <w:color w:val="222222"/>
          <w:sz w:val="22"/>
          <w:szCs w:val="22"/>
        </w:rPr>
        <w:t xml:space="preserve">Client sends POST /api/auth/login with username and password.</w:t>
      </w:r>
    </w:p>
    <w:p>
      <w:pPr>
        <w:pStyle w:val="ListParagraph"/>
        <w:numPr>
          <w:ilvl w:val="0"/>
          <w:numId w:val="2"/>
        </w:numPr>
        <w:spacing w:before="40" w:after="40"/>
      </w:pPr>
      <w:r>
        <w:rPr>
          <w:rFonts w:ascii="Arial" w:cs="Arial" w:eastAsia="Arial" w:hAnsi="Arial"/>
          <w:color w:val="222222"/>
          <w:sz w:val="22"/>
          <w:szCs w:val="22"/>
        </w:rPr>
        <w:t xml:space="preserve">Gateway passes through without JWT check (public path).</w:t>
      </w:r>
    </w:p>
    <w:p>
      <w:pPr>
        <w:pStyle w:val="ListParagraph"/>
        <w:numPr>
          <w:ilvl w:val="0"/>
          <w:numId w:val="2"/>
        </w:numPr>
        <w:spacing w:before="40" w:after="40"/>
      </w:pPr>
      <w:r>
        <w:rPr>
          <w:rFonts w:ascii="Arial" w:cs="Arial" w:eastAsia="Arial" w:hAnsi="Arial"/>
          <w:color w:val="222222"/>
          <w:sz w:val="22"/>
          <w:szCs w:val="22"/>
        </w:rPr>
        <w:t xml:space="preserve">Auth Service verifies password using BCrypt hash comparison.</w:t>
      </w:r>
    </w:p>
    <w:p>
      <w:pPr>
        <w:pStyle w:val="ListParagraph"/>
        <w:numPr>
          <w:ilvl w:val="0"/>
          <w:numId w:val="2"/>
        </w:numPr>
        <w:spacing w:before="40" w:after="40"/>
      </w:pPr>
      <w:r>
        <w:rPr>
          <w:rFonts w:ascii="Arial" w:cs="Arial" w:eastAsia="Arial" w:hAnsi="Arial"/>
          <w:color w:val="222222"/>
          <w:sz w:val="22"/>
          <w:szCs w:val="22"/>
        </w:rPr>
        <w:t xml:space="preserve">If valid: Auth Service signs a JWT with the RSA private key. Claims include: sub (username), role (USER or ADMIN), iat (issued at), exp (expires at).</w:t>
      </w:r>
    </w:p>
    <w:p>
      <w:pPr>
        <w:pStyle w:val="ListParagraph"/>
        <w:numPr>
          <w:ilvl w:val="0"/>
          <w:numId w:val="2"/>
        </w:numPr>
        <w:spacing w:before="40" w:after="40"/>
      </w:pPr>
      <w:r>
        <w:rPr>
          <w:rFonts w:ascii="Arial" w:cs="Arial" w:eastAsia="Arial" w:hAnsi="Arial"/>
          <w:color w:val="222222"/>
          <w:sz w:val="22"/>
          <w:szCs w:val="22"/>
        </w:rPr>
        <w:t xml:space="preserve">JWT is returned to client as { "accessToken": "eyJ..." }.</w:t>
      </w:r>
    </w:p>
    <w:p>
      <w:pPr>
        <w:pStyle w:val="ListParagraph"/>
        <w:numPr>
          <w:ilvl w:val="0"/>
          <w:numId w:val="2"/>
        </w:numPr>
        <w:spacing w:before="40" w:after="40"/>
      </w:pPr>
      <w:r>
        <w:rPr>
          <w:rFonts w:ascii="Arial" w:cs="Arial" w:eastAsia="Arial" w:hAnsi="Arial"/>
          <w:color w:val="222222"/>
          <w:sz w:val="22"/>
          <w:szCs w:val="22"/>
        </w:rPr>
        <w:t xml:space="preserve">Client stores this token and sends it in the Authorization header for all subsequent requests.</w:t>
      </w:r>
    </w:p>
    <w:p>
      <w:pPr>
        <w:spacing w:before="60"/>
      </w:pPr>
    </w:p>
    <w:p>
      <w:pPr>
        <w:pStyle w:val="Heading2"/>
        <w:spacing w:before="240" w:after="80"/>
      </w:pPr>
      <w:r>
        <w:rPr>
          <w:rFonts w:ascii="Arial" w:cs="Arial" w:eastAsia="Arial" w:hAnsi="Arial"/>
          <w:b/>
          <w:bCs/>
          <w:color w:val="2E75B6"/>
          <w:sz w:val="26"/>
          <w:szCs w:val="26"/>
        </w:rPr>
        <w:t xml:space="preserve">2.3 Loan Application Flow</w:t>
      </w:r>
    </w:p>
    <w:p>
      <w:pPr>
        <w:pStyle w:val="ListParagraph"/>
        <w:numPr>
          <w:ilvl w:val="0"/>
          <w:numId w:val="2"/>
        </w:numPr>
        <w:spacing w:before="40" w:after="40"/>
      </w:pPr>
      <w:r>
        <w:rPr>
          <w:rFonts w:ascii="Arial" w:cs="Arial" w:eastAsia="Arial" w:hAnsi="Arial"/>
          <w:color w:val="222222"/>
          <w:sz w:val="22"/>
          <w:szCs w:val="22"/>
        </w:rPr>
        <w:t xml:space="preserve">User registers in Auth Service: POST /api/auth/register</w:t>
      </w:r>
    </w:p>
    <w:p>
      <w:pPr>
        <w:pStyle w:val="ListParagraph"/>
        <w:numPr>
          <w:ilvl w:val="0"/>
          <w:numId w:val="2"/>
        </w:numPr>
        <w:spacing w:before="40" w:after="40"/>
      </w:pPr>
      <w:r>
        <w:rPr>
          <w:rFonts w:ascii="Arial" w:cs="Arial" w:eastAsia="Arial" w:hAnsi="Arial"/>
          <w:color w:val="222222"/>
          <w:sz w:val="22"/>
          <w:szCs w:val="22"/>
        </w:rPr>
        <w:t xml:space="preserve">User registers customer KYC profile: POST /api/customers/register (no token needed)</w:t>
      </w:r>
    </w:p>
    <w:p>
      <w:pPr>
        <w:pStyle w:val="ListParagraph"/>
        <w:numPr>
          <w:ilvl w:val="0"/>
          <w:numId w:val="2"/>
        </w:numPr>
        <w:spacing w:before="40" w:after="40"/>
      </w:pPr>
      <w:r>
        <w:rPr>
          <w:rFonts w:ascii="Arial" w:cs="Arial" w:eastAsia="Arial" w:hAnsi="Arial"/>
          <w:color w:val="222222"/>
          <w:sz w:val="22"/>
          <w:szCs w:val="22"/>
        </w:rPr>
        <w:t xml:space="preserve">User logs in and gets JWT: POST /api/auth/login</w:t>
      </w:r>
    </w:p>
    <w:p>
      <w:pPr>
        <w:pStyle w:val="ListParagraph"/>
        <w:numPr>
          <w:ilvl w:val="0"/>
          <w:numId w:val="2"/>
        </w:numPr>
        <w:spacing w:before="40" w:after="40"/>
      </w:pPr>
      <w:r>
        <w:rPr>
          <w:rFonts w:ascii="Arial" w:cs="Arial" w:eastAsia="Arial" w:hAnsi="Arial"/>
          <w:color w:val="222222"/>
          <w:sz w:val="22"/>
          <w:szCs w:val="22"/>
        </w:rPr>
        <w:t xml:space="preserve">User applies for loan: POST /api/loans/apply with customerId, loanType, loanAmount</w:t>
      </w:r>
    </w:p>
    <w:p>
      <w:pPr>
        <w:pStyle w:val="ListParagraph"/>
        <w:numPr>
          <w:ilvl w:val="0"/>
          <w:numId w:val="2"/>
        </w:numPr>
        <w:spacing w:before="40" w:after="40"/>
      </w:pPr>
      <w:r>
        <w:rPr>
          <w:rFonts w:ascii="Arial" w:cs="Arial" w:eastAsia="Arial" w:hAnsi="Arial"/>
          <w:color w:val="222222"/>
          <w:sz w:val="22"/>
          <w:szCs w:val="22"/>
        </w:rPr>
        <w:t xml:space="preserve">Loan Service calls Customer Service via Feign to fetch credit score and monthly income.</w:t>
      </w:r>
    </w:p>
    <w:p>
      <w:pPr>
        <w:pStyle w:val="ListParagraph"/>
        <w:numPr>
          <w:ilvl w:val="0"/>
          <w:numId w:val="2"/>
        </w:numPr>
        <w:spacing w:before="40" w:after="40"/>
      </w:pPr>
      <w:r>
        <w:rPr>
          <w:rFonts w:ascii="Arial" w:cs="Arial" w:eastAsia="Arial" w:hAnsi="Arial"/>
          <w:color w:val="222222"/>
          <w:sz w:val="22"/>
          <w:szCs w:val="22"/>
        </w:rPr>
        <w:t xml:space="preserve">EligibilityService checks: creditScore &gt;= 650 AND loanAmount &lt;= monthlyIncome * 20</w:t>
      </w:r>
    </w:p>
    <w:p>
      <w:pPr>
        <w:pStyle w:val="ListParagraph"/>
        <w:numPr>
          <w:ilvl w:val="0"/>
          <w:numId w:val="2"/>
        </w:numPr>
        <w:spacing w:before="40" w:after="40"/>
      </w:pPr>
      <w:r>
        <w:rPr>
          <w:rFonts w:ascii="Arial" w:cs="Arial" w:eastAsia="Arial" w:hAnsi="Arial"/>
          <w:color w:val="222222"/>
          <w:sz w:val="22"/>
          <w:szCs w:val="22"/>
        </w:rPr>
        <w:t xml:space="preserve">If eligible: loan saved with status APPLIED. Notification sent to customer.</w:t>
      </w:r>
    </w:p>
    <w:p>
      <w:pPr>
        <w:pStyle w:val="ListParagraph"/>
        <w:numPr>
          <w:ilvl w:val="0"/>
          <w:numId w:val="2"/>
        </w:numPr>
        <w:spacing w:before="40" w:after="40"/>
      </w:pPr>
      <w:r>
        <w:rPr>
          <w:rFonts w:ascii="Arial" w:cs="Arial" w:eastAsia="Arial" w:hAnsi="Arial"/>
          <w:color w:val="222222"/>
          <w:sz w:val="22"/>
          <w:szCs w:val="22"/>
        </w:rPr>
        <w:t xml:space="preserve">Admin logs in and gets admin JWT: POST /api/auth/login (admin@bank.com / admin123)</w:t>
      </w:r>
    </w:p>
    <w:p>
      <w:pPr>
        <w:pStyle w:val="ListParagraph"/>
        <w:numPr>
          <w:ilvl w:val="0"/>
          <w:numId w:val="2"/>
        </w:numPr>
        <w:spacing w:before="40" w:after="40"/>
      </w:pPr>
      <w:r>
        <w:rPr>
          <w:rFonts w:ascii="Arial" w:cs="Arial" w:eastAsia="Arial" w:hAnsi="Arial"/>
          <w:color w:val="222222"/>
          <w:sz w:val="22"/>
          <w:szCs w:val="22"/>
        </w:rPr>
        <w:t xml:space="preserve">Admin approves loan: POST /api/loans/approval/submit (admin token required)</w:t>
      </w:r>
    </w:p>
    <w:p>
      <w:pPr>
        <w:pStyle w:val="ListParagraph"/>
        <w:numPr>
          <w:ilvl w:val="0"/>
          <w:numId w:val="2"/>
        </w:numPr>
        <w:spacing w:before="40" w:after="40"/>
      </w:pPr>
      <w:r>
        <w:rPr>
          <w:rFonts w:ascii="Arial" w:cs="Arial" w:eastAsia="Arial" w:hAnsi="Arial"/>
          <w:color w:val="222222"/>
          <w:sz w:val="22"/>
          <w:szCs w:val="22"/>
        </w:rPr>
        <w:t xml:space="preserve">Loan status changes to APPROVED. Kafka event published to loan.approved.topic.</w:t>
      </w:r>
    </w:p>
    <w:p>
      <w:pPr>
        <w:pStyle w:val="ListParagraph"/>
        <w:numPr>
          <w:ilvl w:val="0"/>
          <w:numId w:val="2"/>
        </w:numPr>
        <w:spacing w:before="40" w:after="40"/>
      </w:pPr>
      <w:r>
        <w:rPr>
          <w:rFonts w:ascii="Arial" w:cs="Arial" w:eastAsia="Arial" w:hAnsi="Arial"/>
          <w:color w:val="222222"/>
          <w:sz w:val="22"/>
          <w:szCs w:val="22"/>
        </w:rPr>
        <w:t xml:space="preserve">Doc &amp; Notif Service listens to Kafka and sends notification to customer.</w:t>
      </w:r>
    </w:p>
    <w:p>
      <w:pPr>
        <w:pStyle w:val="ListParagraph"/>
        <w:numPr>
          <w:ilvl w:val="0"/>
          <w:numId w:val="2"/>
        </w:numPr>
        <w:spacing w:before="40" w:after="40"/>
      </w:pPr>
      <w:r>
        <w:rPr>
          <w:rFonts w:ascii="Arial" w:cs="Arial" w:eastAsia="Arial" w:hAnsi="Arial"/>
          <w:color w:val="222222"/>
          <w:sz w:val="22"/>
          <w:szCs w:val="22"/>
        </w:rPr>
        <w:t xml:space="preserve">Admin disburses: POST /api/loans/payment/disburse. Status becomes DISBURSED.</w:t>
      </w:r>
    </w:p>
    <w:p>
      <w:pPr>
        <w:spacing w:before="60"/>
      </w:pPr>
    </w:p>
    <w:p>
      <w:r>
        <w:br w:type="page"/>
      </w:r>
    </w:p>
    <w:p>
      <w:pPr>
        <w:pStyle w:val="Heading1"/>
        <w:spacing w:before="360" w:after="120"/>
      </w:pPr>
      <w:r>
        <w:rPr>
          <w:rFonts w:ascii="Arial" w:cs="Arial" w:eastAsia="Arial" w:hAnsi="Arial"/>
          <w:b/>
          <w:bCs/>
          <w:color w:val="1F4E79"/>
          <w:sz w:val="32"/>
          <w:szCs w:val="32"/>
        </w:rPr>
        <w:t xml:space="preserve">3. JWT Security Architecture</w:t>
      </w:r>
    </w:p>
    <w:p>
      <w:pPr>
        <w:spacing w:before="60" w:after="80"/>
      </w:pPr>
      <w:r>
        <w:rPr>
          <w:rFonts w:ascii="Arial" w:cs="Arial" w:eastAsia="Arial" w:hAnsi="Arial"/>
          <w:color w:val="222222"/>
          <w:sz w:val="22"/>
          <w:szCs w:val="22"/>
        </w:rPr>
        <w:t xml:space="preserve">The system uses asymmetric RSA-256 (RS256) cryptography for JWT signing. This is more secure than symmetric HS256 because the private key (used for signing) never leaves the Auth Service, while the public key can be freely shared with any service that needs to verify tokens.</w:t>
      </w:r>
    </w:p>
    <w:p>
      <w:pPr>
        <w:pStyle w:val="Heading2"/>
        <w:spacing w:before="240" w:after="80"/>
      </w:pPr>
      <w:r>
        <w:rPr>
          <w:rFonts w:ascii="Arial" w:cs="Arial" w:eastAsia="Arial" w:hAnsi="Arial"/>
          <w:b/>
          <w:bCs/>
          <w:color w:val="2E75B6"/>
          <w:sz w:val="26"/>
          <w:szCs w:val="26"/>
        </w:rPr>
        <w:t xml:space="preserve">3.1 RSA Key Pair</w:t>
      </w:r>
    </w:p>
    <w:p>
      <w:pPr>
        <w:pStyle w:val="ListParagraph"/>
        <w:numPr>
          <w:ilvl w:val="0"/>
          <w:numId w:val="3"/>
        </w:numPr>
        <w:spacing w:before="40" w:after="40"/>
      </w:pPr>
      <w:r>
        <w:rPr>
          <w:rFonts w:ascii="Arial" w:cs="Arial" w:eastAsia="Arial" w:hAnsi="Arial"/>
          <w:color w:val="222222"/>
          <w:sz w:val="22"/>
          <w:szCs w:val="22"/>
        </w:rPr>
        <w:t xml:space="preserve">Private key (private.pem): Stored only in auth-service/src/main/resources/. Used to SIGN JWTs. Never shared.</w:t>
      </w:r>
    </w:p>
    <w:p>
      <w:pPr>
        <w:pStyle w:val="ListParagraph"/>
        <w:numPr>
          <w:ilvl w:val="0"/>
          <w:numId w:val="3"/>
        </w:numPr>
        <w:spacing w:before="40" w:after="40"/>
      </w:pPr>
      <w:r>
        <w:rPr>
          <w:rFonts w:ascii="Arial" w:cs="Arial" w:eastAsia="Arial" w:hAnsi="Arial"/>
          <w:color w:val="222222"/>
          <w:sz w:val="22"/>
          <w:szCs w:val="22"/>
        </w:rPr>
        <w:t xml:space="preserve">Public key (public.pem): Served via GET /api/auth/public-key. All other services fetch this at startup and use it to VERIFY JWTs.</w:t>
      </w:r>
    </w:p>
    <w:p>
      <w:pPr>
        <w:spacing w:before="60" w:after="80"/>
      </w:pPr>
      <w:r>
        <w:rPr>
          <w:rFonts w:ascii="Arial" w:cs="Arial" w:eastAsia="Arial" w:hAnsi="Arial"/>
          <w:color w:val="222222"/>
          <w:sz w:val="22"/>
          <w:szCs w:val="22"/>
        </w:rPr>
        <w:t xml:space="preserve">This means even if an attacker can read a JWT, they cannot create a valid one without the private key. A compromised downstream service (customer-service, loan-service) cannot be used to forge tokens.</w:t>
      </w:r>
    </w:p>
    <w:p>
      <w:pPr>
        <w:pStyle w:val="Heading2"/>
        <w:spacing w:before="240" w:after="80"/>
      </w:pPr>
      <w:r>
        <w:rPr>
          <w:rFonts w:ascii="Arial" w:cs="Arial" w:eastAsia="Arial" w:hAnsi="Arial"/>
          <w:b/>
          <w:bCs/>
          <w:color w:val="2E75B6"/>
          <w:sz w:val="26"/>
          <w:szCs w:val="26"/>
        </w:rPr>
        <w:t xml:space="preserve">3.2 JWT Structure</w:t>
      </w:r>
    </w:p>
    <w:p>
      <w:pPr>
        <w:spacing w:before="60" w:after="80"/>
      </w:pPr>
      <w:r>
        <w:rPr>
          <w:rFonts w:ascii="Arial" w:cs="Arial" w:eastAsia="Arial" w:hAnsi="Arial"/>
          <w:color w:val="222222"/>
          <w:sz w:val="22"/>
          <w:szCs w:val="22"/>
        </w:rPr>
        <w:t xml:space="preserve">A JWT has three base64-encoded parts separated by dots: header.payload.signature</w:t>
      </w:r>
    </w:p>
    <w:p>
      <w:pPr>
        <w:shd w:fill="F0F0F0" w:val="clear"/>
        <w:spacing w:before="80" w:after="80"/>
        <w:ind w:left="720"/>
      </w:pPr>
      <w:r>
        <w:rPr>
          <w:rFonts w:ascii="Courier New" w:cs="Courier New" w:eastAsia="Courier New" w:hAnsi="Courier New"/>
          <w:color w:val="1A1A1A"/>
          <w:sz w:val="20"/>
          <w:szCs w:val="20"/>
        </w:rPr>
        <w:t xml:space="preserve">Header:  { "alg": "RS256", "typ": "JWT" }</w:t>
      </w:r>
    </w:p>
    <w:p>
      <w:pPr>
        <w:shd w:fill="F0F0F0" w:val="clear"/>
        <w:spacing w:before="80" w:after="80"/>
        <w:ind w:left="720"/>
      </w:pPr>
      <w:r>
        <w:rPr>
          <w:rFonts w:ascii="Courier New" w:cs="Courier New" w:eastAsia="Courier New" w:hAnsi="Courier New"/>
          <w:color w:val="1A1A1A"/>
          <w:sz w:val="20"/>
          <w:szCs w:val="20"/>
        </w:rPr>
        <w:t xml:space="preserve">Payload: { "sub": "john@example.com", "role": "USER", "iat": 1700000000, "exp": 1700003600 }</w:t>
      </w:r>
    </w:p>
    <w:p>
      <w:pPr>
        <w:shd w:fill="F0F0F0" w:val="clear"/>
        <w:spacing w:before="80" w:after="80"/>
        <w:ind w:left="720"/>
      </w:pPr>
      <w:r>
        <w:rPr>
          <w:rFonts w:ascii="Courier New" w:cs="Courier New" w:eastAsia="Courier New" w:hAnsi="Courier New"/>
          <w:color w:val="1A1A1A"/>
          <w:sz w:val="20"/>
          <w:szCs w:val="20"/>
        </w:rPr>
        <w:t xml:space="preserve">Signature: RSA256(base64(header) + "." + base64(payload), privateKey)</w:t>
      </w:r>
    </w:p>
    <w:p>
      <w:pPr>
        <w:pStyle w:val="Heading2"/>
        <w:spacing w:before="240" w:after="80"/>
      </w:pPr>
      <w:r>
        <w:rPr>
          <w:rFonts w:ascii="Arial" w:cs="Arial" w:eastAsia="Arial" w:hAnsi="Arial"/>
          <w:b/>
          <w:bCs/>
          <w:color w:val="2E75B6"/>
          <w:sz w:val="26"/>
          <w:szCs w:val="26"/>
        </w:rPr>
        <w:t xml:space="preserve">3.3 Role-Based Access Control</w:t>
      </w:r>
    </w:p>
    <w:p>
      <w:pPr>
        <w:spacing w:before="60" w:after="80"/>
      </w:pPr>
      <w:r>
        <w:rPr>
          <w:rFonts w:ascii="Arial" w:cs="Arial" w:eastAsia="Arial" w:hAnsi="Arial"/>
          <w:color w:val="222222"/>
          <w:sz w:val="22"/>
          <w:szCs w:val="22"/>
        </w:rPr>
        <w:t xml:space="preserve">Two roles are supported. The role is stored as a single string claim in the JWT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has it</w:t>
            </w:r>
          </w:p>
        </w:tc>
        <w:tc>
          <w:tcPr>
            <w:tcW w:type="dxa" w:w="5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Accessible endpoints</w:t>
            </w:r>
          </w:p>
        </w:tc>
      </w:tr>
      <w:tr>
        <w:tc>
          <w:tcPr>
            <w:tcW w:type="dxa" w:w="1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USER</w:t>
            </w:r>
          </w:p>
        </w:tc>
        <w:tc>
          <w:tcPr>
            <w:tcW w:type="dxa" w:w="2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Any registered user</w:t>
            </w:r>
          </w:p>
        </w:tc>
        <w:tc>
          <w:tcPr>
            <w:tcW w:type="dxa" w:w="5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/api/loans/apply, /api/loans/status/**, /api/documents/upload, /api/customers/{id}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admin@bank.com (auto-seeded)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/api/loans/approval/**, /api/loans/payment/**, /api/documents/verify, /api/customers/*/creditscore</w:t>
            </w:r>
          </w:p>
        </w:tc>
      </w:tr>
    </w:tbl>
    <w:p>
      <w:pPr>
        <w:spacing w:before="80"/>
      </w:pPr>
    </w:p>
    <w:p>
      <w:pPr>
        <w:spacing w:before="60" w:after="80"/>
      </w:pPr>
      <w:r>
        <w:rPr>
          <w:rFonts w:ascii="Arial" w:cs="Arial" w:eastAsia="Arial" w:hAnsi="Arial"/>
          <w:color w:val="222222"/>
          <w:sz w:val="22"/>
          <w:szCs w:val="22"/>
        </w:rPr>
        <w:t xml:space="preserve">When the JWT is validated in the gateway, the role claim value ("USER" or "ADMIN") is prefixed with "ROLE_" to produce a Spring Security GrantedAuthority ("ROLE_USER" or "ROLE_ADMIN"). This prefix is required by Spring Security's hasRole() checks.</w:t>
      </w:r>
    </w:p>
    <w:p>
      <w:pPr>
        <w:pStyle w:val="Heading2"/>
        <w:spacing w:before="240" w:after="80"/>
      </w:pPr>
      <w:r>
        <w:rPr>
          <w:rFonts w:ascii="Arial" w:cs="Arial" w:eastAsia="Arial" w:hAnsi="Arial"/>
          <w:b/>
          <w:bCs/>
          <w:color w:val="2E75B6"/>
          <w:sz w:val="26"/>
          <w:szCs w:val="26"/>
        </w:rPr>
        <w:t xml:space="preserve">3.4 Token Expiry</w:t>
      </w:r>
    </w:p>
    <w:p>
      <w:pPr>
        <w:spacing w:before="60" w:after="80"/>
      </w:pPr>
      <w:r>
        <w:rPr>
          <w:rFonts w:ascii="Arial" w:cs="Arial" w:eastAsia="Arial" w:hAnsi="Arial"/>
          <w:color w:val="222222"/>
          <w:sz w:val="22"/>
          <w:szCs w:val="22"/>
        </w:rPr>
        <w:t xml:space="preserve">Tokens expire after 1 hour (3,600,000 ms, configurable via jwt.expiration-ms in application.yml). After expiry, the user must log in again to receive a fresh token. The gateway validates expiry as part of JWT signature verification — expired tokens return 401.</w:t>
      </w:r>
    </w:p>
    <w:p>
      <w:r>
        <w:br w:type="page"/>
      </w:r>
    </w:p>
    <w:p>
      <w:pPr>
        <w:pStyle w:val="Heading1"/>
        <w:spacing w:before="360" w:after="120"/>
      </w:pPr>
      <w:r>
        <w:rPr>
          <w:rFonts w:ascii="Arial" w:cs="Arial" w:eastAsia="Arial" w:hAnsi="Arial"/>
          <w:b/>
          <w:bCs/>
          <w:color w:val="1F4E79"/>
          <w:sz w:val="32"/>
          <w:szCs w:val="32"/>
        </w:rPr>
        <w:t xml:space="preserve">4. Services in Detail</w:t>
      </w:r>
    </w:p>
    <w:p>
      <w:pPr>
        <w:pStyle w:val="Heading2"/>
        <w:spacing w:before="240" w:after="80"/>
      </w:pPr>
      <w:r>
        <w:rPr>
          <w:rFonts w:ascii="Arial" w:cs="Arial" w:eastAsia="Arial" w:hAnsi="Arial"/>
          <w:b/>
          <w:bCs/>
          <w:color w:val="2E75B6"/>
          <w:sz w:val="26"/>
          <w:szCs w:val="26"/>
        </w:rPr>
        <w:t xml:space="preserve">4.1 API Gateway (Port 8085)</w:t>
      </w:r>
    </w:p>
    <w:p>
      <w:pPr>
        <w:spacing w:before="60" w:after="80"/>
      </w:pPr>
      <w:r>
        <w:rPr>
          <w:rFonts w:ascii="Arial" w:cs="Arial" w:eastAsia="Arial" w:hAnsi="Arial"/>
          <w:color w:val="222222"/>
          <w:sz w:val="22"/>
          <w:szCs w:val="22"/>
        </w:rPr>
        <w:t xml:space="preserve">The gateway is built on Spring Cloud Gateway which uses Spring WebFlux (reactive/non-blocking). It is the only service that is NOT a standard servlet application.</w:t>
      </w:r>
    </w:p>
    <w:p>
      <w:pPr>
        <w:spacing w:before="200" w:after="60"/>
      </w:pPr>
      <w:r>
        <w:rPr>
          <w:rFonts w:ascii="Arial" w:cs="Arial" w:eastAsia="Arial" w:hAnsi="Arial"/>
          <w:b/>
          <w:bCs/>
          <w:color w:val="333333"/>
          <w:sz w:val="24"/>
          <w:szCs w:val="24"/>
        </w:rPr>
        <w:t xml:space="preserve">Key components:</w:t>
      </w:r>
    </w:p>
    <w:p>
      <w:pPr>
        <w:pStyle w:val="ListParagraph"/>
        <w:numPr>
          <w:ilvl w:val="0"/>
          <w:numId w:val="3"/>
        </w:numPr>
        <w:spacing w:before="40" w:after="40"/>
      </w:pPr>
      <w:r>
        <w:rPr>
          <w:rFonts w:ascii="Arial" w:cs="Arial" w:eastAsia="Arial" w:hAnsi="Arial"/>
          <w:color w:val="222222"/>
          <w:sz w:val="22"/>
          <w:szCs w:val="22"/>
        </w:rPr>
        <w:t xml:space="preserve">JwtAuthenticationFilter (GlobalFilter): Runs on every request. Validates JWT, extracts username and role, forwards X-Auth-User and X-Auth-Role headers downstream.</w:t>
      </w:r>
    </w:p>
    <w:p>
      <w:pPr>
        <w:pStyle w:val="ListParagraph"/>
        <w:numPr>
          <w:ilvl w:val="0"/>
          <w:numId w:val="3"/>
        </w:numPr>
        <w:spacing w:before="40" w:after="40"/>
      </w:pPr>
      <w:r>
        <w:rPr>
          <w:rFonts w:ascii="Arial" w:cs="Arial" w:eastAsia="Arial" w:hAnsi="Arial"/>
          <w:color w:val="222222"/>
          <w:sz w:val="22"/>
          <w:szCs w:val="22"/>
        </w:rPr>
        <w:t xml:space="preserve">JwtValidator: Uses JJWT library to parse and validate the JWT signature against the RSA public key.</w:t>
      </w:r>
    </w:p>
    <w:p>
      <w:pPr>
        <w:pStyle w:val="ListParagraph"/>
        <w:numPr>
          <w:ilvl w:val="0"/>
          <w:numId w:val="3"/>
        </w:numPr>
        <w:spacing w:before="40" w:after="40"/>
      </w:pPr>
      <w:r>
        <w:rPr>
          <w:rFonts w:ascii="Arial" w:cs="Arial" w:eastAsia="Arial" w:hAnsi="Arial"/>
          <w:color w:val="222222"/>
          <w:sz w:val="22"/>
          <w:szCs w:val="22"/>
        </w:rPr>
        <w:t xml:space="preserve">PublicKeyLoader: On startup, fetches the PEM-encoded public key from auth-service:8080/api/auth/public-key and parses it into an RSAPublicKey bean.</w:t>
      </w:r>
    </w:p>
    <w:p>
      <w:pPr>
        <w:pStyle w:val="ListParagraph"/>
        <w:numPr>
          <w:ilvl w:val="0"/>
          <w:numId w:val="3"/>
        </w:numPr>
        <w:spacing w:before="40" w:after="40"/>
      </w:pPr>
      <w:r>
        <w:rPr>
          <w:rFonts w:ascii="Arial" w:cs="Arial" w:eastAsia="Arial" w:hAnsi="Arial"/>
          <w:color w:val="222222"/>
          <w:sz w:val="22"/>
          <w:szCs w:val="22"/>
        </w:rPr>
        <w:t xml:space="preserve">SecurityConfig: Sets .anyExchange().permitAll() — Spring Security is disabled at the gateway level. All auth logic is in JwtAuthenticationFilter only.</w:t>
      </w:r>
    </w:p>
    <w:p>
      <w:pPr>
        <w:pStyle w:val="ListParagraph"/>
        <w:numPr>
          <w:ilvl w:val="0"/>
          <w:numId w:val="3"/>
        </w:numPr>
        <w:spacing w:before="40" w:after="40"/>
      </w:pPr>
      <w:r>
        <w:rPr>
          <w:rFonts w:ascii="Arial" w:cs="Arial" w:eastAsia="Arial" w:hAnsi="Arial"/>
          <w:color w:val="222222"/>
          <w:sz w:val="22"/>
          <w:szCs w:val="22"/>
        </w:rPr>
        <w:t xml:space="preserve">Circuit Breakers (Resilience4j): If a downstream service is down, the circuit breaker opens and requests are routed to /fallback/* endpoints which return friendly error messages instead of hanging.</w:t>
      </w:r>
    </w:p>
    <w:p>
      <w:pPr>
        <w:spacing w:before="200" w:after="60"/>
      </w:pPr>
      <w:r>
        <w:rPr>
          <w:rFonts w:ascii="Arial" w:cs="Arial" w:eastAsia="Arial" w:hAnsi="Arial"/>
          <w:b/>
          <w:bCs/>
          <w:color w:val="333333"/>
          <w:sz w:val="24"/>
          <w:szCs w:val="24"/>
        </w:rPr>
        <w:t xml:space="preserve">Why reactive (WebFlux)?</w:t>
      </w:r>
    </w:p>
    <w:p>
      <w:pPr>
        <w:spacing w:before="60" w:after="80"/>
      </w:pPr>
      <w:r>
        <w:rPr>
          <w:rFonts w:ascii="Arial" w:cs="Arial" w:eastAsia="Arial" w:hAnsi="Arial"/>
          <w:color w:val="222222"/>
          <w:sz w:val="22"/>
          <w:szCs w:val="22"/>
        </w:rPr>
        <w:t xml:space="preserve">Spring Cloud Gateway requires WebFlux. It handles thousands of concurrent connections efficiently using a small thread pool because I/O operations are non-blocking. This is why all other services must NOT use reactive — they use standard servlet (blocking) model which is simpler and compatible with JPA/JDBC.</w:t>
      </w:r>
    </w:p>
    <w:p>
      <w:pPr>
        <w:pStyle w:val="Heading2"/>
        <w:spacing w:before="240" w:after="80"/>
      </w:pPr>
      <w:r>
        <w:rPr>
          <w:rFonts w:ascii="Arial" w:cs="Arial" w:eastAsia="Arial" w:hAnsi="Arial"/>
          <w:b/>
          <w:bCs/>
          <w:color w:val="2E75B6"/>
          <w:sz w:val="26"/>
          <w:szCs w:val="26"/>
        </w:rPr>
        <w:t xml:space="preserve">4.2 Auth Service (Port 8080)</w:t>
      </w:r>
    </w:p>
    <w:p>
      <w:pPr>
        <w:spacing w:before="60" w:after="80"/>
      </w:pPr>
      <w:r>
        <w:rPr>
          <w:rFonts w:ascii="Arial" w:cs="Arial" w:eastAsia="Arial" w:hAnsi="Arial"/>
          <w:color w:val="222222"/>
          <w:sz w:val="22"/>
          <w:szCs w:val="22"/>
        </w:rPr>
        <w:t xml:space="preserve">Handles all authentication concerns. Has its own users table separate from customer profiles.</w:t>
      </w:r>
    </w:p>
    <w:p>
      <w:pPr>
        <w:pStyle w:val="ListParagraph"/>
        <w:numPr>
          <w:ilvl w:val="0"/>
          <w:numId w:val="3"/>
        </w:numPr>
        <w:spacing w:before="40" w:after="40"/>
      </w:pPr>
      <w:r>
        <w:rPr>
          <w:rFonts w:ascii="Arial" w:cs="Arial" w:eastAsia="Arial" w:hAnsi="Arial"/>
          <w:color w:val="222222"/>
          <w:sz w:val="22"/>
          <w:szCs w:val="22"/>
        </w:rPr>
        <w:t xml:space="preserve">AdminInitializer: On startup, checks if admin@bank.com exists. If not, creates it with BCrypt-encoded password admin123 and role ADMIN.</w:t>
      </w:r>
    </w:p>
    <w:p>
      <w:pPr>
        <w:pStyle w:val="ListParagraph"/>
        <w:numPr>
          <w:ilvl w:val="0"/>
          <w:numId w:val="3"/>
        </w:numPr>
        <w:spacing w:before="40" w:after="40"/>
      </w:pPr>
      <w:r>
        <w:rPr>
          <w:rFonts w:ascii="Arial" w:cs="Arial" w:eastAsia="Arial" w:hAnsi="Arial"/>
          <w:color w:val="222222"/>
          <w:sz w:val="22"/>
          <w:szCs w:val="22"/>
        </w:rPr>
        <w:t xml:space="preserve">RSAKeyConfig: Reads private.pem and public.pem from resources and creates a KeyPair bean.</w:t>
      </w:r>
    </w:p>
    <w:p>
      <w:pPr>
        <w:pStyle w:val="ListParagraph"/>
        <w:numPr>
          <w:ilvl w:val="0"/>
          <w:numId w:val="3"/>
        </w:numPr>
        <w:spacing w:before="40" w:after="40"/>
      </w:pPr>
      <w:r>
        <w:rPr>
          <w:rFonts w:ascii="Arial" w:cs="Arial" w:eastAsia="Arial" w:hAnsi="Arial"/>
          <w:color w:val="222222"/>
          <w:sz w:val="22"/>
          <w:szCs w:val="22"/>
        </w:rPr>
        <w:t xml:space="preserve">JwtUtil: Uses the private key to sign JWTs with RS256 algorithm.</w:t>
      </w:r>
    </w:p>
    <w:p>
      <w:pPr>
        <w:pStyle w:val="ListParagraph"/>
        <w:numPr>
          <w:ilvl w:val="0"/>
          <w:numId w:val="3"/>
        </w:numPr>
        <w:spacing w:before="40" w:after="40"/>
      </w:pPr>
      <w:r>
        <w:rPr>
          <w:rFonts w:ascii="Arial" w:cs="Arial" w:eastAsia="Arial" w:hAnsi="Arial"/>
          <w:color w:val="222222"/>
          <w:sz w:val="22"/>
          <w:szCs w:val="22"/>
        </w:rPr>
        <w:t xml:space="preserve">AuthService: Handles register (saves new USER) and login (verifies BCrypt password, generates JWT).</w:t>
      </w:r>
    </w:p>
    <w:p>
      <w:pPr>
        <w:pStyle w:val="ListParagraph"/>
        <w:numPr>
          <w:ilvl w:val="0"/>
          <w:numId w:val="3"/>
        </w:numPr>
        <w:spacing w:before="40" w:after="40"/>
      </w:pPr>
      <w:r>
        <w:rPr>
          <w:rFonts w:ascii="Arial" w:cs="Arial" w:eastAsia="Arial" w:hAnsi="Arial"/>
          <w:color w:val="222222"/>
          <w:sz w:val="22"/>
          <w:szCs w:val="22"/>
        </w:rPr>
        <w:t xml:space="preserve">AuthController: Exposes /api/auth/register, /api/auth/login, /api/auth/public-key.</w:t>
      </w:r>
    </w:p>
    <w:p>
      <w:pPr>
        <w:spacing w:before="60" w:after="80"/>
      </w:pPr>
      <w:r>
        <w:rPr>
          <w:rFonts w:ascii="Arial" w:cs="Arial" w:eastAsia="Arial" w:hAnsi="Arial"/>
          <w:color w:val="222222"/>
          <w:sz w:val="22"/>
          <w:szCs w:val="22"/>
        </w:rPr>
        <w:t xml:space="preserve">Important: The Auth Service has its own User entity (with role enum) completely separate from the Customer entity in customer-service. A user can register in Auth Service without having a customer KYC profile.</w:t>
      </w:r>
    </w:p>
    <w:p>
      <w:pPr>
        <w:pStyle w:val="Heading2"/>
        <w:spacing w:before="240" w:after="80"/>
      </w:pPr>
      <w:r>
        <w:rPr>
          <w:rFonts w:ascii="Arial" w:cs="Arial" w:eastAsia="Arial" w:hAnsi="Arial"/>
          <w:b/>
          <w:bCs/>
          <w:color w:val="2E75B6"/>
          <w:sz w:val="26"/>
          <w:szCs w:val="26"/>
        </w:rPr>
        <w:t xml:space="preserve">4.3 Customer Service (Port 8082)</w:t>
      </w:r>
    </w:p>
    <w:p>
      <w:pPr>
        <w:spacing w:before="60" w:after="80"/>
      </w:pPr>
      <w:r>
        <w:rPr>
          <w:rFonts w:ascii="Arial" w:cs="Arial" w:eastAsia="Arial" w:hAnsi="Arial"/>
          <w:color w:val="222222"/>
          <w:sz w:val="22"/>
          <w:szCs w:val="22"/>
        </w:rPr>
        <w:t xml:space="preserve">Manages KYC (Know Your Customer) profiles. The customerId from this service is used in loan applications.</w:t>
      </w:r>
    </w:p>
    <w:p>
      <w:pPr>
        <w:pStyle w:val="ListParagraph"/>
        <w:numPr>
          <w:ilvl w:val="0"/>
          <w:numId w:val="3"/>
        </w:numPr>
        <w:spacing w:before="40" w:after="40"/>
      </w:pPr>
      <w:r>
        <w:rPr>
          <w:rFonts w:ascii="Arial" w:cs="Arial" w:eastAsia="Arial" w:hAnsi="Arial"/>
          <w:color w:val="222222"/>
          <w:sz w:val="22"/>
          <w:szCs w:val="22"/>
        </w:rPr>
        <w:t xml:space="preserve">Customer entity: fullName, email, phoneNumber, panNumber, age, monthlyIncome, creditScore.</w:t>
      </w:r>
    </w:p>
    <w:p>
      <w:pPr>
        <w:pStyle w:val="ListParagraph"/>
        <w:numPr>
          <w:ilvl w:val="0"/>
          <w:numId w:val="3"/>
        </w:numPr>
        <w:spacing w:before="40" w:after="40"/>
      </w:pPr>
      <w:r>
        <w:rPr>
          <w:rFonts w:ascii="Arial" w:cs="Arial" w:eastAsia="Arial" w:hAnsi="Arial"/>
          <w:color w:val="222222"/>
          <w:sz w:val="22"/>
          <w:szCs w:val="22"/>
        </w:rPr>
        <w:t xml:space="preserve">CreditScoreService: Generates a mock credit score (550-850 random range) and saves it back to the customer record. In production this would call a real bureau API (CIBIL, Experian).</w:t>
      </w:r>
    </w:p>
    <w:p>
      <w:pPr>
        <w:pStyle w:val="ListParagraph"/>
        <w:numPr>
          <w:ilvl w:val="0"/>
          <w:numId w:val="3"/>
        </w:numPr>
        <w:spacing w:before="40" w:after="40"/>
      </w:pPr>
      <w:r>
        <w:rPr>
          <w:rFonts w:ascii="Arial" w:cs="Arial" w:eastAsia="Arial" w:hAnsi="Arial"/>
          <w:color w:val="222222"/>
          <w:sz w:val="22"/>
          <w:szCs w:val="22"/>
        </w:rPr>
        <w:t xml:space="preserve">Security: JwtAuthenticationFilter validates token and extracts role. /creditscore endpoint requires ADMIN role.</w:t>
      </w:r>
    </w:p>
    <w:p>
      <w:pPr>
        <w:pStyle w:val="Heading2"/>
        <w:spacing w:before="240" w:after="80"/>
      </w:pPr>
      <w:r>
        <w:rPr>
          <w:rFonts w:ascii="Arial" w:cs="Arial" w:eastAsia="Arial" w:hAnsi="Arial"/>
          <w:b/>
          <w:bCs/>
          <w:color w:val="2E75B6"/>
          <w:sz w:val="26"/>
          <w:szCs w:val="26"/>
        </w:rPr>
        <w:t xml:space="preserve">4.4 Loan Service (Port 8081)</w:t>
      </w:r>
    </w:p>
    <w:p>
      <w:pPr>
        <w:spacing w:before="60" w:after="80"/>
      </w:pPr>
      <w:r>
        <w:rPr>
          <w:rFonts w:ascii="Arial" w:cs="Arial" w:eastAsia="Arial" w:hAnsi="Arial"/>
          <w:color w:val="222222"/>
          <w:sz w:val="22"/>
          <w:szCs w:val="22"/>
        </w:rPr>
        <w:t xml:space="preserve">Core business logic service. Handles the complete loan lifecycle.</w:t>
      </w:r>
    </w:p>
    <w:p>
      <w:pPr>
        <w:pStyle w:val="ListParagraph"/>
        <w:numPr>
          <w:ilvl w:val="0"/>
          <w:numId w:val="3"/>
        </w:numPr>
        <w:spacing w:before="40" w:after="40"/>
      </w:pPr>
      <w:r>
        <w:rPr>
          <w:rFonts w:ascii="Arial" w:cs="Arial" w:eastAsia="Arial" w:hAnsi="Arial"/>
          <w:color w:val="222222"/>
          <w:sz w:val="22"/>
          <w:szCs w:val="22"/>
        </w:rPr>
        <w:t xml:space="preserve">EligibilityService: Checks creditScore &gt;= 650 and loanAmount &lt;= monthlyIncome * 20. Returns EligibilityResponse with eligible flag and reason.</w:t>
      </w:r>
    </w:p>
    <w:p>
      <w:pPr>
        <w:pStyle w:val="ListParagraph"/>
        <w:numPr>
          <w:ilvl w:val="0"/>
          <w:numId w:val="3"/>
        </w:numPr>
        <w:spacing w:before="40" w:after="40"/>
      </w:pPr>
      <w:r>
        <w:rPr>
          <w:rFonts w:ascii="Arial" w:cs="Arial" w:eastAsia="Arial" w:hAnsi="Arial"/>
          <w:color w:val="222222"/>
          <w:sz w:val="22"/>
          <w:szCs w:val="22"/>
        </w:rPr>
        <w:t xml:space="preserve">LoanService: apply() calls CustomerClient (Feign) to fetch profile, checks eligibility, saves loan. approve() changes status to APPROVED/REJECTED and publishes Kafka event. disburse() changes status to DISBURSED and publishes Kafka event.</w:t>
      </w:r>
    </w:p>
    <w:p>
      <w:pPr>
        <w:pStyle w:val="ListParagraph"/>
        <w:numPr>
          <w:ilvl w:val="0"/>
          <w:numId w:val="3"/>
        </w:numPr>
        <w:spacing w:before="40" w:after="40"/>
      </w:pPr>
      <w:r>
        <w:rPr>
          <w:rFonts w:ascii="Arial" w:cs="Arial" w:eastAsia="Arial" w:hAnsi="Arial"/>
          <w:color w:val="222222"/>
          <w:sz w:val="22"/>
          <w:szCs w:val="22"/>
        </w:rPr>
        <w:t xml:space="preserve">FeignConfig: Intercepts outgoing Feign calls and copies the Authorization header so customer-service can verify the caller.</w:t>
      </w:r>
    </w:p>
    <w:p>
      <w:pPr>
        <w:pStyle w:val="ListParagraph"/>
        <w:numPr>
          <w:ilvl w:val="0"/>
          <w:numId w:val="3"/>
        </w:numPr>
        <w:spacing w:before="40" w:after="40"/>
      </w:pPr>
      <w:r>
        <w:rPr>
          <w:rFonts w:ascii="Arial" w:cs="Arial" w:eastAsia="Arial" w:hAnsi="Arial"/>
          <w:color w:val="222222"/>
          <w:sz w:val="22"/>
          <w:szCs w:val="22"/>
        </w:rPr>
        <w:t xml:space="preserve">All Kafka publish calls are wrapped in try-catch so loan operations succeed even when Kafka is down.</w:t>
      </w:r>
    </w:p>
    <w:p>
      <w:pPr>
        <w:pStyle w:val="ListParagraph"/>
        <w:numPr>
          <w:ilvl w:val="0"/>
          <w:numId w:val="3"/>
        </w:numPr>
        <w:spacing w:before="40" w:after="40"/>
      </w:pPr>
      <w:r>
        <w:rPr>
          <w:rFonts w:ascii="Arial" w:cs="Arial" w:eastAsia="Arial" w:hAnsi="Arial"/>
          <w:color w:val="222222"/>
          <w:sz w:val="22"/>
          <w:szCs w:val="22"/>
        </w:rPr>
        <w:t xml:space="preserve">KafkaProducerConfig: Configures Kafka producer with JSON serializer. spring.json.add.type.headers=false prevents type information from being embedded in Kafka messages.</w:t>
      </w:r>
    </w:p>
    <w:p>
      <w:pPr>
        <w:pStyle w:val="Heading2"/>
        <w:spacing w:before="240" w:after="80"/>
      </w:pPr>
      <w:r>
        <w:rPr>
          <w:rFonts w:ascii="Arial" w:cs="Arial" w:eastAsia="Arial" w:hAnsi="Arial"/>
          <w:b/>
          <w:bCs/>
          <w:color w:val="2E75B6"/>
          <w:sz w:val="26"/>
          <w:szCs w:val="26"/>
        </w:rPr>
        <w:t xml:space="preserve">4.5 Document &amp; Notification Service (Port 8090)</w:t>
      </w:r>
    </w:p>
    <w:p>
      <w:pPr>
        <w:spacing w:before="60" w:after="80"/>
      </w:pPr>
      <w:r>
        <w:rPr>
          <w:rFonts w:ascii="Arial" w:cs="Arial" w:eastAsia="Arial" w:hAnsi="Arial"/>
          <w:color w:val="222222"/>
          <w:sz w:val="22"/>
          <w:szCs w:val="22"/>
        </w:rPr>
        <w:t xml:space="preserve">Dual-purpose service handling both file storage and notification delivery.</w:t>
      </w:r>
    </w:p>
    <w:p>
      <w:pPr>
        <w:pStyle w:val="ListParagraph"/>
        <w:numPr>
          <w:ilvl w:val="0"/>
          <w:numId w:val="3"/>
        </w:numPr>
        <w:spacing w:before="40" w:after="40"/>
      </w:pPr>
      <w:r>
        <w:rPr>
          <w:rFonts w:ascii="Arial" w:cs="Arial" w:eastAsia="Arial" w:hAnsi="Arial"/>
          <w:color w:val="222222"/>
          <w:sz w:val="22"/>
          <w:szCs w:val="22"/>
        </w:rPr>
        <w:t xml:space="preserve">DocumentController: Accepts multipart/form-data file uploads via @RequestParam("file"). Security dependency was removed to prevent Spring Security filter chain interference with multipart requests. Gateway handles all auth for this service.</w:t>
      </w:r>
    </w:p>
    <w:p>
      <w:pPr>
        <w:pStyle w:val="ListParagraph"/>
        <w:numPr>
          <w:ilvl w:val="0"/>
          <w:numId w:val="3"/>
        </w:numPr>
        <w:spacing w:before="40" w:after="40"/>
      </w:pPr>
      <w:r>
        <w:rPr>
          <w:rFonts w:ascii="Arial" w:cs="Arial" w:eastAsia="Arial" w:hAnsi="Arial"/>
          <w:color w:val="222222"/>
          <w:sz w:val="22"/>
          <w:szCs w:val="22"/>
        </w:rPr>
        <w:t xml:space="preserve">StorageService: Saves uploaded files to ./uploaded-docs/ directory relative to the service startup folder. File is named as {id}_{originalFilename}.</w:t>
      </w:r>
    </w:p>
    <w:p>
      <w:pPr>
        <w:pStyle w:val="ListParagraph"/>
        <w:numPr>
          <w:ilvl w:val="0"/>
          <w:numId w:val="3"/>
        </w:numPr>
        <w:spacing w:before="40" w:after="40"/>
      </w:pPr>
      <w:r>
        <w:rPr>
          <w:rFonts w:ascii="Arial" w:cs="Arial" w:eastAsia="Arial" w:hAnsi="Arial"/>
          <w:color w:val="222222"/>
          <w:sz w:val="22"/>
          <w:szCs w:val="22"/>
        </w:rPr>
        <w:t xml:space="preserve">DocumentService: Saves DocumentEntity to DB, calls StorageService to persist file, publishes DocumentUploadedEvent to Kafka.</w:t>
      </w:r>
    </w:p>
    <w:p>
      <w:pPr>
        <w:pStyle w:val="ListParagraph"/>
        <w:numPr>
          <w:ilvl w:val="0"/>
          <w:numId w:val="3"/>
        </w:numPr>
        <w:spacing w:before="40" w:after="40"/>
      </w:pPr>
      <w:r>
        <w:rPr>
          <w:rFonts w:ascii="Arial" w:cs="Arial" w:eastAsia="Arial" w:hAnsi="Arial"/>
          <w:color w:val="222222"/>
          <w:sz w:val="22"/>
          <w:szCs w:val="22"/>
        </w:rPr>
        <w:t xml:space="preserve">VerifierService: Triggered by Kafka consumer. Performs mock OCR verification, updates document status to VERIFIED or REJECTED, publishes DocumentVerifiedEvent.</w:t>
      </w:r>
    </w:p>
    <w:p>
      <w:pPr>
        <w:pStyle w:val="ListParagraph"/>
        <w:numPr>
          <w:ilvl w:val="0"/>
          <w:numId w:val="3"/>
        </w:numPr>
        <w:spacing w:before="40" w:after="40"/>
      </w:pPr>
      <w:r>
        <w:rPr>
          <w:rFonts w:ascii="Arial" w:cs="Arial" w:eastAsia="Arial" w:hAnsi="Arial"/>
          <w:color w:val="222222"/>
          <w:sz w:val="22"/>
          <w:szCs w:val="22"/>
        </w:rPr>
        <w:t xml:space="preserve">NotificationService: Mocked — logs EMAIL/SMS to console. Integrate JavaMailSender for real emails.</w:t>
      </w:r>
    </w:p>
    <w:p>
      <w:pPr>
        <w:pStyle w:val="ListParagraph"/>
        <w:numPr>
          <w:ilvl w:val="0"/>
          <w:numId w:val="3"/>
        </w:numPr>
        <w:spacing w:before="40" w:after="40"/>
      </w:pPr>
      <w:r>
        <w:rPr>
          <w:rFonts w:ascii="Arial" w:cs="Arial" w:eastAsia="Arial" w:hAnsi="Arial"/>
          <w:color w:val="222222"/>
          <w:sz w:val="22"/>
          <w:szCs w:val="22"/>
        </w:rPr>
        <w:t xml:space="preserve">Kafka consumers: DocumentEventListener (verifier-group), LoanEventListener (notification-group for loan events), NotificationEventListener (notification-group for document and general events).</w:t>
      </w:r>
    </w:p>
    <w:p>
      <w:r>
        <w:br w:type="page"/>
      </w:r>
    </w:p>
    <w:p>
      <w:pPr>
        <w:pStyle w:val="Heading1"/>
        <w:spacing w:before="360" w:after="120"/>
      </w:pPr>
      <w:r>
        <w:rPr>
          <w:rFonts w:ascii="Arial" w:cs="Arial" w:eastAsia="Arial" w:hAnsi="Arial"/>
          <w:b/>
          <w:bCs/>
          <w:color w:val="1F4E79"/>
          <w:sz w:val="32"/>
          <w:szCs w:val="32"/>
        </w:rPr>
        <w:t xml:space="preserve">5. Database Schema</w:t>
      </w:r>
    </w:p>
    <w:p>
      <w:pPr>
        <w:spacing w:before="60" w:after="80"/>
      </w:pPr>
      <w:r>
        <w:rPr>
          <w:rFonts w:ascii="Arial" w:cs="Arial" w:eastAsia="Arial" w:hAnsi="Arial"/>
          <w:color w:val="222222"/>
          <w:sz w:val="22"/>
          <w:szCs w:val="22"/>
        </w:rPr>
        <w:t xml:space="preserve">The system uses the database-per-service pattern. Each service has its own MySQL database and no service can directly query another service's database. Cross-service data access must go through REST APIs.</w:t>
      </w:r>
    </w:p>
    <w:p>
      <w:pPr>
        <w:pStyle w:val="Heading2"/>
        <w:spacing w:before="240" w:after="80"/>
      </w:pPr>
      <w:r>
        <w:rPr>
          <w:rFonts w:ascii="Arial" w:cs="Arial" w:eastAsia="Arial" w:hAnsi="Arial"/>
          <w:b/>
          <w:bCs/>
          <w:color w:val="2E75B6"/>
          <w:sz w:val="26"/>
          <w:szCs w:val="26"/>
        </w:rPr>
        <w:t xml:space="preserve">5.1 auth_service_db —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BIGINT</w:t>
            </w:r>
          </w:p>
        </w:tc>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PK, AUTO_INCREMENT</w:t>
            </w:r>
          </w:p>
        </w:tc>
        <w:tc>
          <w:tcPr>
            <w:tcW w:type="dxa" w:w="33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Unique user identifier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NOT NULL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used as username</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password</w:t>
            </w:r>
          </w:p>
        </w:tc>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24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NOT NULL</w:t>
            </w:r>
          </w:p>
        </w:tc>
        <w:tc>
          <w:tcPr>
            <w:tcW w:type="dxa" w:w="33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BCrypt hashed password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ENUM('USER','ADMIN')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NULL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role for authorization</w:t>
            </w:r>
          </w:p>
        </w:tc>
      </w:tr>
    </w:tbl>
    <w:p>
      <w:pPr>
        <w:spacing w:before="80"/>
      </w:pPr>
    </w:p>
    <w:p>
      <w:pPr>
        <w:pStyle w:val="Heading2"/>
        <w:spacing w:before="240" w:after="80"/>
      </w:pPr>
      <w:r>
        <w:rPr>
          <w:rFonts w:ascii="Arial" w:cs="Arial" w:eastAsia="Arial" w:hAnsi="Arial"/>
          <w:b/>
          <w:bCs/>
          <w:color w:val="2E75B6"/>
          <w:sz w:val="26"/>
          <w:szCs w:val="26"/>
        </w:rPr>
        <w:t xml:space="preserve">5.2 customer_service_db — customers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60"/>
        <w:gridCol w:w="400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BIGINT</w:t>
            </w:r>
          </w:p>
        </w:tc>
        <w:tc>
          <w:tcPr>
            <w:tcW w:type="dxa" w:w="1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PK, AUTO_INCREMENT</w:t>
            </w:r>
          </w:p>
        </w:tc>
        <w:tc>
          <w:tcPr>
            <w:tcW w:type="dxa" w:w="4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Customer ID — used as customerId in loans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full_name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NULL</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 full name</w:t>
            </w:r>
          </w:p>
        </w:tc>
      </w:tr>
      <w:tr>
        <w:tc>
          <w:tcPr>
            <w:tcW w:type="dxa" w:w="2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1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4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Contact email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phone_number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 number</w:t>
            </w:r>
          </w:p>
        </w:tc>
      </w:tr>
      <w:tr>
        <w:tc>
          <w:tcPr>
            <w:tcW w:type="dxa" w:w="2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pan_number</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1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4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PAN card for KYC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 age</w:t>
            </w:r>
          </w:p>
        </w:tc>
      </w:tr>
      <w:tr>
        <w:tc>
          <w:tcPr>
            <w:tcW w:type="dxa" w:w="2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monthly_income</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DOUBLE</w:t>
            </w:r>
          </w:p>
        </w:tc>
        <w:tc>
          <w:tcPr>
            <w:tcW w:type="dxa" w:w="1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4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Monthly income for eligibility check</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credit_score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CIBIL score (550-850 mock range)</w:t>
            </w:r>
          </w:p>
        </w:tc>
      </w:tr>
    </w:tbl>
    <w:p>
      <w:pPr>
        <w:spacing w:before="80"/>
      </w:pPr>
    </w:p>
    <w:p>
      <w:pPr>
        <w:pStyle w:val="Heading2"/>
        <w:spacing w:before="240" w:after="80"/>
      </w:pPr>
      <w:r>
        <w:rPr>
          <w:rFonts w:ascii="Arial" w:cs="Arial" w:eastAsia="Arial" w:hAnsi="Arial"/>
          <w:b/>
          <w:bCs/>
          <w:color w:val="2E75B6"/>
          <w:sz w:val="26"/>
          <w:szCs w:val="26"/>
        </w:rPr>
        <w:t xml:space="preserve">5.3 loan_service_db — loans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BIGINT</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PK, AUTO_INCREMENT</w:t>
            </w:r>
          </w:p>
        </w:tc>
        <w:tc>
          <w:tcPr>
            <w:tcW w:type="dxa" w:w="3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Loan identifier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customer_id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BIGINT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NULL</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FK reference to customer (no DB constraint — cross-service)</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loan_type</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NOT NULL</w:t>
            </w:r>
          </w:p>
        </w:tc>
        <w:tc>
          <w:tcPr>
            <w:tcW w:type="dxa" w:w="3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HOME_LOAN, PERSONAL_LOAN, CAR_LOAN, etc.</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loan_amount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DOUBLE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NULL</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Requested loan amount</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NOT NULL</w:t>
            </w:r>
          </w:p>
        </w:tc>
        <w:tc>
          <w:tcPr>
            <w:tcW w:type="dxa" w:w="3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APPLIED, APPROVED, REJECTED, DISBURSED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interest_rate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DOUBLE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Interest rate (set during approval)</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applied_at</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DATETIME</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Timestamp of application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approved_at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DATETIME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Timestamp of approval</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disbursed_at</w:t>
            </w:r>
          </w:p>
        </w:tc>
        <w:tc>
          <w:tcPr>
            <w:tcW w:type="dxa" w:w="16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DATETIME</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Timestamp of disbursement</w:t>
            </w:r>
          </w:p>
        </w:tc>
      </w:tr>
    </w:tbl>
    <w:p>
      <w:pPr>
        <w:spacing w:before="80"/>
      </w:pPr>
    </w:p>
    <w:p>
      <w:pPr>
        <w:pStyle w:val="Heading2"/>
        <w:spacing w:before="240" w:after="80"/>
      </w:pPr>
      <w:r>
        <w:rPr>
          <w:rFonts w:ascii="Arial" w:cs="Arial" w:eastAsia="Arial" w:hAnsi="Arial"/>
          <w:b/>
          <w:bCs/>
          <w:color w:val="2E75B6"/>
          <w:sz w:val="26"/>
          <w:szCs w:val="26"/>
        </w:rPr>
        <w:t xml:space="preserve">5.4 notification_db — documents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60"/>
        <w:gridCol w:w="39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9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BIGINT</w:t>
            </w:r>
          </w:p>
        </w:tc>
        <w:tc>
          <w:tcPr>
            <w:tcW w:type="dxa" w:w="1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PK, AUTO_INCREMENT</w:t>
            </w:r>
          </w:p>
        </w:tc>
        <w:tc>
          <w:tcPr>
            <w:tcW w:type="dxa" w:w="39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Document identifier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Original uploaded filename</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path</w:t>
            </w:r>
          </w:p>
        </w:tc>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1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9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Absolute path on disk</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VARCHAR(255)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UPLOADED, VERIFIED, REJECTED</w:t>
            </w:r>
          </w:p>
        </w:tc>
      </w:tr>
      <w:tr>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ocr_text</w:t>
            </w:r>
          </w:p>
        </w:tc>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17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9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Mock OCR extracted text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uploaded_at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DATETIME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timestamp</w:t>
            </w:r>
          </w:p>
        </w:tc>
      </w:tr>
    </w:tbl>
    <w:p>
      <w:pPr>
        <w:spacing w:before="80"/>
      </w:pPr>
    </w:p>
    <w:p>
      <w:r>
        <w:br w:type="page"/>
      </w:r>
    </w:p>
    <w:p>
      <w:pPr>
        <w:pStyle w:val="Heading1"/>
        <w:spacing w:before="360" w:after="120"/>
      </w:pPr>
      <w:r>
        <w:rPr>
          <w:rFonts w:ascii="Arial" w:cs="Arial" w:eastAsia="Arial" w:hAnsi="Arial"/>
          <w:b/>
          <w:bCs/>
          <w:color w:val="1F4E79"/>
          <w:sz w:val="32"/>
          <w:szCs w:val="32"/>
        </w:rPr>
        <w:t xml:space="preserve">6. Kafka Event Flow</w:t>
      </w:r>
    </w:p>
    <w:p>
      <w:pPr>
        <w:spacing w:before="60" w:after="80"/>
      </w:pPr>
      <w:r>
        <w:rPr>
          <w:rFonts w:ascii="Arial" w:cs="Arial" w:eastAsia="Arial" w:hAnsi="Arial"/>
          <w:color w:val="222222"/>
          <w:sz w:val="22"/>
          <w:szCs w:val="22"/>
        </w:rPr>
        <w:t xml:space="preserve">Kafka decouples services so they don't need to make synchronous HTTP calls for non-critical operations like notifications. When a loan is approved, the Loan Service publishes an event and immediately returns the response — it does not wait for notification delivery.</w:t>
      </w:r>
    </w:p>
    <w:p>
      <w:pPr>
        <w:pStyle w:val="Heading2"/>
        <w:spacing w:before="240" w:after="80"/>
      </w:pPr>
      <w:r>
        <w:rPr>
          <w:rFonts w:ascii="Arial" w:cs="Arial" w:eastAsia="Arial" w:hAnsi="Arial"/>
          <w:b/>
          <w:bCs/>
          <w:color w:val="2E75B6"/>
          <w:sz w:val="26"/>
          <w:szCs w:val="26"/>
        </w:rPr>
        <w:t xml:space="preserve">6.1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3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 Description</w:t>
            </w:r>
          </w:p>
        </w:tc>
      </w:tr>
      <w:tr>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loan.approved.topic</w:t>
            </w:r>
          </w:p>
        </w:tc>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Loan Service</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 &amp; Notif Service</w:t>
            </w:r>
          </w:p>
        </w:tc>
        <w:tc>
          <w:tcPr>
            <w:tcW w:type="dxa" w:w="3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Fired when admin approves a loan. Triggers email notification to customer.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loan.payment.topic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Loan Service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 &amp; Notif Service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Fired when loan is disbursed. Triggers disbursement notification.</w:t>
            </w:r>
          </w:p>
        </w:tc>
      </w:tr>
      <w:tr>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document.uploaded.topic</w:t>
            </w:r>
          </w:p>
        </w:tc>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 &amp; Notif Service</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 &amp; Notif Service (verifier-group)</w:t>
            </w:r>
          </w:p>
        </w:tc>
        <w:tc>
          <w:tcPr>
            <w:tcW w:type="dxa" w:w="3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Fired on document upload. Triggers async verification.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document.verified.topic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 &amp; Notif Service (VerifierService)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 &amp; Notif Service (notification-group)</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Fired when verification completes. Triggers verified/rejected notification.</w:t>
            </w:r>
          </w:p>
        </w:tc>
      </w:tr>
      <w:tr>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notification.events.topic</w:t>
            </w:r>
          </w:p>
        </w:tc>
        <w:tc>
          <w:tcPr>
            <w:tcW w:type="dxa" w:w="18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Any service</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 &amp; Notif Service</w:t>
            </w:r>
          </w:p>
        </w:tc>
        <w:tc>
          <w:tcPr>
            <w:tcW w:type="dxa" w:w="3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Generic notification topic for any manual notifications.</w:t>
            </w:r>
          </w:p>
        </w:tc>
      </w:tr>
    </w:tbl>
    <w:p>
      <w:pPr>
        <w:spacing w:before="80"/>
      </w:pPr>
    </w:p>
    <w:p>
      <w:pPr>
        <w:pStyle w:val="Heading2"/>
        <w:spacing w:before="240" w:after="80"/>
      </w:pPr>
      <w:r>
        <w:rPr>
          <w:rFonts w:ascii="Arial" w:cs="Arial" w:eastAsia="Arial" w:hAnsi="Arial"/>
          <w:b/>
          <w:bCs/>
          <w:color w:val="2E75B6"/>
          <w:sz w:val="26"/>
          <w:szCs w:val="26"/>
        </w:rPr>
        <w:t xml:space="preserve">6.2 Why try-catch around Kafka?</w:t>
      </w:r>
    </w:p>
    <w:p>
      <w:pPr>
        <w:spacing w:before="60" w:after="80"/>
      </w:pPr>
      <w:r>
        <w:rPr>
          <w:rFonts w:ascii="Arial" w:cs="Arial" w:eastAsia="Arial" w:hAnsi="Arial"/>
          <w:color w:val="222222"/>
          <w:sz w:val="22"/>
          <w:szCs w:val="22"/>
        </w:rPr>
        <w:t xml:space="preserve">All kafkaTemplate.send() calls in LoanService and DocumentService are wrapped in try-catch blocks. This ensures that if Kafka is down (not running in Docker, connection refused), the primary operation still succeeds — the loan gets saved, the document gets stored. Only the async notification is skipped, and a WARN log is written. This prevents Kafka downtime from breaking the core loan processing flow.</w:t>
      </w:r>
    </w:p>
    <w:p>
      <w:r>
        <w:br w:type="page"/>
      </w:r>
    </w:p>
    <w:p>
      <w:pPr>
        <w:pStyle w:val="Heading1"/>
        <w:spacing w:before="360" w:after="120"/>
      </w:pPr>
      <w:r>
        <w:rPr>
          <w:rFonts w:ascii="Arial" w:cs="Arial" w:eastAsia="Arial" w:hAnsi="Arial"/>
          <w:b/>
          <w:bCs/>
          <w:color w:val="1F4E79"/>
          <w:sz w:val="32"/>
          <w:szCs w:val="32"/>
        </w:rPr>
        <w:t xml:space="preserve">7. Configuration Reference</w:t>
      </w:r>
    </w:p>
    <w:p>
      <w:pPr>
        <w:pStyle w:val="Heading2"/>
        <w:spacing w:before="240" w:after="80"/>
      </w:pPr>
      <w:r>
        <w:rPr>
          <w:rFonts w:ascii="Arial" w:cs="Arial" w:eastAsia="Arial" w:hAnsi="Arial"/>
          <w:b/>
          <w:bCs/>
          <w:color w:val="2E75B6"/>
          <w:sz w:val="26"/>
          <w:szCs w:val="26"/>
        </w:rPr>
        <w:t xml:space="preserve">7.1 Key application.yml properties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 Notes</w:t>
            </w:r>
          </w:p>
        </w:tc>
      </w:tr>
      <w:tr>
        <w:tc>
          <w:tcPr>
            <w:tcW w:type="dxa" w:w="3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server.port</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4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8080/8081/8082/8085/8090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spring.cloud.config.enabled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false — config server disabled, standalone mode</w:t>
            </w:r>
          </w:p>
        </w:tc>
      </w:tr>
      <w:tr>
        <w:tc>
          <w:tcPr>
            <w:tcW w:type="dxa" w:w="3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management.tracing.enabled</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4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false — Zipkin tracing disabled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spring.datasource.url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Auth/Customer/Loan/DocNotif</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jdbc:mysql://localhost:3306/{db}</w:t>
            </w:r>
          </w:p>
        </w:tc>
      </w:tr>
      <w:tr>
        <w:tc>
          <w:tcPr>
            <w:tcW w:type="dxa" w:w="3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auth.public-key-url</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Gateway/Customer/Loan</w:t>
            </w:r>
          </w:p>
        </w:tc>
        <w:tc>
          <w:tcPr>
            <w:tcW w:type="dxa" w:w="4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http://localhost:8080/api/auth/public-key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jwt.expiration-ms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Service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3600000 (1 hour)</w:t>
            </w:r>
          </w:p>
        </w:tc>
      </w:tr>
      <w:tr>
        <w:tc>
          <w:tcPr>
            <w:tcW w:type="dxa" w:w="3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spring.servlet.multipart.max-file-size</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 &amp; Notif</w:t>
            </w:r>
          </w:p>
        </w:tc>
        <w:tc>
          <w:tcPr>
            <w:tcW w:type="dxa" w:w="4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100MB</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server.tomcat.max-http-form-post-size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 &amp; Notif</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(unlimited)</w:t>
            </w:r>
          </w:p>
        </w:tc>
      </w:tr>
      <w:tr>
        <w:tc>
          <w:tcPr>
            <w:tcW w:type="dxa" w:w="3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storage.location</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Doc &amp; Notif</w:t>
            </w:r>
          </w:p>
        </w:tc>
        <w:tc>
          <w:tcPr>
            <w:tcW w:type="dxa" w:w="4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./uploaded-docs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kafka.bootstrap-servers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Loan/DocNotif</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localhost:9092</w:t>
            </w:r>
          </w:p>
        </w:tc>
      </w:tr>
      <w:tr>
        <w:tc>
          <w:tcPr>
            <w:tcW w:type="dxa" w:w="30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customer.service-url</w:t>
            </w:r>
          </w:p>
        </w:tc>
        <w:tc>
          <w:tcPr>
            <w:tcW w:type="dxa" w:w="220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Loan Service</w:t>
            </w:r>
          </w:p>
        </w:tc>
        <w:tc>
          <w:tcPr>
            <w:tcW w:type="dxa" w:w="4160"/>
            <w:tcBorders>
              <w:top w:val="single" w:color="BBBBBB" w:sz="1"/>
              <w:left w:val="single" w:color="BBBBBB" w:sz="1"/>
              <w:bottom w:val="single" w:color="BBBBBB" w:sz="1"/>
              <w:right w:val="single" w:color="BBBBBB" w:sz="1"/>
            </w:tcBorders>
            <w:shd w:fill="EFF4FB" w:val="clear"/>
            <w:tcMar>
              <w:top w:type="dxa" w:w="80"/>
              <w:left w:type="dxa" w:w="120"/>
              <w:bottom w:type="dxa" w:w="80"/>
              <w:right w:type="dxa" w:w="120"/>
            </w:tcMar>
          </w:tcPr>
          <w:p>
            <w:r>
              <w:rPr>
                <w:rFonts w:ascii="Arial" w:cs="Arial" w:eastAsia="Arial" w:hAnsi="Arial"/>
                <w:color w:val="222222"/>
                <w:sz w:val="20"/>
                <w:szCs w:val="20"/>
              </w:rPr>
              <w:t xml:space="preserve">http://localhost:8082/api/customers</w:t>
            </w:r>
          </w:p>
        </w:tc>
      </w:tr>
    </w:tbl>
    <w:p>
      <w:pPr>
        <w:spacing w:before="80"/>
      </w:pPr>
    </w:p>
    <w:p>
      <w:pPr>
        <w:pStyle w:val="Heading2"/>
        <w:spacing w:before="240" w:after="80"/>
      </w:pPr>
      <w:r>
        <w:rPr>
          <w:rFonts w:ascii="Arial" w:cs="Arial" w:eastAsia="Arial" w:hAnsi="Arial"/>
          <w:b/>
          <w:bCs/>
          <w:color w:val="2E75B6"/>
          <w:sz w:val="26"/>
          <w:szCs w:val="26"/>
        </w:rPr>
        <w:t xml:space="preserve">7.2 Service startup order</w:t>
      </w:r>
    </w:p>
    <w:p>
      <w:pPr>
        <w:spacing w:before="60" w:after="80"/>
      </w:pPr>
      <w:r>
        <w:rPr>
          <w:rFonts w:ascii="Arial" w:cs="Arial" w:eastAsia="Arial" w:hAnsi="Arial"/>
          <w:color w:val="222222"/>
          <w:sz w:val="22"/>
          <w:szCs w:val="22"/>
        </w:rPr>
        <w:t xml:space="preserve">Services must start in this order to avoid connection failures:</w:t>
      </w:r>
    </w:p>
    <w:p>
      <w:pPr>
        <w:pStyle w:val="ListParagraph"/>
        <w:numPr>
          <w:ilvl w:val="0"/>
          <w:numId w:val="2"/>
        </w:numPr>
        <w:spacing w:before="40" w:after="40"/>
      </w:pPr>
      <w:r>
        <w:rPr>
          <w:rFonts w:ascii="Arial" w:cs="Arial" w:eastAsia="Arial" w:hAnsi="Arial"/>
          <w:color w:val="222222"/>
          <w:sz w:val="22"/>
          <w:szCs w:val="22"/>
        </w:rPr>
        <w:t xml:space="preserve">MySQL — must be running before any service starts</w:t>
      </w:r>
    </w:p>
    <w:p>
      <w:pPr>
        <w:pStyle w:val="ListParagraph"/>
        <w:numPr>
          <w:ilvl w:val="0"/>
          <w:numId w:val="2"/>
        </w:numPr>
        <w:spacing w:before="40" w:after="40"/>
      </w:pPr>
      <w:r>
        <w:rPr>
          <w:rFonts w:ascii="Arial" w:cs="Arial" w:eastAsia="Arial" w:hAnsi="Arial"/>
          <w:color w:val="222222"/>
          <w:sz w:val="22"/>
          <w:szCs w:val="22"/>
        </w:rPr>
        <w:t xml:space="preserve">Kafka + Zookeeper — must be running before Loan Service and Doc &amp; Notif Service</w:t>
      </w:r>
    </w:p>
    <w:p>
      <w:pPr>
        <w:pStyle w:val="ListParagraph"/>
        <w:numPr>
          <w:ilvl w:val="0"/>
          <w:numId w:val="2"/>
        </w:numPr>
        <w:spacing w:before="40" w:after="40"/>
      </w:pPr>
      <w:r>
        <w:rPr>
          <w:rFonts w:ascii="Arial" w:cs="Arial" w:eastAsia="Arial" w:hAnsi="Arial"/>
          <w:color w:val="222222"/>
          <w:sz w:val="22"/>
          <w:szCs w:val="22"/>
        </w:rPr>
        <w:t xml:space="preserve">Eureka Server — should start before Spring Boot services</w:t>
      </w:r>
    </w:p>
    <w:p>
      <w:pPr>
        <w:pStyle w:val="ListParagraph"/>
        <w:numPr>
          <w:ilvl w:val="0"/>
          <w:numId w:val="2"/>
        </w:numPr>
        <w:spacing w:before="40" w:after="40"/>
      </w:pPr>
      <w:r>
        <w:rPr>
          <w:rFonts w:ascii="Arial" w:cs="Arial" w:eastAsia="Arial" w:hAnsi="Arial"/>
          <w:color w:val="222222"/>
          <w:sz w:val="22"/>
          <w:szCs w:val="22"/>
        </w:rPr>
        <w:t xml:space="preserve">Auth Service — must start before all others (public key endpoint needed)</w:t>
      </w:r>
    </w:p>
    <w:p>
      <w:pPr>
        <w:pStyle w:val="ListParagraph"/>
        <w:numPr>
          <w:ilvl w:val="0"/>
          <w:numId w:val="2"/>
        </w:numPr>
        <w:spacing w:before="40" w:after="40"/>
      </w:pPr>
      <w:r>
        <w:rPr>
          <w:rFonts w:ascii="Arial" w:cs="Arial" w:eastAsia="Arial" w:hAnsi="Arial"/>
          <w:color w:val="222222"/>
          <w:sz w:val="22"/>
          <w:szCs w:val="22"/>
        </w:rPr>
        <w:t xml:space="preserve">Customer Service — depends on Auth Service for public key</w:t>
      </w:r>
    </w:p>
    <w:p>
      <w:pPr>
        <w:pStyle w:val="ListParagraph"/>
        <w:numPr>
          <w:ilvl w:val="0"/>
          <w:numId w:val="2"/>
        </w:numPr>
        <w:spacing w:before="40" w:after="40"/>
      </w:pPr>
      <w:r>
        <w:rPr>
          <w:rFonts w:ascii="Arial" w:cs="Arial" w:eastAsia="Arial" w:hAnsi="Arial"/>
          <w:color w:val="222222"/>
          <w:sz w:val="22"/>
          <w:szCs w:val="22"/>
        </w:rPr>
        <w:t xml:space="preserve">Document &amp; Notification Service — depends on Auth Service and Kafka</w:t>
      </w:r>
    </w:p>
    <w:p>
      <w:pPr>
        <w:pStyle w:val="ListParagraph"/>
        <w:numPr>
          <w:ilvl w:val="0"/>
          <w:numId w:val="2"/>
        </w:numPr>
        <w:spacing w:before="40" w:after="40"/>
      </w:pPr>
      <w:r>
        <w:rPr>
          <w:rFonts w:ascii="Arial" w:cs="Arial" w:eastAsia="Arial" w:hAnsi="Arial"/>
          <w:color w:val="222222"/>
          <w:sz w:val="22"/>
          <w:szCs w:val="22"/>
        </w:rPr>
        <w:t xml:space="preserve">Loan Service — depends on Auth Service, Customer Service, and Kafka</w:t>
      </w:r>
    </w:p>
    <w:p>
      <w:pPr>
        <w:pStyle w:val="ListParagraph"/>
        <w:numPr>
          <w:ilvl w:val="0"/>
          <w:numId w:val="2"/>
        </w:numPr>
        <w:spacing w:before="40" w:after="40"/>
      </w:pPr>
      <w:r>
        <w:rPr>
          <w:rFonts w:ascii="Arial" w:cs="Arial" w:eastAsia="Arial" w:hAnsi="Arial"/>
          <w:color w:val="222222"/>
          <w:sz w:val="22"/>
          <w:szCs w:val="22"/>
        </w:rPr>
        <w:t xml:space="preserve">API Gateway — should start last (routes to all other services)</w:t>
      </w:r>
    </w:p>
    <w:p>
      <w:r>
        <w:br w:type="page"/>
      </w:r>
    </w:p>
    <w:p>
      <w:pPr>
        <w:pStyle w:val="Heading1"/>
        <w:spacing w:before="360" w:after="120"/>
      </w:pPr>
      <w:r>
        <w:rPr>
          <w:rFonts w:ascii="Arial" w:cs="Arial" w:eastAsia="Arial" w:hAnsi="Arial"/>
          <w:b/>
          <w:bCs/>
          <w:color w:val="1F4E79"/>
          <w:sz w:val="32"/>
          <w:szCs w:val="32"/>
        </w:rPr>
        <w:t xml:space="preserve">8. Known Issues &amp; Design Decisions</w:t>
      </w:r>
    </w:p>
    <w:p>
      <w:pPr>
        <w:pStyle w:val="Heading2"/>
        <w:spacing w:before="240" w:after="80"/>
      </w:pPr>
      <w:r>
        <w:rPr>
          <w:rFonts w:ascii="Arial" w:cs="Arial" w:eastAsia="Arial" w:hAnsi="Arial"/>
          <w:b/>
          <w:bCs/>
          <w:color w:val="2E75B6"/>
          <w:sz w:val="26"/>
          <w:szCs w:val="26"/>
        </w:rPr>
        <w:t xml:space="preserve">8.1 Document Upload — Gateway Bypass</w:t>
      </w:r>
    </w:p>
    <w:p>
      <w:pPr>
        <w:spacing w:before="60" w:after="80"/>
      </w:pPr>
      <w:r>
        <w:rPr>
          <w:rFonts w:ascii="Arial" w:cs="Arial" w:eastAsia="Arial" w:hAnsi="Arial"/>
          <w:color w:val="222222"/>
          <w:sz w:val="22"/>
          <w:szCs w:val="22"/>
        </w:rPr>
        <w:t xml:space="preserve">POST /api/documents/upload must be called directly on port 8090, not through the gateway (port 8085). Spring Cloud Gateway (WebFlux reactive) converts multipart/form-data bodies to chunked transfer encoding when forwarding, stripping the boundary parameter that Tomcat needs to parse the parts. This is a known limitation.</w:t>
      </w:r>
    </w:p>
    <w:p>
      <w:pPr>
        <w:spacing w:before="60" w:after="80"/>
      </w:pPr>
      <w:r>
        <w:rPr>
          <w:rFonts w:ascii="Arial" w:cs="Arial" w:eastAsia="Arial" w:hAnsi="Arial"/>
          <w:color w:val="222222"/>
          <w:sz w:val="22"/>
          <w:szCs w:val="22"/>
        </w:rPr>
        <w:t xml:space="preserve">Impact: Upload endpoint is effectively unauthenticated at the service level. Mitigation: Deploy document-notification-service behind a network firewall and only expose port 8090 internally. Only expose 8085 externally.</w:t>
      </w:r>
    </w:p>
    <w:p>
      <w:pPr>
        <w:pStyle w:val="Heading2"/>
        <w:spacing w:before="240" w:after="80"/>
      </w:pPr>
      <w:r>
        <w:rPr>
          <w:rFonts w:ascii="Arial" w:cs="Arial" w:eastAsia="Arial" w:hAnsi="Arial"/>
          <w:b/>
          <w:bCs/>
          <w:color w:val="2E75B6"/>
          <w:sz w:val="26"/>
          <w:szCs w:val="26"/>
        </w:rPr>
        <w:t xml:space="preserve">8.2 Spring Security Removed from Doc &amp; Notif Service</w:t>
      </w:r>
    </w:p>
    <w:p>
      <w:pPr>
        <w:spacing w:before="60" w:after="80"/>
      </w:pPr>
      <w:r>
        <w:rPr>
          <w:rFonts w:ascii="Arial" w:cs="Arial" w:eastAsia="Arial" w:hAnsi="Arial"/>
          <w:color w:val="222222"/>
          <w:sz w:val="22"/>
          <w:szCs w:val="22"/>
        </w:rPr>
        <w:t xml:space="preserve">spring-boot-starter-security was removed from document-notification-service/pom.xml. Spring Security's filter chain was intercepting multipart requests and causing 400/403 errors even with anyRequest().permitAll() configured. Since the API Gateway handles JWT validation before requests reach this service, removing security at the service level does not expose any vulnerability for gateway-routed requests.</w:t>
      </w:r>
    </w:p>
    <w:p>
      <w:pPr>
        <w:pStyle w:val="Heading2"/>
        <w:spacing w:before="240" w:after="80"/>
      </w:pPr>
      <w:r>
        <w:rPr>
          <w:rFonts w:ascii="Arial" w:cs="Arial" w:eastAsia="Arial" w:hAnsi="Arial"/>
          <w:b/>
          <w:bCs/>
          <w:color w:val="2E75B6"/>
          <w:sz w:val="26"/>
          <w:szCs w:val="26"/>
        </w:rPr>
        <w:t xml:space="preserve">8.3 Cross-Service Foreign Keys</w:t>
      </w:r>
    </w:p>
    <w:p>
      <w:pPr>
        <w:spacing w:before="60" w:after="80"/>
      </w:pPr>
      <w:r>
        <w:rPr>
          <w:rFonts w:ascii="Arial" w:cs="Arial" w:eastAsia="Arial" w:hAnsi="Arial"/>
          <w:color w:val="222222"/>
          <w:sz w:val="22"/>
          <w:szCs w:val="22"/>
        </w:rPr>
        <w:t xml:space="preserve">The loans table has a customer_id column that references customers in a different database. There is no database-level foreign key constraint between these databases. Data integrity is enforced at the application level — LoanService calls CustomerClient to verify the customer exists before creating a loan. If the customer-service is down, the Feign call fails and the loan is not created.</w:t>
      </w:r>
    </w:p>
    <w:p>
      <w:pPr>
        <w:pStyle w:val="Heading2"/>
        <w:spacing w:before="240" w:after="80"/>
      </w:pPr>
      <w:r>
        <w:rPr>
          <w:rFonts w:ascii="Arial" w:cs="Arial" w:eastAsia="Arial" w:hAnsi="Arial"/>
          <w:b/>
          <w:bCs/>
          <w:color w:val="2E75B6"/>
          <w:sz w:val="26"/>
          <w:szCs w:val="26"/>
        </w:rPr>
        <w:t xml:space="preserve">8.4 Mock Credit Score &amp; Notifications</w:t>
      </w:r>
    </w:p>
    <w:p>
      <w:pPr>
        <w:spacing w:before="60" w:after="80"/>
      </w:pPr>
      <w:r>
        <w:rPr>
          <w:rFonts w:ascii="Arial" w:cs="Arial" w:eastAsia="Arial" w:hAnsi="Arial"/>
          <w:color w:val="222222"/>
          <w:sz w:val="22"/>
          <w:szCs w:val="22"/>
        </w:rPr>
        <w:t xml:space="preserve">CreditScoreService generates random scores (550-850) instead of calling a real bureau API. NotificationService logs to console instead of sending real emails. Both are clearly marked as mock implementations and can be replaced with real integrations (CIBIL API, JavaMailSender) without changing any other service.</w:t>
      </w:r>
    </w:p>
    <w:p>
      <w:pPr>
        <w:pStyle w:val="Heading2"/>
        <w:spacing w:before="240" w:after="80"/>
      </w:pPr>
      <w:r>
        <w:rPr>
          <w:rFonts w:ascii="Arial" w:cs="Arial" w:eastAsia="Arial" w:hAnsi="Arial"/>
          <w:b/>
          <w:bCs/>
          <w:color w:val="2E75B6"/>
          <w:sz w:val="26"/>
          <w:szCs w:val="26"/>
        </w:rPr>
        <w:t xml:space="preserve">8.5 Admin Account</w:t>
      </w:r>
    </w:p>
    <w:p>
      <w:pPr>
        <w:spacing w:before="60" w:after="80"/>
      </w:pPr>
      <w:r>
        <w:rPr>
          <w:rFonts w:ascii="Arial" w:cs="Arial" w:eastAsia="Arial" w:hAnsi="Arial"/>
          <w:color w:val="222222"/>
          <w:sz w:val="22"/>
          <w:szCs w:val="22"/>
        </w:rPr>
        <w:t xml:space="preserve">The admin account (admin@bank.com / admin123) is auto-created by AdminInitializer on Auth Service startup if it does not already exist. The password is BCrypt encoded. In production, change this password immediately after first startup and consider removing the auto-seeding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2026-03-15T14:47:12.262Z</dcterms:created>
  <dcterms:modified xsi:type="dcterms:W3CDTF">2026-03-15T14:47:12.263Z</dcterms:modified>
</cp:coreProperties>
</file>

<file path=docProps/custom.xml><?xml version="1.0" encoding="utf-8"?>
<Properties xmlns="http://schemas.openxmlformats.org/officeDocument/2006/custom-properties" xmlns:vt="http://schemas.openxmlformats.org/officeDocument/2006/docPropsVTypes"/>
</file>