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407C81" w14:textId="77777777" w:rsidR="00013405" w:rsidRPr="009249CD" w:rsidRDefault="00DB783B">
      <w:pPr>
        <w:pStyle w:val="Title"/>
        <w:jc w:val="center"/>
        <w:rPr>
          <w:rFonts w:ascii="Times New Roman" w:hAnsi="Times New Roman" w:cs="Times New Roman"/>
          <w:sz w:val="52"/>
          <w:szCs w:val="72"/>
        </w:rPr>
      </w:pPr>
      <w:r w:rsidRPr="009249CD">
        <w:rPr>
          <w:rFonts w:ascii="Times New Roman" w:hAnsi="Times New Roman" w:cs="Times New Roman"/>
          <w:sz w:val="32"/>
          <w:szCs w:val="72"/>
        </w:rPr>
        <w:t>Project Design Phase</w:t>
      </w:r>
    </w:p>
    <w:p w14:paraId="05C0AC45" w14:textId="4709E50B" w:rsidR="00013405" w:rsidRPr="009249CD" w:rsidRDefault="00DB783B" w:rsidP="009249CD">
      <w:pPr>
        <w:jc w:val="center"/>
        <w:rPr>
          <w:rFonts w:ascii="Times New Roman" w:hAnsi="Times New Roman" w:cs="Times New Roman"/>
          <w:color w:val="000000" w:themeColor="text1"/>
          <w:sz w:val="28"/>
          <w:szCs w:val="24"/>
        </w:rPr>
      </w:pPr>
      <w:r w:rsidRPr="009249CD">
        <w:rPr>
          <w:rFonts w:ascii="Times New Roman" w:hAnsi="Times New Roman" w:cs="Times New Roman"/>
          <w:b/>
          <w:color w:val="000000" w:themeColor="text1"/>
          <w:sz w:val="28"/>
          <w:szCs w:val="24"/>
        </w:rPr>
        <w:t>Problem – Solution Fit Template</w:t>
      </w:r>
    </w:p>
    <w:tbl>
      <w:tblPr>
        <w:tblStyle w:val="TableGrid"/>
        <w:tblW w:w="0" w:type="auto"/>
        <w:jc w:val="center"/>
        <w:tblLook w:val="04A0" w:firstRow="1" w:lastRow="0" w:firstColumn="1" w:lastColumn="0" w:noHBand="0" w:noVBand="1"/>
      </w:tblPr>
      <w:tblGrid>
        <w:gridCol w:w="5040"/>
        <w:gridCol w:w="5040"/>
      </w:tblGrid>
      <w:tr w:rsidR="009249CD" w:rsidRPr="009249CD" w14:paraId="099AFFDD" w14:textId="77777777" w:rsidTr="009249CD">
        <w:trPr>
          <w:jc w:val="center"/>
        </w:trPr>
        <w:tc>
          <w:tcPr>
            <w:tcW w:w="5040" w:type="dxa"/>
            <w:shd w:val="clear" w:color="auto" w:fill="auto"/>
            <w:vAlign w:val="center"/>
          </w:tcPr>
          <w:p w14:paraId="4B9D8E2F" w14:textId="77777777" w:rsidR="00013405" w:rsidRPr="009249CD" w:rsidRDefault="00DB783B">
            <w:pPr>
              <w:rPr>
                <w:rFonts w:ascii="Times New Roman" w:hAnsi="Times New Roman" w:cs="Times New Roman"/>
                <w:color w:val="000000" w:themeColor="text1"/>
                <w:szCs w:val="24"/>
              </w:rPr>
            </w:pPr>
            <w:r w:rsidRPr="009249CD">
              <w:rPr>
                <w:rFonts w:ascii="Times New Roman" w:hAnsi="Times New Roman" w:cs="Times New Roman"/>
                <w:b/>
                <w:color w:val="000000" w:themeColor="text1"/>
                <w:szCs w:val="24"/>
              </w:rPr>
              <w:t>Team ID</w:t>
            </w:r>
          </w:p>
        </w:tc>
        <w:tc>
          <w:tcPr>
            <w:tcW w:w="5040" w:type="dxa"/>
            <w:shd w:val="clear" w:color="auto" w:fill="auto"/>
            <w:vAlign w:val="center"/>
          </w:tcPr>
          <w:p w14:paraId="766486F9" w14:textId="77777777" w:rsidR="00013405" w:rsidRPr="009249CD" w:rsidRDefault="00DB783B">
            <w:pPr>
              <w:rPr>
                <w:rFonts w:ascii="Times New Roman" w:hAnsi="Times New Roman" w:cs="Times New Roman"/>
                <w:color w:val="000000" w:themeColor="text1"/>
                <w:szCs w:val="24"/>
              </w:rPr>
            </w:pPr>
            <w:r w:rsidRPr="009249CD">
              <w:rPr>
                <w:rFonts w:ascii="Times New Roman" w:hAnsi="Times New Roman" w:cs="Times New Roman"/>
                <w:color w:val="000000" w:themeColor="text1"/>
                <w:szCs w:val="24"/>
              </w:rPr>
              <w:t>6ab7f27c8c7c66e7067292d1</w:t>
            </w:r>
          </w:p>
        </w:tc>
      </w:tr>
      <w:tr w:rsidR="009249CD" w:rsidRPr="009249CD" w14:paraId="117EAA0A" w14:textId="77777777" w:rsidTr="009249CD">
        <w:trPr>
          <w:jc w:val="center"/>
        </w:trPr>
        <w:tc>
          <w:tcPr>
            <w:tcW w:w="5040" w:type="dxa"/>
            <w:shd w:val="clear" w:color="auto" w:fill="auto"/>
            <w:vAlign w:val="center"/>
          </w:tcPr>
          <w:p w14:paraId="1A566913" w14:textId="77777777" w:rsidR="00013405" w:rsidRPr="009249CD" w:rsidRDefault="00DB783B">
            <w:pPr>
              <w:rPr>
                <w:rFonts w:ascii="Times New Roman" w:hAnsi="Times New Roman" w:cs="Times New Roman"/>
                <w:color w:val="000000" w:themeColor="text1"/>
                <w:szCs w:val="24"/>
              </w:rPr>
            </w:pPr>
            <w:r w:rsidRPr="009249CD">
              <w:rPr>
                <w:rFonts w:ascii="Times New Roman" w:hAnsi="Times New Roman" w:cs="Times New Roman"/>
                <w:b/>
                <w:color w:val="000000" w:themeColor="text1"/>
                <w:szCs w:val="24"/>
              </w:rPr>
              <w:t>Team Leader</w:t>
            </w:r>
          </w:p>
        </w:tc>
        <w:tc>
          <w:tcPr>
            <w:tcW w:w="5040" w:type="dxa"/>
            <w:shd w:val="clear" w:color="auto" w:fill="auto"/>
            <w:vAlign w:val="center"/>
          </w:tcPr>
          <w:p w14:paraId="0009C2B1" w14:textId="77777777" w:rsidR="00013405" w:rsidRPr="009249CD" w:rsidRDefault="00DB783B">
            <w:pPr>
              <w:rPr>
                <w:rFonts w:ascii="Times New Roman" w:hAnsi="Times New Roman" w:cs="Times New Roman"/>
                <w:color w:val="000000" w:themeColor="text1"/>
                <w:szCs w:val="24"/>
              </w:rPr>
            </w:pPr>
            <w:r w:rsidRPr="009249CD">
              <w:rPr>
                <w:rFonts w:ascii="Times New Roman" w:hAnsi="Times New Roman" w:cs="Times New Roman"/>
                <w:color w:val="000000" w:themeColor="text1"/>
                <w:szCs w:val="24"/>
              </w:rPr>
              <w:t>Gowsik Raja S</w:t>
            </w:r>
          </w:p>
        </w:tc>
      </w:tr>
      <w:tr w:rsidR="009249CD" w:rsidRPr="009249CD" w14:paraId="006A5C8B" w14:textId="77777777" w:rsidTr="009249CD">
        <w:trPr>
          <w:jc w:val="center"/>
        </w:trPr>
        <w:tc>
          <w:tcPr>
            <w:tcW w:w="5040" w:type="dxa"/>
            <w:shd w:val="clear" w:color="auto" w:fill="auto"/>
            <w:vAlign w:val="center"/>
          </w:tcPr>
          <w:p w14:paraId="434DFBC7" w14:textId="77777777" w:rsidR="00013405" w:rsidRPr="009249CD" w:rsidRDefault="00DB783B">
            <w:pPr>
              <w:rPr>
                <w:rFonts w:ascii="Times New Roman" w:hAnsi="Times New Roman" w:cs="Times New Roman"/>
                <w:color w:val="000000" w:themeColor="text1"/>
                <w:szCs w:val="24"/>
              </w:rPr>
            </w:pPr>
            <w:r w:rsidRPr="009249CD">
              <w:rPr>
                <w:rFonts w:ascii="Times New Roman" w:hAnsi="Times New Roman" w:cs="Times New Roman"/>
                <w:b/>
                <w:color w:val="000000" w:themeColor="text1"/>
                <w:szCs w:val="24"/>
              </w:rPr>
              <w:t>Team Members</w:t>
            </w:r>
          </w:p>
        </w:tc>
        <w:tc>
          <w:tcPr>
            <w:tcW w:w="5040" w:type="dxa"/>
            <w:shd w:val="clear" w:color="auto" w:fill="auto"/>
            <w:vAlign w:val="center"/>
          </w:tcPr>
          <w:p w14:paraId="21C0E6FE" w14:textId="77777777" w:rsidR="00013405" w:rsidRPr="009249CD" w:rsidRDefault="00DB783B">
            <w:pPr>
              <w:rPr>
                <w:rFonts w:ascii="Times New Roman" w:hAnsi="Times New Roman" w:cs="Times New Roman"/>
                <w:color w:val="000000" w:themeColor="text1"/>
                <w:szCs w:val="24"/>
              </w:rPr>
            </w:pPr>
            <w:r w:rsidRPr="009249CD">
              <w:rPr>
                <w:rFonts w:ascii="Times New Roman" w:hAnsi="Times New Roman" w:cs="Times New Roman"/>
                <w:color w:val="000000" w:themeColor="text1"/>
                <w:szCs w:val="24"/>
              </w:rPr>
              <w:t>Shrija M; Swetha M; Sivaram A</w:t>
            </w:r>
          </w:p>
        </w:tc>
      </w:tr>
    </w:tbl>
    <w:p w14:paraId="7D12346E" w14:textId="77777777" w:rsidR="00013405" w:rsidRPr="009249CD" w:rsidRDefault="00DB783B">
      <w:pPr>
        <w:pStyle w:val="Heading1"/>
        <w:rPr>
          <w:rFonts w:ascii="Times New Roman" w:hAnsi="Times New Roman" w:cs="Times New Roman"/>
        </w:rPr>
      </w:pPr>
      <w:r w:rsidRPr="009249CD">
        <w:rPr>
          <w:rFonts w:ascii="Times New Roman" w:hAnsi="Times New Roman" w:cs="Times New Roman"/>
          <w:sz w:val="24"/>
        </w:rPr>
        <w:t>1. Problem</w:t>
      </w:r>
    </w:p>
    <w:p w14:paraId="3E72664F" w14:textId="77777777" w:rsidR="00013405" w:rsidRPr="009249CD" w:rsidRDefault="00DB783B">
      <w:pPr>
        <w:rPr>
          <w:rFonts w:ascii="Times New Roman" w:hAnsi="Times New Roman" w:cs="Times New Roman"/>
        </w:rPr>
      </w:pPr>
      <w:r w:rsidRPr="009249CD">
        <w:rPr>
          <w:rFonts w:ascii="Times New Roman" w:hAnsi="Times New Roman" w:cs="Times New Roman"/>
        </w:rPr>
        <w:t>Structured employee data is received externally in spreadsheet form and needs to be brought into ServiceNow accurately, with controlled field mapping, duplicate handling, and useful visibility.</w:t>
      </w:r>
    </w:p>
    <w:p w14:paraId="45CBB266" w14:textId="77777777" w:rsidR="00013405" w:rsidRPr="009249CD" w:rsidRDefault="00DB783B">
      <w:pPr>
        <w:pStyle w:val="Heading1"/>
        <w:rPr>
          <w:rFonts w:ascii="Times New Roman" w:hAnsi="Times New Roman" w:cs="Times New Roman"/>
        </w:rPr>
      </w:pPr>
      <w:r w:rsidRPr="009249CD">
        <w:rPr>
          <w:rFonts w:ascii="Times New Roman" w:hAnsi="Times New Roman" w:cs="Times New Roman"/>
          <w:sz w:val="24"/>
        </w:rPr>
        <w:t>2. Proposed Solution</w:t>
      </w:r>
    </w:p>
    <w:p w14:paraId="3287DAC2" w14:textId="77777777" w:rsidR="00013405" w:rsidRPr="009249CD" w:rsidRDefault="00DB783B">
      <w:pPr>
        <w:rPr>
          <w:rFonts w:ascii="Times New Roman" w:hAnsi="Times New Roman" w:cs="Times New Roman"/>
        </w:rPr>
      </w:pPr>
      <w:r w:rsidRPr="009249CD">
        <w:rPr>
          <w:rFonts w:ascii="Times New Roman" w:hAnsi="Times New Roman" w:cs="Times New Roman"/>
        </w:rPr>
        <w:t>Use ServiceNow Import Sets for staging and Transform Maps for controlled source-to-target transformation, then apply Coalesce for matching and build reports/dashboard views for validation and consumption.</w:t>
      </w:r>
    </w:p>
    <w:p w14:paraId="20E006F1" w14:textId="77777777" w:rsidR="00013405" w:rsidRPr="009249CD" w:rsidRDefault="00DB783B" w:rsidP="009249CD">
      <w:pPr>
        <w:pStyle w:val="Heading1"/>
        <w:spacing w:line="360" w:lineRule="auto"/>
        <w:rPr>
          <w:rFonts w:ascii="Times New Roman" w:hAnsi="Times New Roman" w:cs="Times New Roman"/>
        </w:rPr>
      </w:pPr>
      <w:r w:rsidRPr="009249CD">
        <w:rPr>
          <w:rFonts w:ascii="Times New Roman" w:hAnsi="Times New Roman" w:cs="Times New Roman"/>
          <w:sz w:val="24"/>
        </w:rPr>
        <w:t>3. Fit Analysis</w:t>
      </w:r>
    </w:p>
    <w:tbl>
      <w:tblPr>
        <w:tblStyle w:val="TableGrid"/>
        <w:tblW w:w="0" w:type="auto"/>
        <w:jc w:val="center"/>
        <w:tblLook w:val="04A0" w:firstRow="1" w:lastRow="0" w:firstColumn="1" w:lastColumn="0" w:noHBand="0" w:noVBand="1"/>
      </w:tblPr>
      <w:tblGrid>
        <w:gridCol w:w="3360"/>
        <w:gridCol w:w="3360"/>
        <w:gridCol w:w="3360"/>
      </w:tblGrid>
      <w:tr w:rsidR="00013405" w:rsidRPr="009249CD" w14:paraId="1A192AB4" w14:textId="77777777">
        <w:trPr>
          <w:jc w:val="center"/>
        </w:trPr>
        <w:tc>
          <w:tcPr>
            <w:tcW w:w="3360" w:type="dxa"/>
            <w:shd w:val="clear" w:color="auto" w:fill="17365D"/>
            <w:vAlign w:val="center"/>
          </w:tcPr>
          <w:p w14:paraId="4D770372" w14:textId="77777777" w:rsidR="00013405" w:rsidRPr="009249CD" w:rsidRDefault="00DB783B">
            <w:pPr>
              <w:rPr>
                <w:rFonts w:ascii="Times New Roman" w:hAnsi="Times New Roman" w:cs="Times New Roman"/>
              </w:rPr>
            </w:pPr>
            <w:r w:rsidRPr="009249CD">
              <w:rPr>
                <w:rFonts w:ascii="Times New Roman" w:hAnsi="Times New Roman" w:cs="Times New Roman"/>
                <w:b/>
                <w:color w:val="FFFFFF"/>
                <w:sz w:val="22"/>
              </w:rPr>
              <w:t>Problem Need</w:t>
            </w:r>
          </w:p>
        </w:tc>
        <w:tc>
          <w:tcPr>
            <w:tcW w:w="3360" w:type="dxa"/>
            <w:shd w:val="clear" w:color="auto" w:fill="17365D"/>
            <w:vAlign w:val="center"/>
          </w:tcPr>
          <w:p w14:paraId="69CC1995" w14:textId="77777777" w:rsidR="00013405" w:rsidRPr="009249CD" w:rsidRDefault="00DB783B">
            <w:pPr>
              <w:rPr>
                <w:rFonts w:ascii="Times New Roman" w:hAnsi="Times New Roman" w:cs="Times New Roman"/>
              </w:rPr>
            </w:pPr>
            <w:r w:rsidRPr="009249CD">
              <w:rPr>
                <w:rFonts w:ascii="Times New Roman" w:hAnsi="Times New Roman" w:cs="Times New Roman"/>
                <w:b/>
                <w:color w:val="FFFFFF"/>
                <w:sz w:val="22"/>
              </w:rPr>
              <w:t>Solution Mechanism</w:t>
            </w:r>
          </w:p>
        </w:tc>
        <w:tc>
          <w:tcPr>
            <w:tcW w:w="3360" w:type="dxa"/>
            <w:shd w:val="clear" w:color="auto" w:fill="17365D"/>
            <w:vAlign w:val="center"/>
          </w:tcPr>
          <w:p w14:paraId="55FE5BEB" w14:textId="77777777" w:rsidR="00013405" w:rsidRPr="009249CD" w:rsidRDefault="00DB783B">
            <w:pPr>
              <w:rPr>
                <w:rFonts w:ascii="Times New Roman" w:hAnsi="Times New Roman" w:cs="Times New Roman"/>
              </w:rPr>
            </w:pPr>
            <w:r w:rsidRPr="009249CD">
              <w:rPr>
                <w:rFonts w:ascii="Times New Roman" w:hAnsi="Times New Roman" w:cs="Times New Roman"/>
                <w:b/>
                <w:color w:val="FFFFFF"/>
                <w:sz w:val="22"/>
              </w:rPr>
              <w:t>Evidence in Project Guide</w:t>
            </w:r>
          </w:p>
        </w:tc>
      </w:tr>
      <w:tr w:rsidR="00013405" w:rsidRPr="009249CD" w14:paraId="5C831C71" w14:textId="77777777">
        <w:trPr>
          <w:jc w:val="center"/>
        </w:trPr>
        <w:tc>
          <w:tcPr>
            <w:tcW w:w="3360" w:type="dxa"/>
            <w:vAlign w:val="center"/>
          </w:tcPr>
          <w:p w14:paraId="5287F72F" w14:textId="77777777" w:rsidR="00013405" w:rsidRPr="009249CD" w:rsidRDefault="00DB783B">
            <w:pPr>
              <w:rPr>
                <w:rFonts w:ascii="Times New Roman" w:hAnsi="Times New Roman" w:cs="Times New Roman"/>
              </w:rPr>
            </w:pPr>
            <w:r w:rsidRPr="009249CD">
              <w:rPr>
                <w:rFonts w:ascii="Times New Roman" w:hAnsi="Times New Roman" w:cs="Times New Roman"/>
                <w:sz w:val="22"/>
              </w:rPr>
              <w:t>Bulk structured import</w:t>
            </w:r>
          </w:p>
        </w:tc>
        <w:tc>
          <w:tcPr>
            <w:tcW w:w="3360" w:type="dxa"/>
            <w:vAlign w:val="center"/>
          </w:tcPr>
          <w:p w14:paraId="45229DF7" w14:textId="77777777" w:rsidR="00013405" w:rsidRPr="009249CD" w:rsidRDefault="00DB783B">
            <w:pPr>
              <w:rPr>
                <w:rFonts w:ascii="Times New Roman" w:hAnsi="Times New Roman" w:cs="Times New Roman"/>
              </w:rPr>
            </w:pPr>
            <w:r w:rsidRPr="009249CD">
              <w:rPr>
                <w:rFonts w:ascii="Times New Roman" w:hAnsi="Times New Roman" w:cs="Times New Roman"/>
                <w:sz w:val="22"/>
              </w:rPr>
              <w:t>Import Set</w:t>
            </w:r>
          </w:p>
        </w:tc>
        <w:tc>
          <w:tcPr>
            <w:tcW w:w="3360" w:type="dxa"/>
            <w:vAlign w:val="center"/>
          </w:tcPr>
          <w:p w14:paraId="5C12E90A" w14:textId="77777777" w:rsidR="00013405" w:rsidRPr="009249CD" w:rsidRDefault="00DB783B">
            <w:pPr>
              <w:rPr>
                <w:rFonts w:ascii="Times New Roman" w:hAnsi="Times New Roman" w:cs="Times New Roman"/>
              </w:rPr>
            </w:pPr>
            <w:r w:rsidRPr="009249CD">
              <w:rPr>
                <w:rFonts w:ascii="Times New Roman" w:hAnsi="Times New Roman" w:cs="Times New Roman"/>
                <w:sz w:val="22"/>
              </w:rPr>
              <w:t>Spreadsheet is loaded into Employee Import.</w:t>
            </w:r>
          </w:p>
        </w:tc>
      </w:tr>
      <w:tr w:rsidR="00013405" w:rsidRPr="009249CD" w14:paraId="1A994215" w14:textId="77777777">
        <w:trPr>
          <w:jc w:val="center"/>
        </w:trPr>
        <w:tc>
          <w:tcPr>
            <w:tcW w:w="3360" w:type="dxa"/>
            <w:vAlign w:val="center"/>
          </w:tcPr>
          <w:p w14:paraId="2CE705E6" w14:textId="77777777" w:rsidR="00013405" w:rsidRPr="009249CD" w:rsidRDefault="00DB783B">
            <w:pPr>
              <w:rPr>
                <w:rFonts w:ascii="Times New Roman" w:hAnsi="Times New Roman" w:cs="Times New Roman"/>
              </w:rPr>
            </w:pPr>
            <w:r w:rsidRPr="009249CD">
              <w:rPr>
                <w:rFonts w:ascii="Times New Roman" w:hAnsi="Times New Roman" w:cs="Times New Roman"/>
                <w:sz w:val="22"/>
              </w:rPr>
              <w:t>Field conversion/mapping</w:t>
            </w:r>
          </w:p>
        </w:tc>
        <w:tc>
          <w:tcPr>
            <w:tcW w:w="3360" w:type="dxa"/>
            <w:vAlign w:val="center"/>
          </w:tcPr>
          <w:p w14:paraId="35DA2325" w14:textId="77777777" w:rsidR="00013405" w:rsidRPr="009249CD" w:rsidRDefault="00DB783B">
            <w:pPr>
              <w:rPr>
                <w:rFonts w:ascii="Times New Roman" w:hAnsi="Times New Roman" w:cs="Times New Roman"/>
              </w:rPr>
            </w:pPr>
            <w:r w:rsidRPr="009249CD">
              <w:rPr>
                <w:rFonts w:ascii="Times New Roman" w:hAnsi="Times New Roman" w:cs="Times New Roman"/>
                <w:sz w:val="22"/>
              </w:rPr>
              <w:t>Transform Map + Mapping Assist</w:t>
            </w:r>
          </w:p>
        </w:tc>
        <w:tc>
          <w:tcPr>
            <w:tcW w:w="3360" w:type="dxa"/>
            <w:vAlign w:val="center"/>
          </w:tcPr>
          <w:p w14:paraId="0C830D13" w14:textId="77777777" w:rsidR="00013405" w:rsidRPr="009249CD" w:rsidRDefault="00DB783B">
            <w:pPr>
              <w:rPr>
                <w:rFonts w:ascii="Times New Roman" w:hAnsi="Times New Roman" w:cs="Times New Roman"/>
              </w:rPr>
            </w:pPr>
            <w:r w:rsidRPr="009249CD">
              <w:rPr>
                <w:rFonts w:ascii="Times New Roman" w:hAnsi="Times New Roman" w:cs="Times New Roman"/>
                <w:sz w:val="22"/>
              </w:rPr>
              <w:t>Source and target fields are mapped before transformation.</w:t>
            </w:r>
          </w:p>
        </w:tc>
      </w:tr>
      <w:tr w:rsidR="00013405" w:rsidRPr="009249CD" w14:paraId="535AF5A7" w14:textId="77777777">
        <w:trPr>
          <w:jc w:val="center"/>
        </w:trPr>
        <w:tc>
          <w:tcPr>
            <w:tcW w:w="3360" w:type="dxa"/>
            <w:vAlign w:val="center"/>
          </w:tcPr>
          <w:p w14:paraId="0488F19B" w14:textId="77777777" w:rsidR="00013405" w:rsidRPr="009249CD" w:rsidRDefault="00DB783B">
            <w:pPr>
              <w:rPr>
                <w:rFonts w:ascii="Times New Roman" w:hAnsi="Times New Roman" w:cs="Times New Roman"/>
              </w:rPr>
            </w:pPr>
            <w:r w:rsidRPr="009249CD">
              <w:rPr>
                <w:rFonts w:ascii="Times New Roman" w:hAnsi="Times New Roman" w:cs="Times New Roman"/>
                <w:sz w:val="22"/>
              </w:rPr>
              <w:t>Existing record handling</w:t>
            </w:r>
          </w:p>
        </w:tc>
        <w:tc>
          <w:tcPr>
            <w:tcW w:w="3360" w:type="dxa"/>
            <w:vAlign w:val="center"/>
          </w:tcPr>
          <w:p w14:paraId="14A96FD9" w14:textId="77777777" w:rsidR="00013405" w:rsidRPr="009249CD" w:rsidRDefault="00DB783B">
            <w:pPr>
              <w:rPr>
                <w:rFonts w:ascii="Times New Roman" w:hAnsi="Times New Roman" w:cs="Times New Roman"/>
              </w:rPr>
            </w:pPr>
            <w:r w:rsidRPr="009249CD">
              <w:rPr>
                <w:rFonts w:ascii="Times New Roman" w:hAnsi="Times New Roman" w:cs="Times New Roman"/>
                <w:sz w:val="22"/>
              </w:rPr>
              <w:t>Coalesce</w:t>
            </w:r>
          </w:p>
        </w:tc>
        <w:tc>
          <w:tcPr>
            <w:tcW w:w="3360" w:type="dxa"/>
            <w:vAlign w:val="center"/>
          </w:tcPr>
          <w:p w14:paraId="43349593" w14:textId="77777777" w:rsidR="00013405" w:rsidRPr="009249CD" w:rsidRDefault="00DB783B">
            <w:pPr>
              <w:rPr>
                <w:rFonts w:ascii="Times New Roman" w:hAnsi="Times New Roman" w:cs="Times New Roman"/>
              </w:rPr>
            </w:pPr>
            <w:r w:rsidRPr="009249CD">
              <w:rPr>
                <w:rFonts w:ascii="Times New Roman" w:hAnsi="Times New Roman" w:cs="Times New Roman"/>
                <w:sz w:val="22"/>
              </w:rPr>
              <w:t>Matching records are updated rather than inserted as duplicates.</w:t>
            </w:r>
          </w:p>
        </w:tc>
      </w:tr>
      <w:tr w:rsidR="00013405" w:rsidRPr="009249CD" w14:paraId="28BABF53" w14:textId="77777777">
        <w:trPr>
          <w:jc w:val="center"/>
        </w:trPr>
        <w:tc>
          <w:tcPr>
            <w:tcW w:w="3360" w:type="dxa"/>
            <w:vAlign w:val="center"/>
          </w:tcPr>
          <w:p w14:paraId="638EEBEC" w14:textId="77777777" w:rsidR="00013405" w:rsidRPr="009249CD" w:rsidRDefault="00DB783B">
            <w:pPr>
              <w:rPr>
                <w:rFonts w:ascii="Times New Roman" w:hAnsi="Times New Roman" w:cs="Times New Roman"/>
              </w:rPr>
            </w:pPr>
            <w:r w:rsidRPr="009249CD">
              <w:rPr>
                <w:rFonts w:ascii="Times New Roman" w:hAnsi="Times New Roman" w:cs="Times New Roman"/>
                <w:sz w:val="22"/>
              </w:rPr>
              <w:t>Verification</w:t>
            </w:r>
          </w:p>
        </w:tc>
        <w:tc>
          <w:tcPr>
            <w:tcW w:w="3360" w:type="dxa"/>
            <w:vAlign w:val="center"/>
          </w:tcPr>
          <w:p w14:paraId="7CFD97EB" w14:textId="77777777" w:rsidR="00013405" w:rsidRPr="009249CD" w:rsidRDefault="00DB783B">
            <w:pPr>
              <w:rPr>
                <w:rFonts w:ascii="Times New Roman" w:hAnsi="Times New Roman" w:cs="Times New Roman"/>
              </w:rPr>
            </w:pPr>
            <w:r w:rsidRPr="009249CD">
              <w:rPr>
                <w:rFonts w:ascii="Times New Roman" w:hAnsi="Times New Roman" w:cs="Times New Roman"/>
                <w:sz w:val="22"/>
              </w:rPr>
              <w:t>Employee Test + Transform History</w:t>
            </w:r>
          </w:p>
        </w:tc>
        <w:tc>
          <w:tcPr>
            <w:tcW w:w="3360" w:type="dxa"/>
            <w:vAlign w:val="center"/>
          </w:tcPr>
          <w:p w14:paraId="27BA14C0" w14:textId="77777777" w:rsidR="00013405" w:rsidRPr="009249CD" w:rsidRDefault="00DB783B">
            <w:pPr>
              <w:rPr>
                <w:rFonts w:ascii="Times New Roman" w:hAnsi="Times New Roman" w:cs="Times New Roman"/>
              </w:rPr>
            </w:pPr>
            <w:r w:rsidRPr="009249CD">
              <w:rPr>
                <w:rFonts w:ascii="Times New Roman" w:hAnsi="Times New Roman" w:cs="Times New Roman"/>
                <w:sz w:val="22"/>
              </w:rPr>
              <w:t>Transformation results are checked in the target table and history.</w:t>
            </w:r>
          </w:p>
        </w:tc>
      </w:tr>
      <w:tr w:rsidR="00013405" w:rsidRPr="009249CD" w14:paraId="70C2AF61" w14:textId="77777777">
        <w:trPr>
          <w:jc w:val="center"/>
        </w:trPr>
        <w:tc>
          <w:tcPr>
            <w:tcW w:w="3360" w:type="dxa"/>
            <w:vAlign w:val="center"/>
          </w:tcPr>
          <w:p w14:paraId="1F4AA820" w14:textId="77777777" w:rsidR="00013405" w:rsidRPr="009249CD" w:rsidRDefault="00DB783B">
            <w:pPr>
              <w:rPr>
                <w:rFonts w:ascii="Times New Roman" w:hAnsi="Times New Roman" w:cs="Times New Roman"/>
              </w:rPr>
            </w:pPr>
            <w:r w:rsidRPr="009249CD">
              <w:rPr>
                <w:rFonts w:ascii="Times New Roman" w:hAnsi="Times New Roman" w:cs="Times New Roman"/>
                <w:sz w:val="22"/>
              </w:rPr>
              <w:t>Visibility</w:t>
            </w:r>
          </w:p>
        </w:tc>
        <w:tc>
          <w:tcPr>
            <w:tcW w:w="3360" w:type="dxa"/>
            <w:vAlign w:val="center"/>
          </w:tcPr>
          <w:p w14:paraId="0E20865B" w14:textId="77777777" w:rsidR="00013405" w:rsidRPr="009249CD" w:rsidRDefault="00DB783B">
            <w:pPr>
              <w:rPr>
                <w:rFonts w:ascii="Times New Roman" w:hAnsi="Times New Roman" w:cs="Times New Roman"/>
              </w:rPr>
            </w:pPr>
            <w:r w:rsidRPr="009249CD">
              <w:rPr>
                <w:rFonts w:ascii="Times New Roman" w:hAnsi="Times New Roman" w:cs="Times New Roman"/>
                <w:sz w:val="22"/>
              </w:rPr>
              <w:t>Reports + Dashboard</w:t>
            </w:r>
          </w:p>
        </w:tc>
        <w:tc>
          <w:tcPr>
            <w:tcW w:w="3360" w:type="dxa"/>
            <w:vAlign w:val="center"/>
          </w:tcPr>
          <w:p w14:paraId="10CF036A" w14:textId="77777777" w:rsidR="00013405" w:rsidRPr="009249CD" w:rsidRDefault="00DB783B">
            <w:pPr>
              <w:rPr>
                <w:rFonts w:ascii="Times New Roman" w:hAnsi="Times New Roman" w:cs="Times New Roman"/>
              </w:rPr>
            </w:pPr>
            <w:r w:rsidRPr="009249CD">
              <w:rPr>
                <w:rFonts w:ascii="Times New Roman" w:hAnsi="Times New Roman" w:cs="Times New Roman"/>
                <w:sz w:val="22"/>
              </w:rPr>
              <w:t>Three reports are created and added to Employee Analytics Dashboards.</w:t>
            </w:r>
          </w:p>
        </w:tc>
      </w:tr>
    </w:tbl>
    <w:p w14:paraId="5D35A762" w14:textId="77777777" w:rsidR="00013405" w:rsidRPr="009249CD" w:rsidRDefault="00DB783B" w:rsidP="009249CD">
      <w:pPr>
        <w:pStyle w:val="Heading1"/>
        <w:spacing w:line="360" w:lineRule="auto"/>
        <w:rPr>
          <w:rFonts w:ascii="Times New Roman" w:hAnsi="Times New Roman" w:cs="Times New Roman"/>
        </w:rPr>
      </w:pPr>
      <w:r w:rsidRPr="009249CD">
        <w:rPr>
          <w:rFonts w:ascii="Times New Roman" w:hAnsi="Times New Roman" w:cs="Times New Roman"/>
          <w:sz w:val="24"/>
        </w:rPr>
        <w:t>4. Outcome</w:t>
      </w:r>
    </w:p>
    <w:p w14:paraId="6E6342D3" w14:textId="77777777" w:rsidR="00013405" w:rsidRPr="009249CD" w:rsidRDefault="00DB783B">
      <w:pPr>
        <w:rPr>
          <w:rFonts w:ascii="Times New Roman" w:hAnsi="Times New Roman" w:cs="Times New Roman"/>
        </w:rPr>
      </w:pPr>
      <w:r w:rsidRPr="009249CD">
        <w:rPr>
          <w:rFonts w:ascii="Times New Roman" w:hAnsi="Times New Roman" w:cs="Times New Roman"/>
        </w:rPr>
        <w:t>The solution directly aligns with the workflow demonstrated by the project guide without introducing additional unsupported components.</w:t>
      </w:r>
    </w:p>
    <w:p w14:paraId="71078BE4" w14:textId="77777777" w:rsidR="00013405" w:rsidRPr="009249CD" w:rsidRDefault="00DB783B" w:rsidP="009249CD">
      <w:pPr>
        <w:pStyle w:val="Heading1"/>
        <w:spacing w:line="360" w:lineRule="auto"/>
        <w:rPr>
          <w:rFonts w:ascii="Times New Roman" w:hAnsi="Times New Roman" w:cs="Times New Roman"/>
        </w:rPr>
      </w:pPr>
      <w:r w:rsidRPr="009249CD">
        <w:rPr>
          <w:rFonts w:ascii="Times New Roman" w:hAnsi="Times New Roman" w:cs="Times New Roman"/>
          <w:sz w:val="24"/>
        </w:rPr>
        <w:t>5. Detailed Fit Assessment</w:t>
      </w:r>
    </w:p>
    <w:p w14:paraId="498E91C1" w14:textId="00BCA7C2" w:rsidR="00013405" w:rsidRDefault="00DB783B">
      <w:pPr>
        <w:spacing w:after="120"/>
        <w:rPr>
          <w:rFonts w:ascii="Times New Roman" w:hAnsi="Times New Roman" w:cs="Times New Roman"/>
        </w:rPr>
      </w:pPr>
      <w:r w:rsidRPr="009249CD">
        <w:rPr>
          <w:rFonts w:ascii="Times New Roman" w:hAnsi="Times New Roman" w:cs="Times New Roman"/>
        </w:rPr>
        <w:t>The solution fits the problem because each major need is addressed by a specific ServiceNow capability. Data ingestion is handled by Load Data and the Import Set. Transformation is handled by the Transform Map. Record matching is handled through Coalesce. Validation occurs in Employee Test and Transform History. Consumption is supported by reports and the dashboard.</w:t>
      </w:r>
    </w:p>
    <w:p w14:paraId="607C7359" w14:textId="21620E2D" w:rsidR="009249CD" w:rsidRDefault="009249CD" w:rsidP="009249CD">
      <w:pPr>
        <w:rPr>
          <w:rFonts w:ascii="Times New Roman" w:hAnsi="Times New Roman" w:cs="Times New Roman"/>
        </w:rPr>
      </w:pPr>
    </w:p>
    <w:p w14:paraId="49C6A86B" w14:textId="6537E311" w:rsidR="009249CD" w:rsidRPr="009249CD" w:rsidRDefault="009249CD" w:rsidP="009249CD">
      <w:pPr>
        <w:tabs>
          <w:tab w:val="left" w:pos="6540"/>
        </w:tabs>
        <w:rPr>
          <w:rFonts w:ascii="Times New Roman" w:hAnsi="Times New Roman" w:cs="Times New Roman"/>
        </w:rPr>
      </w:pPr>
      <w:r>
        <w:rPr>
          <w:rFonts w:ascii="Times New Roman" w:hAnsi="Times New Roman" w:cs="Times New Roman"/>
        </w:rPr>
        <w:tab/>
      </w:r>
    </w:p>
    <w:p w14:paraId="7D7A708D" w14:textId="77777777" w:rsidR="00013405" w:rsidRPr="009249CD" w:rsidRDefault="00DB783B" w:rsidP="009249CD">
      <w:pPr>
        <w:pStyle w:val="Heading1"/>
        <w:spacing w:line="360" w:lineRule="auto"/>
        <w:rPr>
          <w:rFonts w:ascii="Times New Roman" w:hAnsi="Times New Roman" w:cs="Times New Roman"/>
        </w:rPr>
      </w:pPr>
      <w:r w:rsidRPr="009249CD">
        <w:rPr>
          <w:rFonts w:ascii="Times New Roman" w:hAnsi="Times New Roman" w:cs="Times New Roman"/>
          <w:sz w:val="24"/>
        </w:rPr>
        <w:lastRenderedPageBreak/>
        <w:t>6. Risk-to-Response Mapping</w:t>
      </w:r>
    </w:p>
    <w:p w14:paraId="5D3CD073" w14:textId="77777777" w:rsidR="00013405" w:rsidRPr="009249CD" w:rsidRDefault="00DB783B">
      <w:pPr>
        <w:spacing w:after="120"/>
        <w:rPr>
          <w:rFonts w:ascii="Times New Roman" w:hAnsi="Times New Roman" w:cs="Times New Roman"/>
        </w:rPr>
      </w:pPr>
      <w:r w:rsidRPr="009249CD">
        <w:rPr>
          <w:rFonts w:ascii="Times New Roman" w:hAnsi="Times New Roman" w:cs="Times New Roman"/>
        </w:rPr>
        <w:t>Incorrect mappings are reduced by reviewing source and target fields with Mapping Assist. Duplicate creation is reduced through Coalesce. Import uncertainty is reduced by checking the import state and success message. Transformation uncertainty is reduced by inspecting Employee Test after the transform. Reporting requirements are addressed through three explicit report configurations.</w:t>
      </w:r>
    </w:p>
    <w:p w14:paraId="0115B61B" w14:textId="77777777" w:rsidR="00013405" w:rsidRPr="009249CD" w:rsidRDefault="00DB783B" w:rsidP="009249CD">
      <w:pPr>
        <w:pStyle w:val="Heading1"/>
        <w:spacing w:line="360" w:lineRule="auto"/>
        <w:rPr>
          <w:rFonts w:ascii="Times New Roman" w:hAnsi="Times New Roman" w:cs="Times New Roman"/>
        </w:rPr>
      </w:pPr>
      <w:r w:rsidRPr="009249CD">
        <w:rPr>
          <w:rFonts w:ascii="Times New Roman" w:hAnsi="Times New Roman" w:cs="Times New Roman"/>
          <w:sz w:val="24"/>
        </w:rPr>
        <w:t>7. Fit Conclusion</w:t>
      </w:r>
    </w:p>
    <w:p w14:paraId="38F7D39F" w14:textId="77777777" w:rsidR="00013405" w:rsidRPr="009249CD" w:rsidRDefault="00DB783B">
      <w:pPr>
        <w:spacing w:after="120"/>
        <w:rPr>
          <w:rFonts w:ascii="Times New Roman" w:hAnsi="Times New Roman" w:cs="Times New Roman"/>
        </w:rPr>
      </w:pPr>
      <w:r w:rsidRPr="009249CD">
        <w:rPr>
          <w:rFonts w:ascii="Times New Roman" w:hAnsi="Times New Roman" w:cs="Times New Roman"/>
        </w:rPr>
        <w:t>The project does not require a complex integration architecture because its stated objective is a structured spreadsheet import. The selected features are therefore closely aligned with the demonstrated scope and provide an understandable path from source data to usable ServiceNow records.</w:t>
      </w:r>
    </w:p>
    <w:sectPr w:rsidR="00013405" w:rsidRPr="009249CD" w:rsidSect="009249CD">
      <w:pgSz w:w="12240" w:h="15840"/>
      <w:pgMar w:top="720" w:right="720" w:bottom="720" w:left="720" w:header="720" w:footer="720" w:gutter="0"/>
      <w:pgBorders>
        <w:top w:val="single" w:sz="12" w:space="8" w:color="000000" w:themeColor="text1"/>
        <w:left w:val="single" w:sz="12" w:space="8" w:color="000000" w:themeColor="text1"/>
        <w:bottom w:val="single" w:sz="12" w:space="8" w:color="000000" w:themeColor="text1"/>
        <w:right w:val="single" w:sz="12" w:space="8" w:color="000000" w:themeColor="text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9316E5" w14:textId="77777777" w:rsidR="00173F05" w:rsidRDefault="00173F05">
      <w:pPr>
        <w:spacing w:after="0" w:line="240" w:lineRule="auto"/>
        <w:rPr>
          <w:rFonts w:hint="eastAsia"/>
        </w:rPr>
      </w:pPr>
      <w:r>
        <w:separator/>
      </w:r>
    </w:p>
  </w:endnote>
  <w:endnote w:type="continuationSeparator" w:id="0">
    <w:p w14:paraId="66103546" w14:textId="77777777" w:rsidR="00173F05" w:rsidRDefault="00173F0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9F5ACD" w14:textId="77777777" w:rsidR="00173F05" w:rsidRDefault="00173F05">
      <w:pPr>
        <w:spacing w:after="0" w:line="240" w:lineRule="auto"/>
        <w:rPr>
          <w:rFonts w:hint="eastAsia"/>
        </w:rPr>
      </w:pPr>
      <w:r>
        <w:separator/>
      </w:r>
    </w:p>
  </w:footnote>
  <w:footnote w:type="continuationSeparator" w:id="0">
    <w:p w14:paraId="30224077" w14:textId="77777777" w:rsidR="00173F05" w:rsidRDefault="00173F05">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405"/>
    <w:rsid w:val="00034616"/>
    <w:rsid w:val="0006063C"/>
    <w:rsid w:val="0015074B"/>
    <w:rsid w:val="00173F05"/>
    <w:rsid w:val="0029639D"/>
    <w:rsid w:val="00326F90"/>
    <w:rsid w:val="008D71EC"/>
    <w:rsid w:val="009249CD"/>
    <w:rsid w:val="00AA1D8D"/>
    <w:rsid w:val="00B47730"/>
    <w:rsid w:val="00CB0664"/>
    <w:rsid w:val="00DB78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62A42E"/>
  <w14:defaultImageDpi w14:val="300"/>
  <w15:docId w15:val="{2EAA0078-4379-48CA-A3EF-1B93833C1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365</Words>
  <Characters>2083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gowsik raja</cp:lastModifiedBy>
  <cp:revision>3</cp:revision>
  <dcterms:created xsi:type="dcterms:W3CDTF">2013-12-23T23:15:00Z</dcterms:created>
  <dcterms:modified xsi:type="dcterms:W3CDTF">2026-10-01T01:07:00Z</dcterms:modified>
  <cp:category/>
</cp:coreProperties>
</file>