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AC225" w14:textId="77777777" w:rsidR="00421BA1" w:rsidRDefault="0033348D">
      <w:pPr>
        <w:jc w:val="center"/>
      </w:pPr>
      <w:r>
        <w:rPr>
          <w:b/>
          <w:color w:val="E11D2E"/>
          <w:sz w:val="72"/>
        </w:rPr>
        <w:t>27 MARKETS</w:t>
      </w:r>
    </w:p>
    <w:p w14:paraId="6086D7C9" w14:textId="77777777" w:rsidR="00421BA1" w:rsidRDefault="0033348D">
      <w:pPr>
        <w:jc w:val="center"/>
      </w:pPr>
      <w:r>
        <w:rPr>
          <w:i/>
          <w:color w:val="555555"/>
          <w:sz w:val="26"/>
        </w:rPr>
        <w:t>Trade Beyond Limits</w:t>
      </w:r>
    </w:p>
    <w:p w14:paraId="30112BC3" w14:textId="77777777" w:rsidR="00421BA1" w:rsidRDefault="00421BA1"/>
    <w:p w14:paraId="1DC8A757" w14:textId="77777777" w:rsidR="00421BA1" w:rsidRDefault="0033348D">
      <w:pPr>
        <w:jc w:val="center"/>
      </w:pPr>
      <w:r>
        <w:rPr>
          <w:b/>
          <w:sz w:val="40"/>
        </w:rPr>
        <w:t>Client Relationship Management (CRM)</w:t>
      </w:r>
    </w:p>
    <w:p w14:paraId="35C883BB" w14:textId="77777777" w:rsidR="00421BA1" w:rsidRDefault="0033348D">
      <w:pPr>
        <w:jc w:val="center"/>
      </w:pPr>
      <w:r>
        <w:rPr>
          <w:color w:val="555555"/>
          <w:sz w:val="26"/>
        </w:rPr>
        <w:t>Back-Office Platform — What It Includes &amp; Why We Are Building It</w:t>
      </w:r>
    </w:p>
    <w:p w14:paraId="68726F94" w14:textId="77777777" w:rsidR="00421BA1" w:rsidRDefault="00421BA1"/>
    <w:p w14:paraId="092F6805" w14:textId="77777777" w:rsidR="00421BA1" w:rsidRDefault="0033348D">
      <w:pPr>
        <w:jc w:val="center"/>
      </w:pPr>
      <w:r>
        <w:rPr>
          <w:sz w:val="20"/>
        </w:rPr>
        <w:t>Prepared for: Client   |   Date: 2026-06-22   |   Version 1.0</w:t>
      </w:r>
    </w:p>
    <w:p w14:paraId="7AB646D4" w14:textId="77777777" w:rsidR="00421BA1" w:rsidRDefault="00421BA1"/>
    <w:p w14:paraId="3DC82A01" w14:textId="77777777" w:rsidR="00421BA1" w:rsidRDefault="0033348D">
      <w:pPr>
        <w:jc w:val="center"/>
      </w:pPr>
      <w:r>
        <w:rPr>
          <w:i/>
          <w:color w:val="555555"/>
        </w:rPr>
        <w:t>This document explains the internal back-office system (CRM) that powers the 27 Markets platform behind the scenes — the tools your team uses to manage leads, clients, identity verification, deposits and withdrawals, support, and partners — and the business reasons for building it.</w:t>
      </w:r>
    </w:p>
    <w:p w14:paraId="43002CEC" w14:textId="77777777" w:rsidR="00421BA1" w:rsidRDefault="0033348D">
      <w:r>
        <w:br w:type="page"/>
      </w:r>
    </w:p>
    <w:p w14:paraId="78C83B4A" w14:textId="77777777" w:rsidR="00421BA1" w:rsidRDefault="0033348D">
      <w:r>
        <w:rPr>
          <w:b/>
          <w:color w:val="E11D2E"/>
          <w:sz w:val="32"/>
        </w:rPr>
        <w:lastRenderedPageBreak/>
        <w:t>Contents</w:t>
      </w:r>
    </w:p>
    <w:p w14:paraId="46AFFB55" w14:textId="014F39D0" w:rsidR="00DF4E51" w:rsidRDefault="0033348D">
      <w:pPr>
        <w:pStyle w:val="TOC1"/>
        <w:tabs>
          <w:tab w:val="right" w:leader="dot" w:pos="9638"/>
        </w:tabs>
        <w:rPr>
          <w:noProof/>
        </w:rPr>
      </w:pPr>
      <w:r>
        <w:fldChar w:fldCharType="begin"/>
      </w:r>
      <w:r>
        <w:instrText>TOC \o "1-1" \h \z \u</w:instrText>
      </w:r>
      <w:r>
        <w:fldChar w:fldCharType="separate"/>
      </w:r>
      <w:hyperlink w:anchor="_Toc233033021" w:history="1">
        <w:r w:rsidR="00DF4E51" w:rsidRPr="006F1382">
          <w:rPr>
            <w:rStyle w:val="Hyperlink"/>
            <w:noProof/>
          </w:rPr>
          <w:t>1. What Is the CRM?</w:t>
        </w:r>
        <w:r w:rsidR="00DF4E51">
          <w:rPr>
            <w:noProof/>
            <w:webHidden/>
          </w:rPr>
          <w:tab/>
        </w:r>
        <w:r w:rsidR="00DF4E51">
          <w:rPr>
            <w:noProof/>
            <w:webHidden/>
          </w:rPr>
          <w:fldChar w:fldCharType="begin"/>
        </w:r>
        <w:r w:rsidR="00DF4E51">
          <w:rPr>
            <w:noProof/>
            <w:webHidden/>
          </w:rPr>
          <w:instrText xml:space="preserve"> PAGEREF _Toc233033021 \h </w:instrText>
        </w:r>
        <w:r w:rsidR="00DF4E51">
          <w:rPr>
            <w:noProof/>
            <w:webHidden/>
          </w:rPr>
        </w:r>
        <w:r w:rsidR="00DF4E51">
          <w:rPr>
            <w:noProof/>
            <w:webHidden/>
          </w:rPr>
          <w:fldChar w:fldCharType="separate"/>
        </w:r>
        <w:r w:rsidR="00DF4E51">
          <w:rPr>
            <w:noProof/>
            <w:webHidden/>
          </w:rPr>
          <w:t>3</w:t>
        </w:r>
        <w:r w:rsidR="00DF4E51">
          <w:rPr>
            <w:noProof/>
            <w:webHidden/>
          </w:rPr>
          <w:fldChar w:fldCharType="end"/>
        </w:r>
      </w:hyperlink>
    </w:p>
    <w:p w14:paraId="6849CEDB" w14:textId="06085057" w:rsidR="00DF4E51" w:rsidRDefault="00DF4E51">
      <w:pPr>
        <w:pStyle w:val="TOC1"/>
        <w:tabs>
          <w:tab w:val="right" w:leader="dot" w:pos="9638"/>
        </w:tabs>
        <w:rPr>
          <w:noProof/>
        </w:rPr>
      </w:pPr>
      <w:hyperlink w:anchor="_Toc233033022" w:history="1">
        <w:r w:rsidRPr="006F1382">
          <w:rPr>
            <w:rStyle w:val="Hyperlink"/>
            <w:noProof/>
          </w:rPr>
          <w:t>2. Why We Are Building It</w:t>
        </w:r>
        <w:r>
          <w:rPr>
            <w:noProof/>
            <w:webHidden/>
          </w:rPr>
          <w:tab/>
        </w:r>
        <w:r>
          <w:rPr>
            <w:noProof/>
            <w:webHidden/>
          </w:rPr>
          <w:fldChar w:fldCharType="begin"/>
        </w:r>
        <w:r>
          <w:rPr>
            <w:noProof/>
            <w:webHidden/>
          </w:rPr>
          <w:instrText xml:space="preserve"> PAGEREF _Toc233033022 \h </w:instrText>
        </w:r>
        <w:r>
          <w:rPr>
            <w:noProof/>
            <w:webHidden/>
          </w:rPr>
        </w:r>
        <w:r>
          <w:rPr>
            <w:noProof/>
            <w:webHidden/>
          </w:rPr>
          <w:fldChar w:fldCharType="separate"/>
        </w:r>
        <w:r>
          <w:rPr>
            <w:noProof/>
            <w:webHidden/>
          </w:rPr>
          <w:t>3</w:t>
        </w:r>
        <w:r>
          <w:rPr>
            <w:noProof/>
            <w:webHidden/>
          </w:rPr>
          <w:fldChar w:fldCharType="end"/>
        </w:r>
      </w:hyperlink>
    </w:p>
    <w:p w14:paraId="7291A5BC" w14:textId="538D41A1" w:rsidR="00DF4E51" w:rsidRDefault="00DF4E51">
      <w:pPr>
        <w:pStyle w:val="TOC1"/>
        <w:tabs>
          <w:tab w:val="right" w:leader="dot" w:pos="9638"/>
        </w:tabs>
        <w:rPr>
          <w:noProof/>
        </w:rPr>
      </w:pPr>
      <w:hyperlink w:anchor="_Toc233033023" w:history="1">
        <w:r w:rsidRPr="006F1382">
          <w:rPr>
            <w:rStyle w:val="Hyperlink"/>
            <w:noProof/>
          </w:rPr>
          <w:t>3. What the CRM Includes</w:t>
        </w:r>
        <w:r>
          <w:rPr>
            <w:noProof/>
            <w:webHidden/>
          </w:rPr>
          <w:tab/>
        </w:r>
        <w:r>
          <w:rPr>
            <w:noProof/>
            <w:webHidden/>
          </w:rPr>
          <w:fldChar w:fldCharType="begin"/>
        </w:r>
        <w:r>
          <w:rPr>
            <w:noProof/>
            <w:webHidden/>
          </w:rPr>
          <w:instrText xml:space="preserve"> PAGEREF _Toc233033023 \h </w:instrText>
        </w:r>
        <w:r>
          <w:rPr>
            <w:noProof/>
            <w:webHidden/>
          </w:rPr>
        </w:r>
        <w:r>
          <w:rPr>
            <w:noProof/>
            <w:webHidden/>
          </w:rPr>
          <w:fldChar w:fldCharType="separate"/>
        </w:r>
        <w:r>
          <w:rPr>
            <w:noProof/>
            <w:webHidden/>
          </w:rPr>
          <w:t>4</w:t>
        </w:r>
        <w:r>
          <w:rPr>
            <w:noProof/>
            <w:webHidden/>
          </w:rPr>
          <w:fldChar w:fldCharType="end"/>
        </w:r>
      </w:hyperlink>
    </w:p>
    <w:p w14:paraId="58901901" w14:textId="58BCA9D7" w:rsidR="00DF4E51" w:rsidRDefault="00DF4E51">
      <w:pPr>
        <w:pStyle w:val="TOC1"/>
        <w:tabs>
          <w:tab w:val="right" w:leader="dot" w:pos="9638"/>
        </w:tabs>
        <w:rPr>
          <w:noProof/>
        </w:rPr>
      </w:pPr>
      <w:hyperlink w:anchor="_Toc233033024" w:history="1">
        <w:r w:rsidRPr="006F1382">
          <w:rPr>
            <w:rStyle w:val="Hyperlink"/>
            <w:noProof/>
          </w:rPr>
          <w:t>4. Lead &amp; Sales Pipeline</w:t>
        </w:r>
        <w:r>
          <w:rPr>
            <w:noProof/>
            <w:webHidden/>
          </w:rPr>
          <w:tab/>
        </w:r>
        <w:r>
          <w:rPr>
            <w:noProof/>
            <w:webHidden/>
          </w:rPr>
          <w:fldChar w:fldCharType="begin"/>
        </w:r>
        <w:r>
          <w:rPr>
            <w:noProof/>
            <w:webHidden/>
          </w:rPr>
          <w:instrText xml:space="preserve"> PAGEREF _Toc233033024 \h </w:instrText>
        </w:r>
        <w:r>
          <w:rPr>
            <w:noProof/>
            <w:webHidden/>
          </w:rPr>
        </w:r>
        <w:r>
          <w:rPr>
            <w:noProof/>
            <w:webHidden/>
          </w:rPr>
          <w:fldChar w:fldCharType="separate"/>
        </w:r>
        <w:r>
          <w:rPr>
            <w:noProof/>
            <w:webHidden/>
          </w:rPr>
          <w:t>4</w:t>
        </w:r>
        <w:r>
          <w:rPr>
            <w:noProof/>
            <w:webHidden/>
          </w:rPr>
          <w:fldChar w:fldCharType="end"/>
        </w:r>
      </w:hyperlink>
    </w:p>
    <w:p w14:paraId="2B1C1102" w14:textId="369FF7BA" w:rsidR="00DF4E51" w:rsidRDefault="00DF4E51">
      <w:pPr>
        <w:pStyle w:val="TOC1"/>
        <w:tabs>
          <w:tab w:val="right" w:leader="dot" w:pos="9638"/>
        </w:tabs>
        <w:rPr>
          <w:noProof/>
        </w:rPr>
      </w:pPr>
      <w:hyperlink w:anchor="_Toc233033025" w:history="1">
        <w:r w:rsidRPr="006F1382">
          <w:rPr>
            <w:rStyle w:val="Hyperlink"/>
            <w:noProof/>
          </w:rPr>
          <w:t>5. The Client 360° View</w:t>
        </w:r>
        <w:r>
          <w:rPr>
            <w:noProof/>
            <w:webHidden/>
          </w:rPr>
          <w:tab/>
        </w:r>
        <w:r>
          <w:rPr>
            <w:noProof/>
            <w:webHidden/>
          </w:rPr>
          <w:fldChar w:fldCharType="begin"/>
        </w:r>
        <w:r>
          <w:rPr>
            <w:noProof/>
            <w:webHidden/>
          </w:rPr>
          <w:instrText xml:space="preserve"> PAGEREF _Toc233033025 \h </w:instrText>
        </w:r>
        <w:r>
          <w:rPr>
            <w:noProof/>
            <w:webHidden/>
          </w:rPr>
        </w:r>
        <w:r>
          <w:rPr>
            <w:noProof/>
            <w:webHidden/>
          </w:rPr>
          <w:fldChar w:fldCharType="separate"/>
        </w:r>
        <w:r>
          <w:rPr>
            <w:noProof/>
            <w:webHidden/>
          </w:rPr>
          <w:t>5</w:t>
        </w:r>
        <w:r>
          <w:rPr>
            <w:noProof/>
            <w:webHidden/>
          </w:rPr>
          <w:fldChar w:fldCharType="end"/>
        </w:r>
      </w:hyperlink>
    </w:p>
    <w:p w14:paraId="6EC544CD" w14:textId="470497D7" w:rsidR="00DF4E51" w:rsidRDefault="00DF4E51">
      <w:pPr>
        <w:pStyle w:val="TOC1"/>
        <w:tabs>
          <w:tab w:val="right" w:leader="dot" w:pos="9638"/>
        </w:tabs>
        <w:rPr>
          <w:noProof/>
        </w:rPr>
      </w:pPr>
      <w:hyperlink w:anchor="_Toc233033026" w:history="1">
        <w:r w:rsidRPr="006F1382">
          <w:rPr>
            <w:rStyle w:val="Hyperlink"/>
            <w:noProof/>
          </w:rPr>
          <w:t>6. KYC &amp; Compliance Review</w:t>
        </w:r>
        <w:r>
          <w:rPr>
            <w:noProof/>
            <w:webHidden/>
          </w:rPr>
          <w:tab/>
        </w:r>
        <w:r>
          <w:rPr>
            <w:noProof/>
            <w:webHidden/>
          </w:rPr>
          <w:fldChar w:fldCharType="begin"/>
        </w:r>
        <w:r>
          <w:rPr>
            <w:noProof/>
            <w:webHidden/>
          </w:rPr>
          <w:instrText xml:space="preserve"> PAGEREF _Toc233033026 \h </w:instrText>
        </w:r>
        <w:r>
          <w:rPr>
            <w:noProof/>
            <w:webHidden/>
          </w:rPr>
        </w:r>
        <w:r>
          <w:rPr>
            <w:noProof/>
            <w:webHidden/>
          </w:rPr>
          <w:fldChar w:fldCharType="separate"/>
        </w:r>
        <w:r>
          <w:rPr>
            <w:noProof/>
            <w:webHidden/>
          </w:rPr>
          <w:t>5</w:t>
        </w:r>
        <w:r>
          <w:rPr>
            <w:noProof/>
            <w:webHidden/>
          </w:rPr>
          <w:fldChar w:fldCharType="end"/>
        </w:r>
      </w:hyperlink>
    </w:p>
    <w:p w14:paraId="20ED6CD4" w14:textId="77B36E09" w:rsidR="00DF4E51" w:rsidRDefault="00DF4E51">
      <w:pPr>
        <w:pStyle w:val="TOC1"/>
        <w:tabs>
          <w:tab w:val="right" w:leader="dot" w:pos="9638"/>
        </w:tabs>
        <w:rPr>
          <w:noProof/>
        </w:rPr>
      </w:pPr>
      <w:hyperlink w:anchor="_Toc233033027" w:history="1">
        <w:r w:rsidRPr="006F1382">
          <w:rPr>
            <w:rStyle w:val="Hyperlink"/>
            <w:noProof/>
          </w:rPr>
          <w:t>7. Finance &amp; Withdrawal Approvals</w:t>
        </w:r>
        <w:r>
          <w:rPr>
            <w:noProof/>
            <w:webHidden/>
          </w:rPr>
          <w:tab/>
        </w:r>
        <w:r>
          <w:rPr>
            <w:noProof/>
            <w:webHidden/>
          </w:rPr>
          <w:fldChar w:fldCharType="begin"/>
        </w:r>
        <w:r>
          <w:rPr>
            <w:noProof/>
            <w:webHidden/>
          </w:rPr>
          <w:instrText xml:space="preserve"> PAGEREF _Toc233033027 \h </w:instrText>
        </w:r>
        <w:r>
          <w:rPr>
            <w:noProof/>
            <w:webHidden/>
          </w:rPr>
        </w:r>
        <w:r>
          <w:rPr>
            <w:noProof/>
            <w:webHidden/>
          </w:rPr>
          <w:fldChar w:fldCharType="separate"/>
        </w:r>
        <w:r>
          <w:rPr>
            <w:noProof/>
            <w:webHidden/>
          </w:rPr>
          <w:t>5</w:t>
        </w:r>
        <w:r>
          <w:rPr>
            <w:noProof/>
            <w:webHidden/>
          </w:rPr>
          <w:fldChar w:fldCharType="end"/>
        </w:r>
      </w:hyperlink>
    </w:p>
    <w:p w14:paraId="4F74BA56" w14:textId="1474FFCC" w:rsidR="00DF4E51" w:rsidRDefault="00DF4E51">
      <w:pPr>
        <w:pStyle w:val="TOC1"/>
        <w:tabs>
          <w:tab w:val="right" w:leader="dot" w:pos="9638"/>
        </w:tabs>
        <w:rPr>
          <w:noProof/>
        </w:rPr>
      </w:pPr>
      <w:hyperlink w:anchor="_Toc233033028" w:history="1">
        <w:r w:rsidRPr="006F1382">
          <w:rPr>
            <w:rStyle w:val="Hyperlink"/>
            <w:noProof/>
          </w:rPr>
          <w:t>8. Staff Roles &amp; Access Control</w:t>
        </w:r>
        <w:r>
          <w:rPr>
            <w:noProof/>
            <w:webHidden/>
          </w:rPr>
          <w:tab/>
        </w:r>
        <w:r>
          <w:rPr>
            <w:noProof/>
            <w:webHidden/>
          </w:rPr>
          <w:fldChar w:fldCharType="begin"/>
        </w:r>
        <w:r>
          <w:rPr>
            <w:noProof/>
            <w:webHidden/>
          </w:rPr>
          <w:instrText xml:space="preserve"> PAGEREF _Toc233033028 \h </w:instrText>
        </w:r>
        <w:r>
          <w:rPr>
            <w:noProof/>
            <w:webHidden/>
          </w:rPr>
        </w:r>
        <w:r>
          <w:rPr>
            <w:noProof/>
            <w:webHidden/>
          </w:rPr>
          <w:fldChar w:fldCharType="separate"/>
        </w:r>
        <w:r>
          <w:rPr>
            <w:noProof/>
            <w:webHidden/>
          </w:rPr>
          <w:t>6</w:t>
        </w:r>
        <w:r>
          <w:rPr>
            <w:noProof/>
            <w:webHidden/>
          </w:rPr>
          <w:fldChar w:fldCharType="end"/>
        </w:r>
      </w:hyperlink>
    </w:p>
    <w:p w14:paraId="4C1D4D5C" w14:textId="1746F385" w:rsidR="00DF4E51" w:rsidRDefault="00DF4E51">
      <w:pPr>
        <w:pStyle w:val="TOC1"/>
        <w:tabs>
          <w:tab w:val="right" w:leader="dot" w:pos="9638"/>
        </w:tabs>
        <w:rPr>
          <w:noProof/>
        </w:rPr>
      </w:pPr>
      <w:hyperlink w:anchor="_Toc233033029" w:history="1">
        <w:r w:rsidRPr="006F1382">
          <w:rPr>
            <w:rStyle w:val="Hyperlink"/>
            <w:noProof/>
          </w:rPr>
          <w:t>9. Status Reference</w:t>
        </w:r>
        <w:r>
          <w:rPr>
            <w:noProof/>
            <w:webHidden/>
          </w:rPr>
          <w:tab/>
        </w:r>
        <w:r>
          <w:rPr>
            <w:noProof/>
            <w:webHidden/>
          </w:rPr>
          <w:fldChar w:fldCharType="begin"/>
        </w:r>
        <w:r>
          <w:rPr>
            <w:noProof/>
            <w:webHidden/>
          </w:rPr>
          <w:instrText xml:space="preserve"> PAGEREF _Toc233033029 \h </w:instrText>
        </w:r>
        <w:r>
          <w:rPr>
            <w:noProof/>
            <w:webHidden/>
          </w:rPr>
        </w:r>
        <w:r>
          <w:rPr>
            <w:noProof/>
            <w:webHidden/>
          </w:rPr>
          <w:fldChar w:fldCharType="separate"/>
        </w:r>
        <w:r>
          <w:rPr>
            <w:noProof/>
            <w:webHidden/>
          </w:rPr>
          <w:t>6</w:t>
        </w:r>
        <w:r>
          <w:rPr>
            <w:noProof/>
            <w:webHidden/>
          </w:rPr>
          <w:fldChar w:fldCharType="end"/>
        </w:r>
      </w:hyperlink>
    </w:p>
    <w:p w14:paraId="1B2D8D47" w14:textId="459F878B" w:rsidR="00DF4E51" w:rsidRDefault="00DF4E51">
      <w:pPr>
        <w:pStyle w:val="TOC1"/>
        <w:tabs>
          <w:tab w:val="right" w:leader="dot" w:pos="9638"/>
        </w:tabs>
        <w:rPr>
          <w:noProof/>
        </w:rPr>
      </w:pPr>
      <w:hyperlink w:anchor="_Toc233033030" w:history="1">
        <w:r w:rsidRPr="006F1382">
          <w:rPr>
            <w:rStyle w:val="Hyperlink"/>
            <w:noProof/>
          </w:rPr>
          <w:t>10. How We Will Build It</w:t>
        </w:r>
        <w:r>
          <w:rPr>
            <w:noProof/>
            <w:webHidden/>
          </w:rPr>
          <w:tab/>
        </w:r>
        <w:r>
          <w:rPr>
            <w:noProof/>
            <w:webHidden/>
          </w:rPr>
          <w:fldChar w:fldCharType="begin"/>
        </w:r>
        <w:r>
          <w:rPr>
            <w:noProof/>
            <w:webHidden/>
          </w:rPr>
          <w:instrText xml:space="preserve"> PAGEREF _Toc233033030 \h </w:instrText>
        </w:r>
        <w:r>
          <w:rPr>
            <w:noProof/>
            <w:webHidden/>
          </w:rPr>
        </w:r>
        <w:r>
          <w:rPr>
            <w:noProof/>
            <w:webHidden/>
          </w:rPr>
          <w:fldChar w:fldCharType="separate"/>
        </w:r>
        <w:r>
          <w:rPr>
            <w:noProof/>
            <w:webHidden/>
          </w:rPr>
          <w:t>6</w:t>
        </w:r>
        <w:r>
          <w:rPr>
            <w:noProof/>
            <w:webHidden/>
          </w:rPr>
          <w:fldChar w:fldCharType="end"/>
        </w:r>
      </w:hyperlink>
    </w:p>
    <w:p w14:paraId="3D91A1E1" w14:textId="2115BE68" w:rsidR="00DF4E51" w:rsidRDefault="00DF4E51">
      <w:pPr>
        <w:pStyle w:val="TOC1"/>
        <w:tabs>
          <w:tab w:val="right" w:leader="dot" w:pos="9638"/>
        </w:tabs>
        <w:rPr>
          <w:noProof/>
        </w:rPr>
      </w:pPr>
      <w:hyperlink w:anchor="_Toc233033031" w:history="1">
        <w:r w:rsidRPr="006F1382">
          <w:rPr>
            <w:rStyle w:val="Hyperlink"/>
            <w:noProof/>
          </w:rPr>
          <w:t>11. Important Note — Costs &amp; Go-Live</w:t>
        </w:r>
        <w:r>
          <w:rPr>
            <w:noProof/>
            <w:webHidden/>
          </w:rPr>
          <w:tab/>
        </w:r>
        <w:r>
          <w:rPr>
            <w:noProof/>
            <w:webHidden/>
          </w:rPr>
          <w:fldChar w:fldCharType="begin"/>
        </w:r>
        <w:r>
          <w:rPr>
            <w:noProof/>
            <w:webHidden/>
          </w:rPr>
          <w:instrText xml:space="preserve"> PAGEREF _Toc233033031 \h </w:instrText>
        </w:r>
        <w:r>
          <w:rPr>
            <w:noProof/>
            <w:webHidden/>
          </w:rPr>
        </w:r>
        <w:r>
          <w:rPr>
            <w:noProof/>
            <w:webHidden/>
          </w:rPr>
          <w:fldChar w:fldCharType="separate"/>
        </w:r>
        <w:r>
          <w:rPr>
            <w:noProof/>
            <w:webHidden/>
          </w:rPr>
          <w:t>7</w:t>
        </w:r>
        <w:r>
          <w:rPr>
            <w:noProof/>
            <w:webHidden/>
          </w:rPr>
          <w:fldChar w:fldCharType="end"/>
        </w:r>
      </w:hyperlink>
    </w:p>
    <w:p w14:paraId="16FBFA59" w14:textId="7300EC53" w:rsidR="00DF4E51" w:rsidRDefault="00DF4E51">
      <w:pPr>
        <w:pStyle w:val="TOC1"/>
        <w:tabs>
          <w:tab w:val="right" w:leader="dot" w:pos="9638"/>
        </w:tabs>
        <w:rPr>
          <w:noProof/>
        </w:rPr>
      </w:pPr>
      <w:hyperlink w:anchor="_Toc233033032" w:history="1">
        <w:r w:rsidRPr="006F1382">
          <w:rPr>
            <w:rStyle w:val="Hyperlink"/>
            <w:noProof/>
          </w:rPr>
          <w:t>12. Summary</w:t>
        </w:r>
        <w:r>
          <w:rPr>
            <w:noProof/>
            <w:webHidden/>
          </w:rPr>
          <w:tab/>
        </w:r>
        <w:r>
          <w:rPr>
            <w:noProof/>
            <w:webHidden/>
          </w:rPr>
          <w:fldChar w:fldCharType="begin"/>
        </w:r>
        <w:r>
          <w:rPr>
            <w:noProof/>
            <w:webHidden/>
          </w:rPr>
          <w:instrText xml:space="preserve"> PAGEREF _Toc233033032 \h </w:instrText>
        </w:r>
        <w:r>
          <w:rPr>
            <w:noProof/>
            <w:webHidden/>
          </w:rPr>
        </w:r>
        <w:r>
          <w:rPr>
            <w:noProof/>
            <w:webHidden/>
          </w:rPr>
          <w:fldChar w:fldCharType="separate"/>
        </w:r>
        <w:r>
          <w:rPr>
            <w:noProof/>
            <w:webHidden/>
          </w:rPr>
          <w:t>7</w:t>
        </w:r>
        <w:r>
          <w:rPr>
            <w:noProof/>
            <w:webHidden/>
          </w:rPr>
          <w:fldChar w:fldCharType="end"/>
        </w:r>
      </w:hyperlink>
    </w:p>
    <w:p w14:paraId="349772C1" w14:textId="5BBFF85B" w:rsidR="00421BA1" w:rsidRDefault="0033348D">
      <w:r>
        <w:fldChar w:fldCharType="end"/>
      </w:r>
    </w:p>
    <w:p w14:paraId="311A2D1B" w14:textId="77777777" w:rsidR="00421BA1" w:rsidRDefault="0033348D">
      <w:r>
        <w:br w:type="page"/>
      </w:r>
    </w:p>
    <w:p w14:paraId="54413A3A" w14:textId="77777777" w:rsidR="00421BA1" w:rsidRDefault="0033348D">
      <w:pPr>
        <w:pStyle w:val="Heading1"/>
      </w:pPr>
      <w:bookmarkStart w:id="0" w:name="_Toc233033021"/>
      <w:r>
        <w:rPr>
          <w:color w:val="E11D2E"/>
        </w:rPr>
        <w:lastRenderedPageBreak/>
        <w:t>1. What Is the CRM?</w:t>
      </w:r>
      <w:bookmarkEnd w:id="0"/>
    </w:p>
    <w:p w14:paraId="65639F9B" w14:textId="77777777" w:rsidR="00421BA1" w:rsidRDefault="0033348D">
      <w:r>
        <w:t>The 27 Markets platform has two sides. Clients see the public website and the secure client portal. Your team needs the other side: a private, secure back-office to run the business. That back-office is the CRM (Client Relationship Management) system.</w:t>
      </w:r>
    </w:p>
    <w:p w14:paraId="39EEE3A9" w14:textId="77777777" w:rsidR="00421BA1" w:rsidRDefault="0033348D">
      <w:r>
        <w:t>In one place, the CRM lets your staff see every lead and client, review identity documents, approve deposits and withdrawals, answer support requests, manage partners, and read live performance reports — with strict access controls and a full record of who did what.</w:t>
      </w:r>
    </w:p>
    <w:p w14:paraId="1CA0A8E2" w14:textId="77777777" w:rsidR="00421BA1" w:rsidRDefault="0033348D">
      <w:pPr>
        <w:jc w:val="center"/>
      </w:pPr>
      <w:r>
        <w:rPr>
          <w:noProof/>
        </w:rPr>
        <w:drawing>
          <wp:inline distT="0" distB="0" distL="0" distR="0" wp14:anchorId="13B51718" wp14:editId="2543BF66">
            <wp:extent cx="5943600" cy="38051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m_modules.png"/>
                    <pic:cNvPicPr/>
                  </pic:nvPicPr>
                  <pic:blipFill>
                    <a:blip r:embed="rId8"/>
                    <a:stretch>
                      <a:fillRect/>
                    </a:stretch>
                  </pic:blipFill>
                  <pic:spPr>
                    <a:xfrm>
                      <a:off x="0" y="0"/>
                      <a:ext cx="5943600" cy="3805115"/>
                    </a:xfrm>
                    <a:prstGeom prst="rect">
                      <a:avLst/>
                    </a:prstGeom>
                  </pic:spPr>
                </pic:pic>
              </a:graphicData>
            </a:graphic>
          </wp:inline>
        </w:drawing>
      </w:r>
    </w:p>
    <w:p w14:paraId="5A7B9B73" w14:textId="77777777" w:rsidR="00421BA1" w:rsidRDefault="0033348D">
      <w:pPr>
        <w:jc w:val="center"/>
      </w:pPr>
      <w:r>
        <w:rPr>
          <w:i/>
          <w:color w:val="555555"/>
          <w:sz w:val="17"/>
        </w:rPr>
        <w:t>Figure 1 — The CRM back-office modules and how they connect around the client.</w:t>
      </w:r>
    </w:p>
    <w:p w14:paraId="53077134" w14:textId="77777777" w:rsidR="00421BA1" w:rsidRDefault="0033348D">
      <w:pPr>
        <w:pStyle w:val="Heading1"/>
      </w:pPr>
      <w:bookmarkStart w:id="1" w:name="_Toc233033022"/>
      <w:r>
        <w:rPr>
          <w:color w:val="E11D2E"/>
        </w:rPr>
        <w:t>2. Why We Are Building It</w:t>
      </w:r>
      <w:bookmarkEnd w:id="1"/>
    </w:p>
    <w:p w14:paraId="5F8EBD58" w14:textId="77777777" w:rsidR="00421BA1" w:rsidRDefault="0033348D">
      <w:r>
        <w:t>Without a CRM, client information lives in scattered spreadsheets, inboxes, and chat messages. That is slow, error-prone, hard to audit, and impossible to scale. The CRM solves this directly:</w:t>
      </w:r>
    </w:p>
    <w:p w14:paraId="0202B090" w14:textId="77777777" w:rsidR="00421BA1" w:rsidRDefault="0033348D">
      <w:pPr>
        <w:pStyle w:val="ListBullet"/>
      </w:pPr>
      <w:r>
        <w:rPr>
          <w:b/>
        </w:rPr>
        <w:t xml:space="preserve">One source of truth — </w:t>
      </w:r>
      <w:r>
        <w:t>Every lead, client, document, payment, and conversation in one place — no more scattered spreadsheets or lost information.</w:t>
      </w:r>
    </w:p>
    <w:p w14:paraId="3C3C44C0" w14:textId="77777777" w:rsidR="00421BA1" w:rsidRDefault="0033348D">
      <w:pPr>
        <w:pStyle w:val="ListBullet"/>
      </w:pPr>
      <w:r>
        <w:rPr>
          <w:b/>
        </w:rPr>
        <w:t xml:space="preserve">More conversions, more revenue — </w:t>
      </w:r>
      <w:r>
        <w:t>Leads are captured, assigned, and followed up systematically, so more visitors become funded, active clients.</w:t>
      </w:r>
    </w:p>
    <w:p w14:paraId="6F265BAE" w14:textId="77777777" w:rsidR="00421BA1" w:rsidRDefault="0033348D">
      <w:pPr>
        <w:pStyle w:val="ListBullet"/>
      </w:pPr>
      <w:r>
        <w:rPr>
          <w:b/>
        </w:rPr>
        <w:t xml:space="preserve">Regulatory compliance — </w:t>
      </w:r>
      <w:r>
        <w:t>A KYC review queue, sanction checks, and a complete audit trail keep the business compliant and inspection-ready.</w:t>
      </w:r>
    </w:p>
    <w:p w14:paraId="2D982291" w14:textId="77777777" w:rsidR="00421BA1" w:rsidRDefault="0033348D">
      <w:pPr>
        <w:pStyle w:val="ListBullet"/>
      </w:pPr>
      <w:r>
        <w:rPr>
          <w:b/>
        </w:rPr>
        <w:t xml:space="preserve">Financial control &amp; safety — </w:t>
      </w:r>
      <w:r>
        <w:t>No money moves without staff review. Withdrawals are held and approved by finance, protecting against fraud and error.</w:t>
      </w:r>
    </w:p>
    <w:p w14:paraId="4072CDFF" w14:textId="77777777" w:rsidR="00421BA1" w:rsidRDefault="0033348D">
      <w:pPr>
        <w:pStyle w:val="ListBullet"/>
      </w:pPr>
      <w:r>
        <w:rPr>
          <w:b/>
        </w:rPr>
        <w:lastRenderedPageBreak/>
        <w:t xml:space="preserve">Operational visibility — </w:t>
      </w:r>
      <w:r>
        <w:t>Live dashboards show deposits, withdrawals, pending work, and team performance at a glance.</w:t>
      </w:r>
    </w:p>
    <w:p w14:paraId="0F5587C1" w14:textId="77777777" w:rsidR="00421BA1" w:rsidRDefault="0033348D">
      <w:pPr>
        <w:pStyle w:val="ListBullet"/>
      </w:pPr>
      <w:r>
        <w:rPr>
          <w:b/>
        </w:rPr>
        <w:t xml:space="preserve">Better client service — </w:t>
      </w:r>
      <w:r>
        <w:t>Staff see a client’s full history instantly, so they resolve requests faster and more personally.</w:t>
      </w:r>
    </w:p>
    <w:p w14:paraId="5F45C1F7" w14:textId="77777777" w:rsidR="00421BA1" w:rsidRDefault="0033348D">
      <w:pPr>
        <w:pStyle w:val="ListBullet"/>
      </w:pPr>
      <w:r>
        <w:rPr>
          <w:b/>
        </w:rPr>
        <w:t xml:space="preserve">Accountability &amp; security — </w:t>
      </w:r>
      <w:r>
        <w:t>Role-based access (Admin / Agent) plus an audit log mean each person sees only what they should, and every action is recorded.</w:t>
      </w:r>
    </w:p>
    <w:p w14:paraId="122F0C2E" w14:textId="77777777" w:rsidR="00421BA1" w:rsidRDefault="0033348D">
      <w:pPr>
        <w:pStyle w:val="ListBullet"/>
      </w:pPr>
      <w:r>
        <w:rPr>
          <w:b/>
        </w:rPr>
        <w:t xml:space="preserve">Built to scale — </w:t>
      </w:r>
      <w:r>
        <w:t>As the client base grows from hundreds to thousands, the same system keeps working — manual methods would break.</w:t>
      </w:r>
    </w:p>
    <w:p w14:paraId="31F30652" w14:textId="77777777" w:rsidR="00421BA1" w:rsidRDefault="0033348D">
      <w:pPr>
        <w:pStyle w:val="Heading1"/>
      </w:pPr>
      <w:bookmarkStart w:id="2" w:name="_Toc233033023"/>
      <w:r>
        <w:rPr>
          <w:color w:val="E11D2E"/>
        </w:rPr>
        <w:t>3. What the CRM Includes</w:t>
      </w:r>
      <w:bookmarkEnd w:id="2"/>
    </w:p>
    <w:p w14:paraId="534647D0" w14:textId="77777777" w:rsidR="00421BA1" w:rsidRDefault="0033348D">
      <w:r>
        <w:t>The CRM is delivered as a single back-office application with the following modules:</w:t>
      </w:r>
    </w:p>
    <w:tbl>
      <w:tblPr>
        <w:tblStyle w:val="LightGrid-Accent1"/>
        <w:tblW w:w="0" w:type="auto"/>
        <w:jc w:val="center"/>
        <w:tblLook w:val="04A0" w:firstRow="1" w:lastRow="0" w:firstColumn="1" w:lastColumn="0" w:noHBand="0" w:noVBand="1"/>
      </w:tblPr>
      <w:tblGrid>
        <w:gridCol w:w="2304"/>
        <w:gridCol w:w="7056"/>
      </w:tblGrid>
      <w:tr w:rsidR="00421BA1" w14:paraId="09F89130" w14:textId="77777777" w:rsidTr="00421BA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shd w:val="clear" w:color="auto" w:fill="E11D2E"/>
          </w:tcPr>
          <w:p w14:paraId="4A3DD01A" w14:textId="77777777" w:rsidR="00421BA1" w:rsidRDefault="0033348D">
            <w:r>
              <w:rPr>
                <w:color w:val="FFFFFF"/>
                <w:sz w:val="18"/>
              </w:rPr>
              <w:t>Module</w:t>
            </w:r>
          </w:p>
        </w:tc>
        <w:tc>
          <w:tcPr>
            <w:tcW w:w="7056" w:type="dxa"/>
            <w:shd w:val="clear" w:color="auto" w:fill="E11D2E"/>
          </w:tcPr>
          <w:p w14:paraId="4065519B" w14:textId="77777777" w:rsidR="00421BA1" w:rsidRDefault="0033348D">
            <w:pPr>
              <w:cnfStyle w:val="100000000000" w:firstRow="1" w:lastRow="0" w:firstColumn="0" w:lastColumn="0" w:oddVBand="0" w:evenVBand="0" w:oddHBand="0" w:evenHBand="0" w:firstRowFirstColumn="0" w:firstRowLastColumn="0" w:lastRowFirstColumn="0" w:lastRowLastColumn="0"/>
            </w:pPr>
            <w:r>
              <w:rPr>
                <w:color w:val="FFFFFF"/>
                <w:sz w:val="18"/>
              </w:rPr>
              <w:t>What your team can do</w:t>
            </w:r>
          </w:p>
        </w:tc>
      </w:tr>
      <w:tr w:rsidR="00421BA1" w14:paraId="290A7CBC" w14:textId="77777777" w:rsidTr="00421B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1FE684CE" w14:textId="77777777" w:rsidR="00421BA1" w:rsidRDefault="0033348D">
            <w:r>
              <w:rPr>
                <w:sz w:val="18"/>
              </w:rPr>
              <w:t>Dashboard</w:t>
            </w:r>
          </w:p>
        </w:tc>
        <w:tc>
          <w:tcPr>
            <w:tcW w:w="7056" w:type="dxa"/>
          </w:tcPr>
          <w:p w14:paraId="6981864F" w14:textId="77777777" w:rsidR="00421BA1" w:rsidRDefault="0033348D">
            <w:pPr>
              <w:cnfStyle w:val="000000100000" w:firstRow="0" w:lastRow="0" w:firstColumn="0" w:lastColumn="0" w:oddVBand="0" w:evenVBand="0" w:oddHBand="1" w:evenHBand="0" w:firstRowFirstColumn="0" w:firstRowLastColumn="0" w:lastRowFirstColumn="0" w:lastRowLastColumn="0"/>
            </w:pPr>
            <w:r>
              <w:rPr>
                <w:sz w:val="18"/>
              </w:rPr>
              <w:t>See key numbers and pending work — new clients, KYC to review, withdrawals to approve, open tickets, deposits today.</w:t>
            </w:r>
          </w:p>
        </w:tc>
      </w:tr>
      <w:tr w:rsidR="00421BA1" w14:paraId="521D2602" w14:textId="77777777" w:rsidTr="00421B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126011B0" w14:textId="77777777" w:rsidR="00421BA1" w:rsidRDefault="0033348D">
            <w:r>
              <w:rPr>
                <w:sz w:val="18"/>
              </w:rPr>
              <w:t>Clients (360 View)</w:t>
            </w:r>
          </w:p>
        </w:tc>
        <w:tc>
          <w:tcPr>
            <w:tcW w:w="7056" w:type="dxa"/>
          </w:tcPr>
          <w:p w14:paraId="0A935B2B" w14:textId="77777777" w:rsidR="00421BA1" w:rsidRDefault="0033348D">
            <w:pPr>
              <w:cnfStyle w:val="000000010000" w:firstRow="0" w:lastRow="0" w:firstColumn="0" w:lastColumn="0" w:oddVBand="0" w:evenVBand="0" w:oddHBand="0" w:evenHBand="1" w:firstRowFirstColumn="0" w:firstRowLastColumn="0" w:lastRowFirstColumn="0" w:lastRowLastColumn="0"/>
            </w:pPr>
            <w:r>
              <w:rPr>
                <w:sz w:val="18"/>
              </w:rPr>
              <w:t>Search any client and see their full profile, accounts, balances, KYC status, transactions, notes, and activity history.</w:t>
            </w:r>
          </w:p>
        </w:tc>
      </w:tr>
      <w:tr w:rsidR="00421BA1" w14:paraId="7202E1F7" w14:textId="77777777" w:rsidTr="00421B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43480D11" w14:textId="77777777" w:rsidR="00421BA1" w:rsidRDefault="0033348D">
            <w:r>
              <w:rPr>
                <w:sz w:val="18"/>
              </w:rPr>
              <w:t>Leads</w:t>
            </w:r>
          </w:p>
        </w:tc>
        <w:tc>
          <w:tcPr>
            <w:tcW w:w="7056" w:type="dxa"/>
          </w:tcPr>
          <w:p w14:paraId="3E2A260F" w14:textId="77777777" w:rsidR="00421BA1" w:rsidRDefault="0033348D">
            <w:pPr>
              <w:cnfStyle w:val="000000100000" w:firstRow="0" w:lastRow="0" w:firstColumn="0" w:lastColumn="0" w:oddVBand="0" w:evenVBand="0" w:oddHBand="1" w:evenHBand="0" w:firstRowFirstColumn="0" w:firstRowLastColumn="0" w:lastRowFirstColumn="0" w:lastRowLastColumn="0"/>
            </w:pPr>
            <w:r>
              <w:rPr>
                <w:sz w:val="18"/>
              </w:rPr>
              <w:t>A visual sales pipeline: capture leads from the website and demo requests, assign them to agents, and track follow-ups to conversion.</w:t>
            </w:r>
          </w:p>
        </w:tc>
      </w:tr>
      <w:tr w:rsidR="00421BA1" w14:paraId="04C43199" w14:textId="77777777" w:rsidTr="00421B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73A3BCBC" w14:textId="77777777" w:rsidR="00421BA1" w:rsidRDefault="0033348D">
            <w:r>
              <w:rPr>
                <w:sz w:val="18"/>
              </w:rPr>
              <w:t>KYC / Compliance</w:t>
            </w:r>
          </w:p>
        </w:tc>
        <w:tc>
          <w:tcPr>
            <w:tcW w:w="7056" w:type="dxa"/>
          </w:tcPr>
          <w:p w14:paraId="6B8C69D0" w14:textId="77777777" w:rsidR="00421BA1" w:rsidRDefault="0033348D">
            <w:pPr>
              <w:cnfStyle w:val="000000010000" w:firstRow="0" w:lastRow="0" w:firstColumn="0" w:lastColumn="0" w:oddVBand="0" w:evenVBand="0" w:oddHBand="0" w:evenHBand="1" w:firstRowFirstColumn="0" w:firstRowLastColumn="0" w:lastRowFirstColumn="0" w:lastRowLastColumn="0"/>
            </w:pPr>
            <w:r>
              <w:rPr>
                <w:sz w:val="18"/>
              </w:rPr>
              <w:t>Review submitted identity documents in a queue and approve or reject them, which unlocks the client’s withdrawals.</w:t>
            </w:r>
          </w:p>
        </w:tc>
      </w:tr>
      <w:tr w:rsidR="00421BA1" w14:paraId="20EC051F" w14:textId="77777777" w:rsidTr="00421B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75AF76BF" w14:textId="77777777" w:rsidR="00421BA1" w:rsidRDefault="0033348D">
            <w:r>
              <w:rPr>
                <w:sz w:val="18"/>
              </w:rPr>
              <w:t>Finance</w:t>
            </w:r>
          </w:p>
        </w:tc>
        <w:tc>
          <w:tcPr>
            <w:tcW w:w="7056" w:type="dxa"/>
          </w:tcPr>
          <w:p w14:paraId="676B781E" w14:textId="77777777" w:rsidR="00421BA1" w:rsidRDefault="0033348D">
            <w:pPr>
              <w:cnfStyle w:val="000000100000" w:firstRow="0" w:lastRow="0" w:firstColumn="0" w:lastColumn="0" w:oddVBand="0" w:evenVBand="0" w:oddHBand="1" w:evenHBand="0" w:firstRowFirstColumn="0" w:firstRowLastColumn="0" w:lastRowFirstColumn="0" w:lastRowLastColumn="0"/>
            </w:pPr>
            <w:r>
              <w:rPr>
                <w:sz w:val="18"/>
              </w:rPr>
              <w:t>See all deposits and approve or reject withdrawal requests; make controlled manual adjustments (Admin only).</w:t>
            </w:r>
          </w:p>
        </w:tc>
      </w:tr>
      <w:tr w:rsidR="00421BA1" w14:paraId="17B8CE72" w14:textId="77777777" w:rsidTr="00421B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198D3128" w14:textId="77777777" w:rsidR="00421BA1" w:rsidRDefault="0033348D">
            <w:r>
              <w:rPr>
                <w:sz w:val="18"/>
              </w:rPr>
              <w:t>Accounts</w:t>
            </w:r>
          </w:p>
        </w:tc>
        <w:tc>
          <w:tcPr>
            <w:tcW w:w="7056" w:type="dxa"/>
          </w:tcPr>
          <w:p w14:paraId="58A39C87" w14:textId="77777777" w:rsidR="00421BA1" w:rsidRDefault="0033348D">
            <w:pPr>
              <w:cnfStyle w:val="000000010000" w:firstRow="0" w:lastRow="0" w:firstColumn="0" w:lastColumn="0" w:oddVBand="0" w:evenVBand="0" w:oddHBand="0" w:evenHBand="1" w:firstRowFirstColumn="0" w:firstRowLastColumn="0" w:lastRowFirstColumn="0" w:lastRowLastColumn="0"/>
            </w:pPr>
            <w:r>
              <w:rPr>
                <w:sz w:val="18"/>
              </w:rPr>
              <w:t>View all trading accounts and suspend, activate, or change leverage when needed.</w:t>
            </w:r>
          </w:p>
        </w:tc>
      </w:tr>
      <w:tr w:rsidR="00421BA1" w14:paraId="0AB444B8" w14:textId="77777777" w:rsidTr="00421B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27D4B85E" w14:textId="77777777" w:rsidR="00421BA1" w:rsidRDefault="0033348D">
            <w:r>
              <w:rPr>
                <w:sz w:val="18"/>
              </w:rPr>
              <w:t>Support</w:t>
            </w:r>
          </w:p>
        </w:tc>
        <w:tc>
          <w:tcPr>
            <w:tcW w:w="7056" w:type="dxa"/>
          </w:tcPr>
          <w:p w14:paraId="26B1B688" w14:textId="77777777" w:rsidR="00421BA1" w:rsidRDefault="0033348D">
            <w:pPr>
              <w:cnfStyle w:val="000000100000" w:firstRow="0" w:lastRow="0" w:firstColumn="0" w:lastColumn="0" w:oddVBand="0" w:evenVBand="0" w:oddHBand="1" w:evenHBand="0" w:firstRowFirstColumn="0" w:firstRowLastColumn="0" w:lastRowFirstColumn="0" w:lastRowLastColumn="0"/>
            </w:pPr>
            <w:r>
              <w:rPr>
                <w:sz w:val="18"/>
              </w:rPr>
              <w:t>A shared ticket inbox — assign tickets to staff, reply to clients, and keep internal notes.</w:t>
            </w:r>
          </w:p>
        </w:tc>
      </w:tr>
      <w:tr w:rsidR="00421BA1" w14:paraId="6CAB5A45" w14:textId="77777777" w:rsidTr="00421B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40BCFAFE" w14:textId="77777777" w:rsidR="00421BA1" w:rsidRDefault="0033348D">
            <w:r>
              <w:rPr>
                <w:sz w:val="18"/>
              </w:rPr>
              <w:t>Partners / IB</w:t>
            </w:r>
          </w:p>
        </w:tc>
        <w:tc>
          <w:tcPr>
            <w:tcW w:w="7056" w:type="dxa"/>
          </w:tcPr>
          <w:p w14:paraId="2CF5CC4C" w14:textId="77777777" w:rsidR="00421BA1" w:rsidRDefault="0033348D">
            <w:pPr>
              <w:cnfStyle w:val="000000010000" w:firstRow="0" w:lastRow="0" w:firstColumn="0" w:lastColumn="0" w:oddVBand="0" w:evenVBand="0" w:oddHBand="0" w:evenHBand="1" w:firstRowFirstColumn="0" w:firstRowLastColumn="0" w:lastRowFirstColumn="0" w:lastRowLastColumn="0"/>
            </w:pPr>
            <w:r>
              <w:rPr>
                <w:sz w:val="18"/>
              </w:rPr>
              <w:t>See partners and the clients they referred, with referral and rebate tracking.</w:t>
            </w:r>
          </w:p>
        </w:tc>
      </w:tr>
      <w:tr w:rsidR="00421BA1" w14:paraId="157B24F3" w14:textId="77777777" w:rsidTr="00421B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04B30108" w14:textId="77777777" w:rsidR="00421BA1" w:rsidRDefault="0033348D">
            <w:r>
              <w:rPr>
                <w:sz w:val="18"/>
              </w:rPr>
              <w:t>Reports</w:t>
            </w:r>
          </w:p>
        </w:tc>
        <w:tc>
          <w:tcPr>
            <w:tcW w:w="7056" w:type="dxa"/>
          </w:tcPr>
          <w:p w14:paraId="623B3C0A" w14:textId="77777777" w:rsidR="00421BA1" w:rsidRDefault="0033348D">
            <w:pPr>
              <w:cnfStyle w:val="000000100000" w:firstRow="0" w:lastRow="0" w:firstColumn="0" w:lastColumn="0" w:oddVBand="0" w:evenVBand="0" w:oddHBand="1" w:evenHBand="0" w:firstRowFirstColumn="0" w:firstRowLastColumn="0" w:lastRowFirstColumn="0" w:lastRowLastColumn="0"/>
            </w:pPr>
            <w:r>
              <w:rPr>
                <w:sz w:val="18"/>
              </w:rPr>
              <w:t>Charts for deposits, withdrawals, net flow, lead conversion, and agent performance.</w:t>
            </w:r>
          </w:p>
        </w:tc>
      </w:tr>
      <w:tr w:rsidR="00421BA1" w14:paraId="6E804D8B" w14:textId="77777777" w:rsidTr="00421B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30454589" w14:textId="77777777" w:rsidR="00421BA1" w:rsidRDefault="0033348D">
            <w:r>
              <w:rPr>
                <w:sz w:val="18"/>
              </w:rPr>
              <w:t>Staff &amp; Settings</w:t>
            </w:r>
          </w:p>
        </w:tc>
        <w:tc>
          <w:tcPr>
            <w:tcW w:w="7056" w:type="dxa"/>
          </w:tcPr>
          <w:p w14:paraId="6C8968A4" w14:textId="77777777" w:rsidR="00421BA1" w:rsidRDefault="0033348D">
            <w:pPr>
              <w:cnfStyle w:val="000000010000" w:firstRow="0" w:lastRow="0" w:firstColumn="0" w:lastColumn="0" w:oddVBand="0" w:evenVBand="0" w:oddHBand="0" w:evenHBand="1" w:firstRowFirstColumn="0" w:firstRowLastColumn="0" w:lastRowFirstColumn="0" w:lastRowLastColumn="0"/>
            </w:pPr>
            <w:r>
              <w:rPr>
                <w:sz w:val="18"/>
              </w:rPr>
              <w:t>Manage staff accounts, assign Admin or Agent access, and review the full audit log (Admin only).</w:t>
            </w:r>
          </w:p>
        </w:tc>
      </w:tr>
    </w:tbl>
    <w:p w14:paraId="4B2BB1F9" w14:textId="77777777" w:rsidR="00421BA1" w:rsidRDefault="00421BA1"/>
    <w:p w14:paraId="66578D9F" w14:textId="77777777" w:rsidR="00421BA1" w:rsidRDefault="0033348D">
      <w:pPr>
        <w:pStyle w:val="Heading1"/>
      </w:pPr>
      <w:bookmarkStart w:id="3" w:name="_Toc233033024"/>
      <w:r>
        <w:rPr>
          <w:color w:val="E11D2E"/>
        </w:rPr>
        <w:t>4. Lead &amp; Sales Pipeline</w:t>
      </w:r>
      <w:bookmarkEnd w:id="3"/>
    </w:p>
    <w:p w14:paraId="47E109BE" w14:textId="77777777" w:rsidR="00421BA1" w:rsidRDefault="0033348D">
      <w:r>
        <w:t>Every visitor is a potential client. The CRM captures leads automatically from the website and demo requests, assigns them to a sales agent, and tracks each one through clear stages until they fund and start trading — so no opportunity is missed.</w:t>
      </w:r>
    </w:p>
    <w:p w14:paraId="1F3F96F7" w14:textId="77777777" w:rsidR="00421BA1" w:rsidRDefault="0033348D">
      <w:pPr>
        <w:jc w:val="center"/>
      </w:pPr>
      <w:r>
        <w:rPr>
          <w:noProof/>
        </w:rPr>
        <w:drawing>
          <wp:inline distT="0" distB="0" distL="0" distR="0" wp14:anchorId="33127111" wp14:editId="658857D0">
            <wp:extent cx="6035040" cy="7265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m_pipeline.png"/>
                    <pic:cNvPicPr/>
                  </pic:nvPicPr>
                  <pic:blipFill>
                    <a:blip r:embed="rId9"/>
                    <a:stretch>
                      <a:fillRect/>
                    </a:stretch>
                  </pic:blipFill>
                  <pic:spPr>
                    <a:xfrm>
                      <a:off x="0" y="0"/>
                      <a:ext cx="6035040" cy="726577"/>
                    </a:xfrm>
                    <a:prstGeom prst="rect">
                      <a:avLst/>
                    </a:prstGeom>
                  </pic:spPr>
                </pic:pic>
              </a:graphicData>
            </a:graphic>
          </wp:inline>
        </w:drawing>
      </w:r>
    </w:p>
    <w:p w14:paraId="658F4C82" w14:textId="77777777" w:rsidR="00421BA1" w:rsidRDefault="0033348D">
      <w:pPr>
        <w:jc w:val="center"/>
      </w:pPr>
      <w:r>
        <w:rPr>
          <w:i/>
          <w:color w:val="555555"/>
          <w:sz w:val="17"/>
        </w:rPr>
        <w:t>Figure 2 — How a lead moves to a funded, active client.</w:t>
      </w:r>
    </w:p>
    <w:p w14:paraId="4576FBB5" w14:textId="77777777" w:rsidR="00421BA1" w:rsidRDefault="0033348D">
      <w:pPr>
        <w:pStyle w:val="Heading1"/>
      </w:pPr>
      <w:bookmarkStart w:id="4" w:name="_Toc233033025"/>
      <w:r>
        <w:rPr>
          <w:color w:val="E11D2E"/>
        </w:rPr>
        <w:lastRenderedPageBreak/>
        <w:t>5. The Client 360° View</w:t>
      </w:r>
      <w:bookmarkEnd w:id="4"/>
    </w:p>
    <w:p w14:paraId="00A3187D" w14:textId="77777777" w:rsidR="00421BA1" w:rsidRDefault="0033348D">
      <w:r>
        <w:t>When a staff member opens a client, they see everything about that person on one screen — no switching between tools:</w:t>
      </w:r>
    </w:p>
    <w:p w14:paraId="0BEF1CB3" w14:textId="77777777" w:rsidR="00421BA1" w:rsidRDefault="0033348D">
      <w:pPr>
        <w:pStyle w:val="ListBullet"/>
      </w:pPr>
      <w:r>
        <w:t>Personal profile and contact details.</w:t>
      </w:r>
    </w:p>
    <w:p w14:paraId="6F2CB5B9" w14:textId="77777777" w:rsidR="00421BA1" w:rsidRDefault="0033348D">
      <w:pPr>
        <w:pStyle w:val="ListBullet"/>
      </w:pPr>
      <w:r>
        <w:t>All trading accounts with live balances.</w:t>
      </w:r>
    </w:p>
    <w:p w14:paraId="2144767A" w14:textId="77777777" w:rsidR="00421BA1" w:rsidRDefault="0033348D">
      <w:pPr>
        <w:pStyle w:val="ListBullet"/>
      </w:pPr>
      <w:r>
        <w:t>KYC verification status and uploaded documents.</w:t>
      </w:r>
    </w:p>
    <w:p w14:paraId="5A81F6B8" w14:textId="77777777" w:rsidR="00421BA1" w:rsidRDefault="0033348D">
      <w:pPr>
        <w:pStyle w:val="ListBullet"/>
      </w:pPr>
      <w:r>
        <w:t>Full deposit, withdrawal, and transfer history.</w:t>
      </w:r>
    </w:p>
    <w:p w14:paraId="46E2C6DD" w14:textId="77777777" w:rsidR="00421BA1" w:rsidRDefault="0033348D">
      <w:pPr>
        <w:pStyle w:val="ListBullet"/>
      </w:pPr>
      <w:r>
        <w:t>Internal staff notes and the complete activity timeline.</w:t>
      </w:r>
    </w:p>
    <w:p w14:paraId="04F3D3D8" w14:textId="77777777" w:rsidR="00421BA1" w:rsidRDefault="0033348D">
      <w:pPr>
        <w:pStyle w:val="Heading1"/>
      </w:pPr>
      <w:bookmarkStart w:id="5" w:name="_Toc233033026"/>
      <w:r>
        <w:rPr>
          <w:color w:val="E11D2E"/>
        </w:rPr>
        <w:t>6. KYC &amp; Compliance Review</w:t>
      </w:r>
      <w:bookmarkEnd w:id="5"/>
    </w:p>
    <w:p w14:paraId="1912CADB" w14:textId="77777777" w:rsidR="00421BA1" w:rsidRDefault="0033348D">
      <w:r>
        <w:t>To keep the platform secure and compliant, clients verify their identity. Submissions land in a review queue where a compliance officer approves or rejects them. Withdrawals stay locked until verification is approved.</w:t>
      </w:r>
    </w:p>
    <w:tbl>
      <w:tblPr>
        <w:tblW w:w="0" w:type="auto"/>
        <w:jc w:val="center"/>
        <w:tblLayout w:type="fixed"/>
        <w:tblLook w:val="04A0" w:firstRow="1" w:lastRow="0" w:firstColumn="1" w:lastColumn="0" w:noHBand="0" w:noVBand="1"/>
      </w:tblPr>
      <w:tblGrid>
        <w:gridCol w:w="5328"/>
        <w:gridCol w:w="4032"/>
      </w:tblGrid>
      <w:tr w:rsidR="00421BA1" w14:paraId="3122C784" w14:textId="77777777">
        <w:trPr>
          <w:cantSplit/>
          <w:jc w:val="center"/>
        </w:trPr>
        <w:tc>
          <w:tcPr>
            <w:tcW w:w="5328" w:type="dxa"/>
            <w:vAlign w:val="center"/>
          </w:tcPr>
          <w:p w14:paraId="00FCEEAE" w14:textId="77777777" w:rsidR="00421BA1" w:rsidRDefault="0033348D">
            <w:pPr>
              <w:jc w:val="center"/>
            </w:pPr>
            <w:r>
              <w:rPr>
                <w:noProof/>
              </w:rPr>
              <w:drawing>
                <wp:inline distT="0" distB="0" distL="0" distR="0" wp14:anchorId="3A9DC112" wp14:editId="5104A8B4">
                  <wp:extent cx="4206240" cy="12567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m_kyc.png"/>
                          <pic:cNvPicPr/>
                        </pic:nvPicPr>
                        <pic:blipFill>
                          <a:blip r:embed="rId10"/>
                          <a:stretch>
                            <a:fillRect/>
                          </a:stretch>
                        </pic:blipFill>
                        <pic:spPr>
                          <a:xfrm>
                            <a:off x="0" y="0"/>
                            <a:ext cx="4206240" cy="1256742"/>
                          </a:xfrm>
                          <a:prstGeom prst="rect">
                            <a:avLst/>
                          </a:prstGeom>
                        </pic:spPr>
                      </pic:pic>
                    </a:graphicData>
                  </a:graphic>
                </wp:inline>
              </w:drawing>
            </w:r>
          </w:p>
        </w:tc>
        <w:tc>
          <w:tcPr>
            <w:tcW w:w="4032" w:type="dxa"/>
            <w:vAlign w:val="center"/>
          </w:tcPr>
          <w:p w14:paraId="025D48C1" w14:textId="77777777" w:rsidR="00421BA1" w:rsidRDefault="0033348D">
            <w:pPr>
              <w:spacing w:after="100"/>
            </w:pPr>
            <w:r>
              <w:rPr>
                <w:b/>
                <w:color w:val="E11D2E"/>
              </w:rPr>
              <w:t>▸</w:t>
            </w:r>
            <w:r>
              <w:rPr>
                <w:b/>
                <w:color w:val="E11D2E"/>
              </w:rPr>
              <w:t xml:space="preserve"> </w:t>
            </w:r>
            <w:r>
              <w:rPr>
                <w:sz w:val="19"/>
              </w:rPr>
              <w:t>The client uploads identity, address, and selfie documents.</w:t>
            </w:r>
          </w:p>
          <w:p w14:paraId="4FBCC8CA" w14:textId="77777777" w:rsidR="00421BA1" w:rsidRDefault="0033348D">
            <w:pPr>
              <w:spacing w:after="100"/>
            </w:pPr>
            <w:r>
              <w:rPr>
                <w:b/>
                <w:color w:val="E11D2E"/>
              </w:rPr>
              <w:t>▸</w:t>
            </w:r>
            <w:r>
              <w:rPr>
                <w:b/>
                <w:color w:val="E11D2E"/>
              </w:rPr>
              <w:t xml:space="preserve"> </w:t>
            </w:r>
            <w:r>
              <w:rPr>
                <w:sz w:val="19"/>
              </w:rPr>
              <w:t>Submissions appear in the compliance review queue.</w:t>
            </w:r>
          </w:p>
          <w:p w14:paraId="186FC6F6" w14:textId="77777777" w:rsidR="00421BA1" w:rsidRDefault="0033348D">
            <w:pPr>
              <w:spacing w:after="100"/>
            </w:pPr>
            <w:r>
              <w:rPr>
                <w:b/>
                <w:color w:val="E11D2E"/>
              </w:rPr>
              <w:t>▸</w:t>
            </w:r>
            <w:r>
              <w:rPr>
                <w:b/>
                <w:color w:val="E11D2E"/>
              </w:rPr>
              <w:t xml:space="preserve"> </w:t>
            </w:r>
            <w:r>
              <w:rPr>
                <w:sz w:val="19"/>
              </w:rPr>
              <w:t>An officer checks the documents against the rules.</w:t>
            </w:r>
          </w:p>
          <w:p w14:paraId="133080DE" w14:textId="77777777" w:rsidR="00421BA1" w:rsidRDefault="0033348D">
            <w:pPr>
              <w:spacing w:after="100"/>
            </w:pPr>
            <w:r>
              <w:rPr>
                <w:b/>
                <w:color w:val="E11D2E"/>
              </w:rPr>
              <w:t>▸</w:t>
            </w:r>
            <w:r>
              <w:rPr>
                <w:b/>
                <w:color w:val="E11D2E"/>
              </w:rPr>
              <w:t xml:space="preserve"> </w:t>
            </w:r>
            <w:r>
              <w:rPr>
                <w:sz w:val="19"/>
              </w:rPr>
              <w:t>Approved clients are Verified and withdrawals unlock.</w:t>
            </w:r>
          </w:p>
          <w:p w14:paraId="46CC92A6" w14:textId="77777777" w:rsidR="00421BA1" w:rsidRDefault="0033348D">
            <w:pPr>
              <w:spacing w:after="100"/>
            </w:pPr>
            <w:r>
              <w:rPr>
                <w:b/>
                <w:color w:val="E11D2E"/>
              </w:rPr>
              <w:t>▸</w:t>
            </w:r>
            <w:r>
              <w:rPr>
                <w:b/>
                <w:color w:val="E11D2E"/>
              </w:rPr>
              <w:t xml:space="preserve"> </w:t>
            </w:r>
            <w:r>
              <w:rPr>
                <w:sz w:val="19"/>
              </w:rPr>
              <w:t>Rejected submissions are returned with a reason to resubmit.</w:t>
            </w:r>
          </w:p>
        </w:tc>
      </w:tr>
    </w:tbl>
    <w:p w14:paraId="1E4CEB4C" w14:textId="77777777" w:rsidR="00421BA1" w:rsidRDefault="00421BA1"/>
    <w:p w14:paraId="07EB7C02" w14:textId="77777777" w:rsidR="00421BA1" w:rsidRDefault="0033348D">
      <w:pPr>
        <w:jc w:val="center"/>
      </w:pPr>
      <w:r>
        <w:rPr>
          <w:i/>
          <w:color w:val="555555"/>
          <w:sz w:val="17"/>
        </w:rPr>
        <w:t>Figure 3 — KYC review handled inside the CRM.</w:t>
      </w:r>
    </w:p>
    <w:p w14:paraId="70011172" w14:textId="77777777" w:rsidR="00421BA1" w:rsidRDefault="0033348D">
      <w:pPr>
        <w:pStyle w:val="Heading1"/>
      </w:pPr>
      <w:bookmarkStart w:id="6" w:name="_Toc233033027"/>
      <w:r>
        <w:rPr>
          <w:color w:val="E11D2E"/>
        </w:rPr>
        <w:t>7. Finance &amp; Withdrawal Approvals</w:t>
      </w:r>
      <w:bookmarkEnd w:id="6"/>
    </w:p>
    <w:p w14:paraId="74072F82" w14:textId="77777777" w:rsidR="00421BA1" w:rsidRDefault="0033348D">
      <w:r>
        <w:t>Money safety is central. Every withdrawal is checked and held, then approved by the finance team before any payout — so no funds leave without a human review and a recorded decision.</w:t>
      </w:r>
    </w:p>
    <w:tbl>
      <w:tblPr>
        <w:tblW w:w="0" w:type="auto"/>
        <w:jc w:val="center"/>
        <w:tblLayout w:type="fixed"/>
        <w:tblLook w:val="04A0" w:firstRow="1" w:lastRow="0" w:firstColumn="1" w:lastColumn="0" w:noHBand="0" w:noVBand="1"/>
      </w:tblPr>
      <w:tblGrid>
        <w:gridCol w:w="4032"/>
        <w:gridCol w:w="5328"/>
      </w:tblGrid>
      <w:tr w:rsidR="00421BA1" w14:paraId="3CE069E2" w14:textId="77777777">
        <w:trPr>
          <w:cantSplit/>
          <w:jc w:val="center"/>
        </w:trPr>
        <w:tc>
          <w:tcPr>
            <w:tcW w:w="4032" w:type="dxa"/>
            <w:vAlign w:val="center"/>
          </w:tcPr>
          <w:p w14:paraId="52B67A0C" w14:textId="77777777" w:rsidR="00421BA1" w:rsidRDefault="0033348D">
            <w:pPr>
              <w:spacing w:after="100"/>
            </w:pPr>
            <w:r>
              <w:rPr>
                <w:b/>
                <w:color w:val="E11D2E"/>
              </w:rPr>
              <w:t>▸</w:t>
            </w:r>
            <w:r>
              <w:rPr>
                <w:b/>
                <w:color w:val="E11D2E"/>
              </w:rPr>
              <w:t xml:space="preserve"> </w:t>
            </w:r>
            <w:r>
              <w:rPr>
                <w:sz w:val="19"/>
              </w:rPr>
              <w:t>A client requests a withdrawal in the portal.</w:t>
            </w:r>
          </w:p>
          <w:p w14:paraId="3D7506E3" w14:textId="77777777" w:rsidR="00421BA1" w:rsidRDefault="0033348D">
            <w:pPr>
              <w:spacing w:after="100"/>
            </w:pPr>
            <w:r>
              <w:rPr>
                <w:b/>
                <w:color w:val="E11D2E"/>
              </w:rPr>
              <w:t>▸</w:t>
            </w:r>
            <w:r>
              <w:rPr>
                <w:b/>
                <w:color w:val="E11D2E"/>
              </w:rPr>
              <w:t xml:space="preserve"> </w:t>
            </w:r>
            <w:r>
              <w:rPr>
                <w:sz w:val="19"/>
              </w:rPr>
              <w:t>The system checks KYC status and available balance.</w:t>
            </w:r>
          </w:p>
          <w:p w14:paraId="4D95F4DA" w14:textId="77777777" w:rsidR="00421BA1" w:rsidRDefault="0033348D">
            <w:pPr>
              <w:spacing w:after="100"/>
            </w:pPr>
            <w:r>
              <w:rPr>
                <w:b/>
                <w:color w:val="E11D2E"/>
              </w:rPr>
              <w:t>▸</w:t>
            </w:r>
            <w:r>
              <w:rPr>
                <w:b/>
                <w:color w:val="E11D2E"/>
              </w:rPr>
              <w:t xml:space="preserve"> </w:t>
            </w:r>
            <w:r>
              <w:rPr>
                <w:sz w:val="19"/>
              </w:rPr>
              <w:t>Valid requests are held and placed in the approval queue.</w:t>
            </w:r>
          </w:p>
          <w:p w14:paraId="0CDF267D" w14:textId="77777777" w:rsidR="00421BA1" w:rsidRDefault="0033348D">
            <w:pPr>
              <w:spacing w:after="100"/>
            </w:pPr>
            <w:r>
              <w:rPr>
                <w:b/>
                <w:color w:val="E11D2E"/>
              </w:rPr>
              <w:t>▸</w:t>
            </w:r>
            <w:r>
              <w:rPr>
                <w:b/>
                <w:color w:val="E11D2E"/>
              </w:rPr>
              <w:t xml:space="preserve"> </w:t>
            </w:r>
            <w:r>
              <w:rPr>
                <w:sz w:val="19"/>
              </w:rPr>
              <w:t>Finance reviews and approves the payout, or rejects it.</w:t>
            </w:r>
          </w:p>
          <w:p w14:paraId="67D45456" w14:textId="77777777" w:rsidR="00421BA1" w:rsidRDefault="0033348D">
            <w:pPr>
              <w:spacing w:after="100"/>
            </w:pPr>
            <w:r>
              <w:rPr>
                <w:b/>
                <w:color w:val="E11D2E"/>
              </w:rPr>
              <w:t>▸</w:t>
            </w:r>
            <w:r>
              <w:rPr>
                <w:b/>
                <w:color w:val="E11D2E"/>
              </w:rPr>
              <w:t xml:space="preserve"> </w:t>
            </w:r>
            <w:r>
              <w:rPr>
                <w:sz w:val="19"/>
              </w:rPr>
              <w:t>Rejections release the hold and restore the balance.</w:t>
            </w:r>
          </w:p>
        </w:tc>
        <w:tc>
          <w:tcPr>
            <w:tcW w:w="5328" w:type="dxa"/>
            <w:vAlign w:val="center"/>
          </w:tcPr>
          <w:p w14:paraId="57B459A8" w14:textId="77777777" w:rsidR="00421BA1" w:rsidRDefault="0033348D">
            <w:pPr>
              <w:jc w:val="center"/>
            </w:pPr>
            <w:r>
              <w:rPr>
                <w:noProof/>
              </w:rPr>
              <w:drawing>
                <wp:inline distT="0" distB="0" distL="0" distR="0" wp14:anchorId="3AC8E113" wp14:editId="476F6E05">
                  <wp:extent cx="4206240" cy="12567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m_withdrawal.png"/>
                          <pic:cNvPicPr/>
                        </pic:nvPicPr>
                        <pic:blipFill>
                          <a:blip r:embed="rId11"/>
                          <a:stretch>
                            <a:fillRect/>
                          </a:stretch>
                        </pic:blipFill>
                        <pic:spPr>
                          <a:xfrm>
                            <a:off x="0" y="0"/>
                            <a:ext cx="4206240" cy="1256742"/>
                          </a:xfrm>
                          <a:prstGeom prst="rect">
                            <a:avLst/>
                          </a:prstGeom>
                        </pic:spPr>
                      </pic:pic>
                    </a:graphicData>
                  </a:graphic>
                </wp:inline>
              </w:drawing>
            </w:r>
          </w:p>
        </w:tc>
      </w:tr>
    </w:tbl>
    <w:p w14:paraId="084AD381" w14:textId="77777777" w:rsidR="00421BA1" w:rsidRDefault="00421BA1"/>
    <w:p w14:paraId="39A0AB85" w14:textId="77777777" w:rsidR="00421BA1" w:rsidRDefault="0033348D">
      <w:pPr>
        <w:jc w:val="center"/>
      </w:pPr>
      <w:r>
        <w:rPr>
          <w:i/>
          <w:color w:val="555555"/>
          <w:sz w:val="17"/>
        </w:rPr>
        <w:lastRenderedPageBreak/>
        <w:t>Figure 4 — Withdrawal approval workflow in the finance module.</w:t>
      </w:r>
    </w:p>
    <w:p w14:paraId="63E0D4DF" w14:textId="77777777" w:rsidR="00421BA1" w:rsidRDefault="0033348D">
      <w:pPr>
        <w:pStyle w:val="Heading1"/>
      </w:pPr>
      <w:bookmarkStart w:id="7" w:name="_Toc233033028"/>
      <w:r>
        <w:rPr>
          <w:color w:val="E11D2E"/>
        </w:rPr>
        <w:t>8. Staff Roles &amp; Access Control</w:t>
      </w:r>
      <w:bookmarkEnd w:id="7"/>
    </w:p>
    <w:p w14:paraId="43535AC2" w14:textId="77777777" w:rsidR="00421BA1" w:rsidRDefault="0033348D">
      <w:r>
        <w:t>Access is two-tier, so each person only sees and does what their job requires — and every action is logged for accountability.</w:t>
      </w:r>
    </w:p>
    <w:tbl>
      <w:tblPr>
        <w:tblW w:w="0" w:type="auto"/>
        <w:jc w:val="center"/>
        <w:tblLayout w:type="fixed"/>
        <w:tblLook w:val="04A0" w:firstRow="1" w:lastRow="0" w:firstColumn="1" w:lastColumn="0" w:noHBand="0" w:noVBand="1"/>
      </w:tblPr>
      <w:tblGrid>
        <w:gridCol w:w="5328"/>
        <w:gridCol w:w="4032"/>
      </w:tblGrid>
      <w:tr w:rsidR="00421BA1" w14:paraId="509AF577" w14:textId="77777777">
        <w:trPr>
          <w:cantSplit/>
          <w:jc w:val="center"/>
        </w:trPr>
        <w:tc>
          <w:tcPr>
            <w:tcW w:w="5328" w:type="dxa"/>
            <w:vAlign w:val="center"/>
          </w:tcPr>
          <w:p w14:paraId="6FCDA5F5" w14:textId="77777777" w:rsidR="00421BA1" w:rsidRDefault="0033348D">
            <w:pPr>
              <w:jc w:val="center"/>
            </w:pPr>
            <w:r>
              <w:rPr>
                <w:noProof/>
              </w:rPr>
              <w:drawing>
                <wp:inline distT="0" distB="0" distL="0" distR="0" wp14:anchorId="18DC80AC" wp14:editId="5E410B91">
                  <wp:extent cx="3291840" cy="18712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m_roles.png"/>
                          <pic:cNvPicPr/>
                        </pic:nvPicPr>
                        <pic:blipFill>
                          <a:blip r:embed="rId12"/>
                          <a:stretch>
                            <a:fillRect/>
                          </a:stretch>
                        </pic:blipFill>
                        <pic:spPr>
                          <a:xfrm>
                            <a:off x="0" y="0"/>
                            <a:ext cx="3291840" cy="1871271"/>
                          </a:xfrm>
                          <a:prstGeom prst="rect">
                            <a:avLst/>
                          </a:prstGeom>
                        </pic:spPr>
                      </pic:pic>
                    </a:graphicData>
                  </a:graphic>
                </wp:inline>
              </w:drawing>
            </w:r>
          </w:p>
        </w:tc>
        <w:tc>
          <w:tcPr>
            <w:tcW w:w="4032" w:type="dxa"/>
            <w:vAlign w:val="center"/>
          </w:tcPr>
          <w:p w14:paraId="3F648DE8" w14:textId="77777777" w:rsidR="00421BA1" w:rsidRDefault="0033348D">
            <w:pPr>
              <w:spacing w:after="100"/>
            </w:pPr>
            <w:r>
              <w:rPr>
                <w:b/>
                <w:color w:val="E11D2E"/>
              </w:rPr>
              <w:t>▸</w:t>
            </w:r>
            <w:r>
              <w:rPr>
                <w:b/>
                <w:color w:val="E11D2E"/>
              </w:rPr>
              <w:t xml:space="preserve"> </w:t>
            </w:r>
            <w:r>
              <w:rPr>
                <w:sz w:val="19"/>
              </w:rPr>
              <w:t>Admin: full access — finance approvals, staff and role management, settings, and all modules.</w:t>
            </w:r>
          </w:p>
          <w:p w14:paraId="0FA4D853" w14:textId="77777777" w:rsidR="00421BA1" w:rsidRDefault="0033348D">
            <w:pPr>
              <w:spacing w:after="100"/>
            </w:pPr>
            <w:r>
              <w:rPr>
                <w:b/>
                <w:color w:val="E11D2E"/>
              </w:rPr>
              <w:t>▸</w:t>
            </w:r>
            <w:r>
              <w:rPr>
                <w:b/>
                <w:color w:val="E11D2E"/>
              </w:rPr>
              <w:t xml:space="preserve"> </w:t>
            </w:r>
            <w:r>
              <w:rPr>
                <w:sz w:val="19"/>
              </w:rPr>
              <w:t>Agent: day-to-day work — clients, leads, support, and KYC review — but no finance approvals or role changes.</w:t>
            </w:r>
          </w:p>
          <w:p w14:paraId="420B8FDD" w14:textId="77777777" w:rsidR="00421BA1" w:rsidRDefault="0033348D">
            <w:pPr>
              <w:spacing w:after="100"/>
            </w:pPr>
            <w:r>
              <w:rPr>
                <w:b/>
                <w:color w:val="E11D2E"/>
              </w:rPr>
              <w:t>▸</w:t>
            </w:r>
            <w:r>
              <w:rPr>
                <w:b/>
                <w:color w:val="E11D2E"/>
              </w:rPr>
              <w:t xml:space="preserve"> </w:t>
            </w:r>
            <w:r>
              <w:rPr>
                <w:sz w:val="19"/>
              </w:rPr>
              <w:t>Audit log: every state-changing action is recorded with who, what, and when.</w:t>
            </w:r>
          </w:p>
        </w:tc>
      </w:tr>
    </w:tbl>
    <w:p w14:paraId="63C7AA73" w14:textId="77777777" w:rsidR="00421BA1" w:rsidRDefault="00421BA1"/>
    <w:p w14:paraId="7DE2DDE8" w14:textId="77777777" w:rsidR="00421BA1" w:rsidRDefault="0033348D">
      <w:pPr>
        <w:jc w:val="center"/>
      </w:pPr>
      <w:r>
        <w:rPr>
          <w:i/>
          <w:color w:val="555555"/>
          <w:sz w:val="17"/>
        </w:rPr>
        <w:t>Figure 5 — Two-tier access (Admin / Agent) with a full audit trail.</w:t>
      </w:r>
    </w:p>
    <w:p w14:paraId="03680F36" w14:textId="77777777" w:rsidR="00421BA1" w:rsidRDefault="0033348D">
      <w:pPr>
        <w:pStyle w:val="Heading1"/>
      </w:pPr>
      <w:bookmarkStart w:id="8" w:name="_Toc233033029"/>
      <w:r>
        <w:rPr>
          <w:color w:val="E11D2E"/>
        </w:rPr>
        <w:t>9. Status Reference</w:t>
      </w:r>
      <w:bookmarkEnd w:id="8"/>
    </w:p>
    <w:p w14:paraId="4A1C3CE5" w14:textId="77777777" w:rsidR="00421BA1" w:rsidRDefault="0033348D">
      <w:r>
        <w:t>Every item the team manages has a clear status, so work is never ambiguous.</w:t>
      </w:r>
    </w:p>
    <w:tbl>
      <w:tblPr>
        <w:tblStyle w:val="LightGrid-Accent1"/>
        <w:tblW w:w="0" w:type="auto"/>
        <w:jc w:val="center"/>
        <w:tblLook w:val="04A0" w:firstRow="1" w:lastRow="0" w:firstColumn="1" w:lastColumn="0" w:noHBand="0" w:noVBand="1"/>
      </w:tblPr>
      <w:tblGrid>
        <w:gridCol w:w="2736"/>
        <w:gridCol w:w="6624"/>
      </w:tblGrid>
      <w:tr w:rsidR="00421BA1" w14:paraId="72402ED2" w14:textId="77777777" w:rsidTr="00421BA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shd w:val="clear" w:color="auto" w:fill="E11D2E"/>
          </w:tcPr>
          <w:p w14:paraId="3858F276" w14:textId="77777777" w:rsidR="00421BA1" w:rsidRDefault="0033348D">
            <w:r>
              <w:rPr>
                <w:color w:val="FFFFFF"/>
                <w:sz w:val="18"/>
              </w:rPr>
              <w:t>Area</w:t>
            </w:r>
          </w:p>
        </w:tc>
        <w:tc>
          <w:tcPr>
            <w:tcW w:w="6624" w:type="dxa"/>
            <w:shd w:val="clear" w:color="auto" w:fill="E11D2E"/>
          </w:tcPr>
          <w:p w14:paraId="475A6778" w14:textId="77777777" w:rsidR="00421BA1" w:rsidRDefault="0033348D">
            <w:pPr>
              <w:cnfStyle w:val="100000000000" w:firstRow="1" w:lastRow="0" w:firstColumn="0" w:lastColumn="0" w:oddVBand="0" w:evenVBand="0" w:oddHBand="0" w:evenHBand="0" w:firstRowFirstColumn="0" w:firstRowLastColumn="0" w:lastRowFirstColumn="0" w:lastRowLastColumn="0"/>
            </w:pPr>
            <w:r>
              <w:rPr>
                <w:color w:val="FFFFFF"/>
                <w:sz w:val="18"/>
              </w:rPr>
              <w:t>Possible statuses</w:t>
            </w:r>
          </w:p>
        </w:tc>
      </w:tr>
      <w:tr w:rsidR="00421BA1" w14:paraId="0C3775FE" w14:textId="77777777" w:rsidTr="00421B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23513264" w14:textId="77777777" w:rsidR="00421BA1" w:rsidRDefault="0033348D">
            <w:r>
              <w:rPr>
                <w:sz w:val="18"/>
              </w:rPr>
              <w:t>Lead</w:t>
            </w:r>
          </w:p>
        </w:tc>
        <w:tc>
          <w:tcPr>
            <w:tcW w:w="6624" w:type="dxa"/>
          </w:tcPr>
          <w:p w14:paraId="7D06E2CB" w14:textId="77777777" w:rsidR="00421BA1" w:rsidRDefault="0033348D">
            <w:pPr>
              <w:cnfStyle w:val="000000100000" w:firstRow="0" w:lastRow="0" w:firstColumn="0" w:lastColumn="0" w:oddVBand="0" w:evenVBand="0" w:oddHBand="1" w:evenHBand="0" w:firstRowFirstColumn="0" w:firstRowLastColumn="0" w:lastRowFirstColumn="0" w:lastRowLastColumn="0"/>
            </w:pPr>
            <w:r>
              <w:rPr>
                <w:sz w:val="18"/>
              </w:rPr>
              <w:t>New, Contacted, Qualified, Converted, Lost</w:t>
            </w:r>
          </w:p>
        </w:tc>
      </w:tr>
      <w:tr w:rsidR="00421BA1" w14:paraId="5D3FC9F0" w14:textId="77777777" w:rsidTr="00421B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46B648A5" w14:textId="77777777" w:rsidR="00421BA1" w:rsidRDefault="0033348D">
            <w:r>
              <w:rPr>
                <w:sz w:val="18"/>
              </w:rPr>
              <w:t>Client account</w:t>
            </w:r>
          </w:p>
        </w:tc>
        <w:tc>
          <w:tcPr>
            <w:tcW w:w="6624" w:type="dxa"/>
          </w:tcPr>
          <w:p w14:paraId="5A0DC4B2" w14:textId="77777777" w:rsidR="00421BA1" w:rsidRDefault="0033348D">
            <w:pPr>
              <w:cnfStyle w:val="000000010000" w:firstRow="0" w:lastRow="0" w:firstColumn="0" w:lastColumn="0" w:oddVBand="0" w:evenVBand="0" w:oddHBand="0" w:evenHBand="1" w:firstRowFirstColumn="0" w:firstRowLastColumn="0" w:lastRowFirstColumn="0" w:lastRowLastColumn="0"/>
            </w:pPr>
            <w:r>
              <w:rPr>
                <w:sz w:val="18"/>
              </w:rPr>
              <w:t>Active, Suspended, Closed</w:t>
            </w:r>
          </w:p>
        </w:tc>
      </w:tr>
      <w:tr w:rsidR="00421BA1" w14:paraId="5DDC31F7" w14:textId="77777777" w:rsidTr="00421B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7332DDE4" w14:textId="77777777" w:rsidR="00421BA1" w:rsidRDefault="0033348D">
            <w:r>
              <w:rPr>
                <w:sz w:val="18"/>
              </w:rPr>
              <w:t>KYC step</w:t>
            </w:r>
          </w:p>
        </w:tc>
        <w:tc>
          <w:tcPr>
            <w:tcW w:w="6624" w:type="dxa"/>
          </w:tcPr>
          <w:p w14:paraId="01776EA4" w14:textId="77777777" w:rsidR="00421BA1" w:rsidRDefault="0033348D">
            <w:pPr>
              <w:cnfStyle w:val="000000100000" w:firstRow="0" w:lastRow="0" w:firstColumn="0" w:lastColumn="0" w:oddVBand="0" w:evenVBand="0" w:oddHBand="1" w:evenHBand="0" w:firstRowFirstColumn="0" w:firstRowLastColumn="0" w:lastRowFirstColumn="0" w:lastRowLastColumn="0"/>
            </w:pPr>
            <w:r>
              <w:rPr>
                <w:sz w:val="18"/>
              </w:rPr>
              <w:t>Not Submitted, Pending, Approved, Rejected</w:t>
            </w:r>
          </w:p>
        </w:tc>
      </w:tr>
      <w:tr w:rsidR="00421BA1" w14:paraId="4F50CB14" w14:textId="77777777" w:rsidTr="00421B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6375A6E6" w14:textId="77777777" w:rsidR="00421BA1" w:rsidRDefault="0033348D">
            <w:r>
              <w:rPr>
                <w:sz w:val="18"/>
              </w:rPr>
              <w:t>Trading account</w:t>
            </w:r>
          </w:p>
        </w:tc>
        <w:tc>
          <w:tcPr>
            <w:tcW w:w="6624" w:type="dxa"/>
          </w:tcPr>
          <w:p w14:paraId="3390A683" w14:textId="77777777" w:rsidR="00421BA1" w:rsidRDefault="0033348D">
            <w:pPr>
              <w:cnfStyle w:val="000000010000" w:firstRow="0" w:lastRow="0" w:firstColumn="0" w:lastColumn="0" w:oddVBand="0" w:evenVBand="0" w:oddHBand="0" w:evenHBand="1" w:firstRowFirstColumn="0" w:firstRowLastColumn="0" w:lastRowFirstColumn="0" w:lastRowLastColumn="0"/>
            </w:pPr>
            <w:r>
              <w:rPr>
                <w:sz w:val="18"/>
              </w:rPr>
              <w:t>Active, Pending, Suspended, Archived</w:t>
            </w:r>
          </w:p>
        </w:tc>
      </w:tr>
      <w:tr w:rsidR="00421BA1" w14:paraId="7657FF35" w14:textId="77777777" w:rsidTr="00421B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698B8FC9" w14:textId="77777777" w:rsidR="00421BA1" w:rsidRDefault="0033348D">
            <w:r>
              <w:rPr>
                <w:sz w:val="18"/>
              </w:rPr>
              <w:t>Deposit</w:t>
            </w:r>
          </w:p>
        </w:tc>
        <w:tc>
          <w:tcPr>
            <w:tcW w:w="6624" w:type="dxa"/>
          </w:tcPr>
          <w:p w14:paraId="2A1803D6" w14:textId="77777777" w:rsidR="00421BA1" w:rsidRDefault="0033348D">
            <w:pPr>
              <w:cnfStyle w:val="000000100000" w:firstRow="0" w:lastRow="0" w:firstColumn="0" w:lastColumn="0" w:oddVBand="0" w:evenVBand="0" w:oddHBand="1" w:evenHBand="0" w:firstRowFirstColumn="0" w:firstRowLastColumn="0" w:lastRowFirstColumn="0" w:lastRowLastColumn="0"/>
            </w:pPr>
            <w:r>
              <w:rPr>
                <w:sz w:val="18"/>
              </w:rPr>
              <w:t>Pending, Completed, Failed</w:t>
            </w:r>
          </w:p>
        </w:tc>
      </w:tr>
      <w:tr w:rsidR="00421BA1" w14:paraId="70517741" w14:textId="77777777" w:rsidTr="00421B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28E6859F" w14:textId="77777777" w:rsidR="00421BA1" w:rsidRDefault="0033348D">
            <w:r>
              <w:rPr>
                <w:sz w:val="18"/>
              </w:rPr>
              <w:t>Withdrawal</w:t>
            </w:r>
          </w:p>
        </w:tc>
        <w:tc>
          <w:tcPr>
            <w:tcW w:w="6624" w:type="dxa"/>
          </w:tcPr>
          <w:p w14:paraId="2EA0F7DC" w14:textId="77777777" w:rsidR="00421BA1" w:rsidRDefault="0033348D">
            <w:pPr>
              <w:cnfStyle w:val="000000010000" w:firstRow="0" w:lastRow="0" w:firstColumn="0" w:lastColumn="0" w:oddVBand="0" w:evenVBand="0" w:oddHBand="0" w:evenHBand="1" w:firstRowFirstColumn="0" w:firstRowLastColumn="0" w:lastRowFirstColumn="0" w:lastRowLastColumn="0"/>
            </w:pPr>
            <w:r>
              <w:rPr>
                <w:sz w:val="18"/>
              </w:rPr>
              <w:t>Pending, Approved, Paid, Rejected</w:t>
            </w:r>
          </w:p>
        </w:tc>
      </w:tr>
      <w:tr w:rsidR="00421BA1" w14:paraId="33EB4917" w14:textId="77777777" w:rsidTr="00421B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0058EBA2" w14:textId="77777777" w:rsidR="00421BA1" w:rsidRDefault="0033348D">
            <w:r>
              <w:rPr>
                <w:sz w:val="18"/>
              </w:rPr>
              <w:t>Support ticket</w:t>
            </w:r>
          </w:p>
        </w:tc>
        <w:tc>
          <w:tcPr>
            <w:tcW w:w="6624" w:type="dxa"/>
          </w:tcPr>
          <w:p w14:paraId="6E54526E" w14:textId="77777777" w:rsidR="00421BA1" w:rsidRDefault="0033348D">
            <w:pPr>
              <w:cnfStyle w:val="000000100000" w:firstRow="0" w:lastRow="0" w:firstColumn="0" w:lastColumn="0" w:oddVBand="0" w:evenVBand="0" w:oddHBand="1" w:evenHBand="0" w:firstRowFirstColumn="0" w:firstRowLastColumn="0" w:lastRowFirstColumn="0" w:lastRowLastColumn="0"/>
            </w:pPr>
            <w:r>
              <w:rPr>
                <w:sz w:val="18"/>
              </w:rPr>
              <w:t>Open, In Progress, Resolved</w:t>
            </w:r>
          </w:p>
        </w:tc>
      </w:tr>
    </w:tbl>
    <w:p w14:paraId="645FB445" w14:textId="77777777" w:rsidR="00421BA1" w:rsidRDefault="00421BA1"/>
    <w:p w14:paraId="4693AEC1" w14:textId="77777777" w:rsidR="00421BA1" w:rsidRDefault="0033348D">
      <w:pPr>
        <w:pStyle w:val="Heading1"/>
      </w:pPr>
      <w:bookmarkStart w:id="9" w:name="_Toc233033030"/>
      <w:r>
        <w:rPr>
          <w:color w:val="E11D2E"/>
        </w:rPr>
        <w:t>10. How We Will Build It</w:t>
      </w:r>
      <w:bookmarkEnd w:id="9"/>
    </w:p>
    <w:p w14:paraId="2AA40D56" w14:textId="77777777" w:rsidR="00421BA1" w:rsidRDefault="0033348D">
      <w:r>
        <w:t>The CRM is delivered in independent phases, so you can see and use working pieces early rather than waiting for everything at once:</w:t>
      </w:r>
    </w:p>
    <w:tbl>
      <w:tblPr>
        <w:tblStyle w:val="LightGrid-Accent1"/>
        <w:tblW w:w="0" w:type="auto"/>
        <w:jc w:val="center"/>
        <w:tblLook w:val="04A0" w:firstRow="1" w:lastRow="0" w:firstColumn="1" w:lastColumn="0" w:noHBand="0" w:noVBand="1"/>
      </w:tblPr>
      <w:tblGrid>
        <w:gridCol w:w="1296"/>
        <w:gridCol w:w="8064"/>
      </w:tblGrid>
      <w:tr w:rsidR="00421BA1" w14:paraId="5F7C767B" w14:textId="77777777" w:rsidTr="00421BA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shd w:val="clear" w:color="auto" w:fill="E11D2E"/>
          </w:tcPr>
          <w:p w14:paraId="72A0734E" w14:textId="77777777" w:rsidR="00421BA1" w:rsidRDefault="0033348D">
            <w:r>
              <w:rPr>
                <w:color w:val="FFFFFF"/>
                <w:sz w:val="18"/>
              </w:rPr>
              <w:t>Phase</w:t>
            </w:r>
          </w:p>
        </w:tc>
        <w:tc>
          <w:tcPr>
            <w:tcW w:w="8064" w:type="dxa"/>
            <w:shd w:val="clear" w:color="auto" w:fill="E11D2E"/>
          </w:tcPr>
          <w:p w14:paraId="10747A17" w14:textId="77777777" w:rsidR="00421BA1" w:rsidRDefault="0033348D">
            <w:pPr>
              <w:cnfStyle w:val="100000000000" w:firstRow="1" w:lastRow="0" w:firstColumn="0" w:lastColumn="0" w:oddVBand="0" w:evenVBand="0" w:oddHBand="0" w:evenHBand="0" w:firstRowFirstColumn="0" w:firstRowLastColumn="0" w:lastRowFirstColumn="0" w:lastRowLastColumn="0"/>
            </w:pPr>
            <w:r>
              <w:rPr>
                <w:color w:val="FFFFFF"/>
                <w:sz w:val="18"/>
              </w:rPr>
              <w:t>Delivered</w:t>
            </w:r>
          </w:p>
        </w:tc>
      </w:tr>
      <w:tr w:rsidR="00421BA1" w14:paraId="766B571C" w14:textId="77777777" w:rsidTr="00421B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44DA3A61" w14:textId="77777777" w:rsidR="00421BA1" w:rsidRDefault="0033348D">
            <w:r>
              <w:rPr>
                <w:sz w:val="18"/>
              </w:rPr>
              <w:t>1</w:t>
            </w:r>
          </w:p>
        </w:tc>
        <w:tc>
          <w:tcPr>
            <w:tcW w:w="8064" w:type="dxa"/>
          </w:tcPr>
          <w:p w14:paraId="02FE7216" w14:textId="77777777" w:rsidR="00421BA1" w:rsidRDefault="0033348D">
            <w:pPr>
              <w:cnfStyle w:val="000000100000" w:firstRow="0" w:lastRow="0" w:firstColumn="0" w:lastColumn="0" w:oddVBand="0" w:evenVBand="0" w:oddHBand="1" w:evenHBand="0" w:firstRowFirstColumn="0" w:firstRowLastColumn="0" w:lastRowFirstColumn="0" w:lastRowLastColumn="0"/>
            </w:pPr>
            <w:r>
              <w:rPr>
                <w:sz w:val="18"/>
              </w:rPr>
              <w:t>Foundations — staff roles (Admin/Agent), secure access, and the admin shell.</w:t>
            </w:r>
          </w:p>
        </w:tc>
      </w:tr>
      <w:tr w:rsidR="00421BA1" w14:paraId="79FDC18F" w14:textId="77777777" w:rsidTr="00421B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0EF9B1F5" w14:textId="77777777" w:rsidR="00421BA1" w:rsidRDefault="0033348D">
            <w:r>
              <w:rPr>
                <w:sz w:val="18"/>
              </w:rPr>
              <w:t>2</w:t>
            </w:r>
          </w:p>
        </w:tc>
        <w:tc>
          <w:tcPr>
            <w:tcW w:w="8064" w:type="dxa"/>
          </w:tcPr>
          <w:p w14:paraId="1C2CB3E3" w14:textId="77777777" w:rsidR="00421BA1" w:rsidRDefault="0033348D">
            <w:pPr>
              <w:cnfStyle w:val="000000010000" w:firstRow="0" w:lastRow="0" w:firstColumn="0" w:lastColumn="0" w:oddVBand="0" w:evenVBand="0" w:oddHBand="0" w:evenHBand="1" w:firstRowFirstColumn="0" w:firstRowLastColumn="0" w:lastRowFirstColumn="0" w:lastRowLastColumn="0"/>
            </w:pPr>
            <w:r>
              <w:rPr>
                <w:sz w:val="18"/>
              </w:rPr>
              <w:t>Dashboard with live numbers and recent activity.</w:t>
            </w:r>
          </w:p>
        </w:tc>
      </w:tr>
      <w:tr w:rsidR="00421BA1" w14:paraId="15631547" w14:textId="77777777" w:rsidTr="00421B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16F790B3" w14:textId="77777777" w:rsidR="00421BA1" w:rsidRDefault="0033348D">
            <w:r>
              <w:rPr>
                <w:sz w:val="18"/>
              </w:rPr>
              <w:t>3</w:t>
            </w:r>
          </w:p>
        </w:tc>
        <w:tc>
          <w:tcPr>
            <w:tcW w:w="8064" w:type="dxa"/>
          </w:tcPr>
          <w:p w14:paraId="3276DF59" w14:textId="77777777" w:rsidR="00421BA1" w:rsidRDefault="0033348D">
            <w:pPr>
              <w:cnfStyle w:val="000000100000" w:firstRow="0" w:lastRow="0" w:firstColumn="0" w:lastColumn="0" w:oddVBand="0" w:evenVBand="0" w:oddHBand="1" w:evenHBand="0" w:firstRowFirstColumn="0" w:firstRowLastColumn="0" w:lastRowFirstColumn="0" w:lastRowLastColumn="0"/>
            </w:pPr>
            <w:r>
              <w:rPr>
                <w:sz w:val="18"/>
              </w:rPr>
              <w:t>Clients (360 view + notes) and the KYC review queue.</w:t>
            </w:r>
          </w:p>
        </w:tc>
      </w:tr>
      <w:tr w:rsidR="00421BA1" w14:paraId="5A6A9A8E" w14:textId="77777777" w:rsidTr="00421B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15340443" w14:textId="77777777" w:rsidR="00421BA1" w:rsidRDefault="0033348D">
            <w:r>
              <w:rPr>
                <w:sz w:val="18"/>
              </w:rPr>
              <w:lastRenderedPageBreak/>
              <w:t>4</w:t>
            </w:r>
          </w:p>
        </w:tc>
        <w:tc>
          <w:tcPr>
            <w:tcW w:w="8064" w:type="dxa"/>
          </w:tcPr>
          <w:p w14:paraId="07942C0D" w14:textId="77777777" w:rsidR="00421BA1" w:rsidRDefault="0033348D">
            <w:pPr>
              <w:cnfStyle w:val="000000010000" w:firstRow="0" w:lastRow="0" w:firstColumn="0" w:lastColumn="0" w:oddVBand="0" w:evenVBand="0" w:oddHBand="0" w:evenHBand="1" w:firstRowFirstColumn="0" w:firstRowLastColumn="0" w:lastRowFirstColumn="0" w:lastRowLastColumn="0"/>
            </w:pPr>
            <w:r>
              <w:rPr>
                <w:sz w:val="18"/>
              </w:rPr>
              <w:t>Finance (withdrawal approvals) and account administration.</w:t>
            </w:r>
          </w:p>
        </w:tc>
      </w:tr>
      <w:tr w:rsidR="00421BA1" w14:paraId="2C9B49EA" w14:textId="77777777" w:rsidTr="00421B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46B81D64" w14:textId="77777777" w:rsidR="00421BA1" w:rsidRDefault="0033348D">
            <w:r>
              <w:rPr>
                <w:sz w:val="18"/>
              </w:rPr>
              <w:t>5</w:t>
            </w:r>
          </w:p>
        </w:tc>
        <w:tc>
          <w:tcPr>
            <w:tcW w:w="8064" w:type="dxa"/>
          </w:tcPr>
          <w:p w14:paraId="204C5D12" w14:textId="77777777" w:rsidR="00421BA1" w:rsidRDefault="0033348D">
            <w:pPr>
              <w:cnfStyle w:val="000000100000" w:firstRow="0" w:lastRow="0" w:firstColumn="0" w:lastColumn="0" w:oddVBand="0" w:evenVBand="0" w:oddHBand="1" w:evenHBand="0" w:firstRowFirstColumn="0" w:firstRowLastColumn="0" w:lastRowFirstColumn="0" w:lastRowLastColumn="0"/>
            </w:pPr>
            <w:r>
              <w:rPr>
                <w:sz w:val="18"/>
              </w:rPr>
              <w:t>Leads pipeline and the support desk.</w:t>
            </w:r>
          </w:p>
        </w:tc>
      </w:tr>
      <w:tr w:rsidR="00421BA1" w14:paraId="0240BF7A" w14:textId="77777777" w:rsidTr="00421B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5C6F6FB2" w14:textId="77777777" w:rsidR="00421BA1" w:rsidRDefault="0033348D">
            <w:r>
              <w:rPr>
                <w:sz w:val="18"/>
              </w:rPr>
              <w:t>6</w:t>
            </w:r>
          </w:p>
        </w:tc>
        <w:tc>
          <w:tcPr>
            <w:tcW w:w="8064" w:type="dxa"/>
          </w:tcPr>
          <w:p w14:paraId="3A1CE9C3" w14:textId="77777777" w:rsidR="00421BA1" w:rsidRDefault="0033348D">
            <w:pPr>
              <w:cnfStyle w:val="000000010000" w:firstRow="0" w:lastRow="0" w:firstColumn="0" w:lastColumn="0" w:oddVBand="0" w:evenVBand="0" w:oddHBand="0" w:evenHBand="1" w:firstRowFirstColumn="0" w:firstRowLastColumn="0" w:lastRowFirstColumn="0" w:lastRowLastColumn="0"/>
            </w:pPr>
            <w:r>
              <w:rPr>
                <w:sz w:val="18"/>
              </w:rPr>
              <w:t>Partners, reports, staff/settings, audit log, and final polish.</w:t>
            </w:r>
          </w:p>
        </w:tc>
      </w:tr>
    </w:tbl>
    <w:p w14:paraId="08FE5270" w14:textId="77777777" w:rsidR="00421BA1" w:rsidRDefault="00421BA1"/>
    <w:p w14:paraId="1FAD3F20" w14:textId="77777777" w:rsidR="00421BA1" w:rsidRDefault="0033348D">
      <w:pPr>
        <w:pStyle w:val="Heading1"/>
      </w:pPr>
      <w:bookmarkStart w:id="10" w:name="_Toc233033031"/>
      <w:r>
        <w:rPr>
          <w:color w:val="E11D2E"/>
        </w:rPr>
        <w:t>11. Important Note — Costs &amp; Go-Live</w:t>
      </w:r>
      <w:bookmarkEnd w:id="10"/>
    </w:p>
    <w:p w14:paraId="545B6E14" w14:textId="77777777" w:rsidR="00421BA1" w:rsidRDefault="0033348D">
      <w:r>
        <w:rPr>
          <w:b/>
        </w:rPr>
        <w:t>Please note the following:</w:t>
      </w:r>
    </w:p>
    <w:p w14:paraId="529AE073" w14:textId="77777777" w:rsidR="00421BA1" w:rsidRDefault="0033348D">
      <w:pPr>
        <w:pStyle w:val="ListBullet"/>
      </w:pPr>
      <w:r>
        <w:rPr>
          <w:b/>
        </w:rPr>
        <w:t xml:space="preserve">Current stage: </w:t>
      </w:r>
      <w:r>
        <w:t>This build runs on simulated data for demonstration. Live money movement is not active yet.</w:t>
      </w:r>
    </w:p>
    <w:p w14:paraId="1AA18295" w14:textId="77777777" w:rsidR="00421BA1" w:rsidRDefault="0033348D">
      <w:pPr>
        <w:pStyle w:val="ListBullet"/>
      </w:pPr>
      <w:r>
        <w:rPr>
          <w:b/>
        </w:rPr>
        <w:t xml:space="preserve">Going live: </w:t>
      </w:r>
      <w:r>
        <w:t>The CRM goes fully live once the trading platform, payment gateways, identity-verification provider, and brokerage licensing are connected and approved.</w:t>
      </w:r>
    </w:p>
    <w:p w14:paraId="411B49B2" w14:textId="77777777" w:rsidR="00421BA1" w:rsidRDefault="0033348D">
      <w:pPr>
        <w:pStyle w:val="ListBullet"/>
      </w:pPr>
      <w:r>
        <w:rPr>
          <w:b/>
        </w:rPr>
        <w:t xml:space="preserve">Third-party costs: </w:t>
      </w:r>
      <w:r>
        <w:t>Some capabilities (identity-verification checks, email/SMS notifications, payment reconciliation) rely on paid third-party services billed by each provider; they are not free or included in this build.</w:t>
      </w:r>
    </w:p>
    <w:p w14:paraId="4EE71B03" w14:textId="77777777" w:rsidR="00421BA1" w:rsidRDefault="0033348D">
      <w:pPr>
        <w:pStyle w:val="ListBullet"/>
      </w:pPr>
      <w:r>
        <w:rPr>
          <w:b/>
        </w:rPr>
        <w:t xml:space="preserve">Future phases: </w:t>
      </w:r>
      <w:r>
        <w:t>Advanced features — automated marketing campaigns, a full IB commission engine, and granular per-permission roles — are planned for later phases and quoted separately.</w:t>
      </w:r>
    </w:p>
    <w:p w14:paraId="13042AC5" w14:textId="77777777" w:rsidR="00421BA1" w:rsidRDefault="0033348D">
      <w:pPr>
        <w:pStyle w:val="Heading1"/>
      </w:pPr>
      <w:bookmarkStart w:id="11" w:name="_Toc233033032"/>
      <w:r>
        <w:rPr>
          <w:color w:val="E11D2E"/>
        </w:rPr>
        <w:t>12. Summary</w:t>
      </w:r>
      <w:bookmarkEnd w:id="11"/>
    </w:p>
    <w:p w14:paraId="21E97187" w14:textId="77777777" w:rsidR="00421BA1" w:rsidRDefault="0033348D">
      <w:r>
        <w:t>The CRM is the control center of 27 Markets. It turns scattered, manual work into one secure system where leads convert faster, clients are served better, money is moved only with proper approval, and the business stays compliant and fully auditable. It gives your team complete operational visibility today, and a foundation that scales as 27 Markets grows.</w:t>
      </w:r>
    </w:p>
    <w:sectPr w:rsidR="00421BA1" w:rsidSect="00034616">
      <w:headerReference w:type="default" r:id="rId13"/>
      <w:footerReference w:type="default" r:id="rId14"/>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F92B1" w14:textId="77777777" w:rsidR="0033348D" w:rsidRDefault="0033348D">
      <w:pPr>
        <w:spacing w:after="0" w:line="240" w:lineRule="auto"/>
      </w:pPr>
      <w:r>
        <w:separator/>
      </w:r>
    </w:p>
  </w:endnote>
  <w:endnote w:type="continuationSeparator" w:id="0">
    <w:p w14:paraId="746D3629" w14:textId="77777777" w:rsidR="0033348D" w:rsidRDefault="003334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6FD6A" w14:textId="77777777" w:rsidR="00421BA1" w:rsidRDefault="0033348D">
    <w:pPr>
      <w:pStyle w:val="Footer"/>
      <w:jc w:val="center"/>
    </w:pPr>
    <w:r>
      <w:rPr>
        <w:sz w:val="16"/>
      </w:rPr>
      <w:t xml:space="preserve">27 Markets — CRM (Back-Office) Overview   |   Page </w:t>
    </w:r>
    <w:r>
      <w:fldChar w:fldCharType="begin"/>
    </w:r>
    <w:r>
      <w:instrText>PAGE</w:instrText>
    </w:r>
    <w:r>
      <w:fldChar w:fldCharType="separate"/>
    </w:r>
    <w:r>
      <w:t>?</w:t>
    </w:r>
    <w:r>
      <w:fldChar w:fldCharType="end"/>
    </w:r>
    <w:r>
      <w:rPr>
        <w:sz w:val="16"/>
      </w:rPr>
      <w:t xml:space="preserve"> of </w:t>
    </w:r>
    <w:r>
      <w:fldChar w:fldCharType="begin"/>
    </w:r>
    <w:r>
      <w:instrText>NUMPAGES</w:instrText>
    </w:r>
    <w:r>
      <w:fldChar w:fldCharType="separate"/>
    </w:r>
    <w:r>
      <w:t>?</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9A82A" w14:textId="77777777" w:rsidR="0033348D" w:rsidRDefault="0033348D">
      <w:pPr>
        <w:spacing w:after="0" w:line="240" w:lineRule="auto"/>
      </w:pPr>
      <w:r>
        <w:separator/>
      </w:r>
    </w:p>
  </w:footnote>
  <w:footnote w:type="continuationSeparator" w:id="0">
    <w:p w14:paraId="4F1A1F9C" w14:textId="77777777" w:rsidR="0033348D" w:rsidRDefault="003334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124D6" w14:textId="77777777" w:rsidR="00421BA1" w:rsidRDefault="00421BA1">
    <w:pPr>
      <w:pStyle w:val="Header"/>
    </w:pPr>
  </w:p>
  <w:p w14:paraId="3DFEECB3" w14:textId="77777777" w:rsidR="00421BA1" w:rsidRDefault="0033348D">
    <w:r>
      <w:rPr>
        <w:noProof/>
      </w:rPr>
      <w:drawing>
        <wp:anchor distT="0" distB="0" distL="0" distR="0" simplePos="0" relativeHeight="251650048" behindDoc="1" locked="0" layoutInCell="1" allowOverlap="1" wp14:anchorId="3C028B6A" wp14:editId="48AB3713">
          <wp:simplePos x="0" y="0"/>
          <wp:positionH relativeFrom="page">
            <wp:align>center</wp:align>
          </wp:positionH>
          <wp:positionV relativeFrom="page">
            <wp:align>center</wp:align>
          </wp:positionV>
          <wp:extent cx="4206240" cy="4206240"/>
          <wp:effectExtent l="0" t="0" r="0" b="0"/>
          <wp:wrapNone/>
          <wp:docPr id="884513161" name="Picture 884513161"/>
          <wp:cNvGraphicFramePr/>
          <a:graphic xmlns:a="http://schemas.openxmlformats.org/drawingml/2006/main">
            <a:graphicData uri="http://schemas.openxmlformats.org/drawingml/2006/picture">
              <pic:pic xmlns:pic="http://schemas.openxmlformats.org/drawingml/2006/picture">
                <pic:nvPicPr>
                  <pic:cNvPr id="0" name="watermark.png"/>
                  <pic:cNvPicPr/>
                </pic:nvPicPr>
                <pic:blipFill>
                  <a:blip r:embed="rId1"/>
                  <a:stretch>
                    <a:fillRect/>
                  </a:stretch>
                </pic:blipFill>
                <pic:spPr>
                  <a:xfrm>
                    <a:off x="0" y="0"/>
                    <a:ext cx="4206240" cy="42062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6522617">
    <w:abstractNumId w:val="8"/>
  </w:num>
  <w:num w:numId="2" w16cid:durableId="1343891903">
    <w:abstractNumId w:val="6"/>
  </w:num>
  <w:num w:numId="3" w16cid:durableId="53237485">
    <w:abstractNumId w:val="5"/>
  </w:num>
  <w:num w:numId="4" w16cid:durableId="214466320">
    <w:abstractNumId w:val="4"/>
  </w:num>
  <w:num w:numId="5" w16cid:durableId="914440429">
    <w:abstractNumId w:val="7"/>
  </w:num>
  <w:num w:numId="6" w16cid:durableId="1160929364">
    <w:abstractNumId w:val="3"/>
  </w:num>
  <w:num w:numId="7" w16cid:durableId="1814519623">
    <w:abstractNumId w:val="2"/>
  </w:num>
  <w:num w:numId="8" w16cid:durableId="433868812">
    <w:abstractNumId w:val="1"/>
  </w:num>
  <w:num w:numId="9" w16cid:durableId="1525053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348D"/>
    <w:rsid w:val="003B1E86"/>
    <w:rsid w:val="00421BA1"/>
    <w:rsid w:val="00AA1D8D"/>
    <w:rsid w:val="00B47730"/>
    <w:rsid w:val="00CB0664"/>
    <w:rsid w:val="00DF4E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D046FC"/>
  <w14:defaultImageDpi w14:val="300"/>
  <w15:docId w15:val="{EAF96332-C3C5-4DC2-A719-CECED7382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F4E51"/>
    <w:pPr>
      <w:spacing w:after="100"/>
    </w:pPr>
  </w:style>
  <w:style w:type="character" w:styleId="Hyperlink">
    <w:name w:val="Hyperlink"/>
    <w:basedOn w:val="DefaultParagraphFont"/>
    <w:uiPriority w:val="99"/>
    <w:unhideWhenUsed/>
    <w:rsid w:val="00DF4E5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1388</Words>
  <Characters>7912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Gowtham T</cp:lastModifiedBy>
  <cp:revision>2</cp:revision>
  <dcterms:created xsi:type="dcterms:W3CDTF">2013-12-23T23:15:00Z</dcterms:created>
  <dcterms:modified xsi:type="dcterms:W3CDTF">2026-06-22T11:03:00Z</dcterms:modified>
  <cp:category/>
</cp:coreProperties>
</file>