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Internet gateway → Helps to provide internet to vpc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 table → connect internet gateway with subnet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group →  helps to set a permission who can access instances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Subnet → split the instances as a groups based on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an new vpc at cidr range 10.0.0.0/16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14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two subnet to store public instances and private instances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subnet ip is ranged as 10.0.1.0/24 and second one is ranged as 10.0.2.0/24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route table for both the subnets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an internet gateway to configure with vpc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Attach internet gateway with vpc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Associate route table with subnet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