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91"/>
        <w:gridCol w:w="4502"/>
      </w:tblGrid>
      <w:tr w:rsidR="00604E29" w14:paraId="259A5833" w14:textId="77777777" w:rsidTr="001C782C">
        <w:trPr>
          <w:trHeight w:val="263"/>
        </w:trPr>
        <w:tc>
          <w:tcPr>
            <w:tcW w:w="4991" w:type="dxa"/>
          </w:tcPr>
          <w:p w14:paraId="42F84784" w14:textId="77777777" w:rsidR="00604E29" w:rsidRDefault="00000000">
            <w:r>
              <w:t>Date</w:t>
            </w:r>
          </w:p>
        </w:tc>
        <w:tc>
          <w:tcPr>
            <w:tcW w:w="4502" w:type="dxa"/>
          </w:tcPr>
          <w:p w14:paraId="49DC5AF5" w14:textId="01B0A9BD" w:rsidR="00604E29" w:rsidRDefault="001C782C">
            <w:r>
              <w:t>23 June 2026</w:t>
            </w:r>
          </w:p>
        </w:tc>
      </w:tr>
      <w:tr w:rsidR="00604E29" w14:paraId="7A66939B" w14:textId="77777777" w:rsidTr="001C782C">
        <w:trPr>
          <w:trHeight w:val="263"/>
        </w:trPr>
        <w:tc>
          <w:tcPr>
            <w:tcW w:w="4991" w:type="dxa"/>
          </w:tcPr>
          <w:p w14:paraId="2D366549" w14:textId="77777777" w:rsidR="00604E29" w:rsidRDefault="00000000">
            <w:r>
              <w:t>Team ID</w:t>
            </w:r>
          </w:p>
        </w:tc>
        <w:tc>
          <w:tcPr>
            <w:tcW w:w="4502" w:type="dxa"/>
          </w:tcPr>
          <w:p w14:paraId="1AD8634F" w14:textId="7678B7FB" w:rsidR="00604E29" w:rsidRDefault="00604E29"/>
        </w:tc>
      </w:tr>
      <w:tr w:rsidR="00604E29" w14:paraId="0E84FB5D" w14:textId="77777777" w:rsidTr="001C782C">
        <w:trPr>
          <w:trHeight w:val="780"/>
        </w:trPr>
        <w:tc>
          <w:tcPr>
            <w:tcW w:w="4991" w:type="dxa"/>
          </w:tcPr>
          <w:p w14:paraId="4C398D34" w14:textId="77777777" w:rsidR="00604E29" w:rsidRDefault="00000000">
            <w:r>
              <w:t>Project Name</w:t>
            </w:r>
          </w:p>
        </w:tc>
        <w:tc>
          <w:tcPr>
            <w:tcW w:w="4502" w:type="dxa"/>
          </w:tcPr>
          <w:p w14:paraId="56EAF34F" w14:textId="2D14B053" w:rsidR="00604E29" w:rsidRPr="001C782C" w:rsidRDefault="001C782C">
            <w:pPr>
              <w:rPr>
                <w:b/>
                <w:bCs/>
              </w:rPr>
            </w:pPr>
            <w:r w:rsidRPr="001C782C">
              <w:rPr>
                <w:b/>
                <w:bCs/>
              </w:rPr>
              <w:t>Emotion Detection &amp; Learning Support Engin</w:t>
            </w:r>
            <w:r>
              <w:rPr>
                <w:b/>
                <w:bCs/>
              </w:rPr>
              <w:t>e</w:t>
            </w:r>
          </w:p>
        </w:tc>
      </w:tr>
      <w:tr w:rsidR="00604E29" w14:paraId="271BDBA3" w14:textId="77777777" w:rsidTr="001C782C">
        <w:trPr>
          <w:trHeight w:val="263"/>
        </w:trPr>
        <w:tc>
          <w:tcPr>
            <w:tcW w:w="4991" w:type="dxa"/>
          </w:tcPr>
          <w:p w14:paraId="1EABD436" w14:textId="77777777" w:rsidR="00604E29" w:rsidRDefault="00000000">
            <w:r>
              <w:t>Maximum Marks</w:t>
            </w:r>
          </w:p>
        </w:tc>
        <w:tc>
          <w:tcPr>
            <w:tcW w:w="4502"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07E8C543" w:rsidR="00604E29" w:rsidRDefault="001C782C">
            <w:r w:rsidRPr="001C782C">
              <w:t>Text-based asynchronous learning platforms completely hide student emotional distress signals. Traditional automated educational platforms are built to parse raw semantic text correctness, leaving independent learners isolated when facing complex blocks (like debugging code) and leading to high frustration and burnout, while Teaching Assistants (TAs) are overwhelmed trying to manually triage urgent support needs.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64E978AE" w:rsidR="00604E29" w:rsidRDefault="001C782C">
            <w:r w:rsidRPr="001C782C">
              <w:t>A multi-page, interactive web platform powered by an open-source Python framework (</w:t>
            </w:r>
            <w:proofErr w:type="spellStart"/>
            <w:r w:rsidRPr="001C782C">
              <w:t>Streamlit</w:t>
            </w:r>
            <w:proofErr w:type="spellEnd"/>
            <w:r w:rsidRPr="001C782C">
              <w:t>). The application ingests a student's raw text description of an academic hurdle, processes it concurrently through a dual deep-learning model pipeline (</w:t>
            </w:r>
            <w:r w:rsidRPr="001C782C">
              <w:rPr>
                <w:b/>
                <w:bCs/>
              </w:rPr>
              <w:t xml:space="preserve">BERT + </w:t>
            </w:r>
            <w:proofErr w:type="spellStart"/>
            <w:r w:rsidRPr="001C782C">
              <w:rPr>
                <w:b/>
                <w:bCs/>
              </w:rPr>
              <w:t>BiLSTM</w:t>
            </w:r>
            <w:proofErr w:type="spellEnd"/>
            <w:r w:rsidRPr="001C782C">
              <w:t>) to accurately predict mixed emotional states (e.g., Confused, Frustrated), and routes these metrics to a generative large language model (</w:t>
            </w:r>
            <w:r w:rsidRPr="001C782C">
              <w:rPr>
                <w:b/>
                <w:bCs/>
              </w:rPr>
              <w:t>Google Gemini API</w:t>
            </w:r>
            <w:r w:rsidRPr="001C782C">
              <w:t>) to immediately output highly empathetic validation coupled with clear, structured coding hints and learning steps.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AC25E6F" w:rsidR="00604E29" w:rsidRDefault="001C782C">
            <w:r w:rsidRPr="001C782C">
              <w:t xml:space="preserve">Unlike standard educational platforms or static forums that offer impersonal assistance, our solution introduces a </w:t>
            </w:r>
            <w:r w:rsidRPr="001C782C">
              <w:rPr>
                <w:b/>
                <w:bCs/>
              </w:rPr>
              <w:t>dual-model validation system</w:t>
            </w:r>
            <w:r w:rsidRPr="001C782C">
              <w:t xml:space="preserve"> (BERT + </w:t>
            </w:r>
            <w:proofErr w:type="spellStart"/>
            <w:r w:rsidRPr="001C782C">
              <w:t>BiLSTM</w:t>
            </w:r>
            <w:proofErr w:type="spellEnd"/>
            <w:r w:rsidRPr="001C782C">
              <w:t>) running simultaneously to provide context-aware multi-label emotion indexing. Furthermore, instead of typical "mechanical" AI code outputs, the system utilizes prompt-engineered emotional guardrails to deliver an assistant that prioritizes pedagogical empathy and encouragement before breaking down the solution layout.</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463143BB" w14:textId="77777777" w:rsidR="001C782C" w:rsidRPr="001C782C" w:rsidRDefault="001C782C" w:rsidP="001C782C">
            <w:r w:rsidRPr="001C782C">
              <w:rPr>
                <w:b/>
                <w:bCs/>
              </w:rPr>
              <w:t>Democratizes Support:</w:t>
            </w:r>
            <w:r w:rsidRPr="001C782C">
              <w:t xml:space="preserve"> Provides round-the-clock, personalized mentorship to self-study students who cannot afford private tutoring or lack immediate classroom assistance.</w:t>
            </w:r>
          </w:p>
          <w:p w14:paraId="6B0031D3" w14:textId="77777777" w:rsidR="001C782C" w:rsidRPr="001C782C" w:rsidRDefault="001C782C" w:rsidP="001C782C">
            <w:r w:rsidRPr="001C782C">
              <w:lastRenderedPageBreak/>
              <w:br/>
            </w:r>
          </w:p>
          <w:p w14:paraId="01846424" w14:textId="77777777" w:rsidR="001C782C" w:rsidRPr="001C782C" w:rsidRDefault="001C782C" w:rsidP="001C782C">
            <w:r w:rsidRPr="001C782C">
              <w:t xml:space="preserve">* </w:t>
            </w:r>
            <w:r w:rsidRPr="001C782C">
              <w:rPr>
                <w:b/>
                <w:bCs/>
              </w:rPr>
              <w:t>Prevents Academic Dropouts:</w:t>
            </w:r>
            <w:r w:rsidRPr="001C782C">
              <w:t xml:space="preserve"> Reduces learning friction and imposter syndrome by reassuring students during high-stress roadblock periods.</w:t>
            </w:r>
          </w:p>
          <w:p w14:paraId="4F026F8D" w14:textId="77777777" w:rsidR="001C782C" w:rsidRPr="001C782C" w:rsidRDefault="001C782C" w:rsidP="001C782C">
            <w:r w:rsidRPr="001C782C">
              <w:br/>
            </w:r>
          </w:p>
          <w:p w14:paraId="2B7E5016" w14:textId="77777777" w:rsidR="001C782C" w:rsidRPr="001C782C" w:rsidRDefault="001C782C" w:rsidP="001C782C">
            <w:r w:rsidRPr="001C782C">
              <w:t xml:space="preserve">* </w:t>
            </w:r>
            <w:r w:rsidRPr="001C782C">
              <w:rPr>
                <w:b/>
                <w:bCs/>
              </w:rPr>
              <w:t>Enhances Educator Efficiency:</w:t>
            </w:r>
            <w:r w:rsidRPr="001C782C">
              <w:t xml:space="preserve"> Boosts TA customer satisfaction and response quality by instantly flagging heavily frustrated students for expedited triage intervention.</w:t>
            </w:r>
          </w:p>
          <w:p w14:paraId="039671E8" w14:textId="77777777" w:rsidR="00604E29" w:rsidRDefault="00604E29"/>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7A6023F4" w14:textId="77777777" w:rsidR="001C782C" w:rsidRPr="001C782C" w:rsidRDefault="001C782C" w:rsidP="001C782C">
            <w:r w:rsidRPr="001C782C">
              <w:t xml:space="preserve">* </w:t>
            </w:r>
            <w:r w:rsidRPr="001C782C">
              <w:rPr>
                <w:b/>
                <w:bCs/>
              </w:rPr>
              <w:t>B2B Institutional Licensing (SaaS):</w:t>
            </w:r>
            <w:r w:rsidRPr="001C782C">
              <w:t xml:space="preserve"> A per-student tiered subscription model sold directly to universities, ed-tech bootcamps, and learning management system (LMS) providers to integrate into their active helpdesks.</w:t>
            </w:r>
          </w:p>
          <w:p w14:paraId="555033B0" w14:textId="77777777" w:rsidR="001C782C" w:rsidRPr="001C782C" w:rsidRDefault="001C782C" w:rsidP="001C782C">
            <w:r w:rsidRPr="001C782C">
              <w:br/>
            </w:r>
          </w:p>
          <w:p w14:paraId="00DBBE15" w14:textId="77777777" w:rsidR="001C782C" w:rsidRPr="001C782C" w:rsidRDefault="001C782C" w:rsidP="001C782C">
            <w:r w:rsidRPr="001C782C">
              <w:t xml:space="preserve">* </w:t>
            </w:r>
            <w:r w:rsidRPr="001C782C">
              <w:rPr>
                <w:b/>
                <w:bCs/>
              </w:rPr>
              <w:t>Freemium Model for Individuals:</w:t>
            </w:r>
            <w:r w:rsidRPr="001C782C">
              <w:t xml:space="preserve"> Free entry tier providing standard emotional parsing and daily support query limits for individual self-paced learners, with a premium paid tier offering unrestricted requests, deep progress metrics, and direct historical interaction tracking logs.</w:t>
            </w:r>
          </w:p>
          <w:p w14:paraId="3E97F94F" w14:textId="77777777" w:rsidR="00604E29" w:rsidRDefault="00604E29"/>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4F86C39B" w:rsidR="00604E29" w:rsidRDefault="001C782C">
            <w:r w:rsidRPr="001C782C">
              <w:t>The architecture features a completely decoupled design separating the lightweight presentation interface (</w:t>
            </w:r>
            <w:proofErr w:type="spellStart"/>
            <w:r w:rsidRPr="001C782C">
              <w:t>Streamlit</w:t>
            </w:r>
            <w:proofErr w:type="spellEnd"/>
            <w:r w:rsidRPr="001C782C">
              <w:t>), the inference pipeline (local/cloud-hosted deep learning models), and the generative layer (asynchronous cloud API endpoints). The application logic can be packaged within containers (Docker) and scaled horizontally across distributed cloud servers to process thousands of student queries concurrently across international time zones without lag.</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C782C"/>
    <w:rsid w:val="00350B1D"/>
    <w:rsid w:val="00604E29"/>
    <w:rsid w:val="007877B5"/>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917989221594</cp:lastModifiedBy>
  <cp:revision>2</cp:revision>
  <dcterms:created xsi:type="dcterms:W3CDTF">2026-07-11T09:45:00Z</dcterms:created>
  <dcterms:modified xsi:type="dcterms:W3CDTF">2026-07-11T09:45:00Z</dcterms:modified>
</cp:coreProperties>
</file>