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5F2A5" w14:textId="6D226156" w:rsidR="00FF6D03" w:rsidRDefault="00FF6D03" w:rsidP="00FF6D03">
      <w:pPr>
        <w:rPr>
          <w:b/>
          <w:bCs/>
          <w:sz w:val="52"/>
          <w:szCs w:val="52"/>
        </w:rPr>
      </w:pPr>
      <w:r>
        <w:rPr>
          <w:b/>
          <w:bCs/>
          <w:sz w:val="52"/>
          <w:szCs w:val="52"/>
        </w:rPr>
        <w:t xml:space="preserve">               </w:t>
      </w:r>
      <w:r w:rsidRPr="00FF6D03">
        <w:rPr>
          <w:b/>
          <w:bCs/>
          <w:sz w:val="52"/>
          <w:szCs w:val="52"/>
        </w:rPr>
        <w:t xml:space="preserve">Project </w:t>
      </w:r>
      <w:r>
        <w:rPr>
          <w:b/>
          <w:bCs/>
          <w:sz w:val="52"/>
          <w:szCs w:val="52"/>
        </w:rPr>
        <w:t>Development Phrase</w:t>
      </w:r>
    </w:p>
    <w:p w14:paraId="3AC1D809" w14:textId="77777777" w:rsidR="00FF6D03" w:rsidRPr="00FF6D03" w:rsidRDefault="00FF6D03" w:rsidP="00FF6D03">
      <w:pPr>
        <w:rPr>
          <w:b/>
          <w:bCs/>
          <w:sz w:val="52"/>
          <w:szCs w:val="52"/>
        </w:rPr>
      </w:pPr>
    </w:p>
    <w:p w14:paraId="70180EEF" w14:textId="0F5D8536" w:rsidR="00FF6D03" w:rsidRPr="00FF6D03" w:rsidRDefault="00FF6D03" w:rsidP="00FF6D03">
      <w:pPr>
        <w:rPr>
          <w:b/>
          <w:bCs/>
          <w:sz w:val="36"/>
          <w:szCs w:val="36"/>
        </w:rPr>
      </w:pPr>
      <w:r w:rsidRPr="00FF6D03">
        <w:rPr>
          <w:b/>
          <w:bCs/>
          <w:sz w:val="36"/>
          <w:szCs w:val="36"/>
        </w:rPr>
        <w:t>Project Overview &amp; Abstract</w:t>
      </w:r>
    </w:p>
    <w:p w14:paraId="6601E6E0" w14:textId="77777777" w:rsidR="00FF6D03" w:rsidRPr="00FF6D03" w:rsidRDefault="00FF6D03" w:rsidP="00FF6D03">
      <w:pPr>
        <w:rPr>
          <w:sz w:val="28"/>
          <w:szCs w:val="28"/>
        </w:rPr>
      </w:pPr>
      <w:r w:rsidRPr="00FF6D03">
        <w:rPr>
          <w:sz w:val="28"/>
          <w:szCs w:val="28"/>
        </w:rPr>
        <w:t>Modern asynchronous, self-paced learning ecosystems frequently isolate students, as standard platforms evaluate only raw semantic text correctness while ignoring the learner's emotional state. When an independent learner encounters complex technical roadblocks (such as debugging recursion or abstract algorithms), undetected confusion rapidly scales into intense frustration and academic burnout. Conversely, Academic Support Teams and Teaching Assistants (TAs) are overwhelmed by massive ticket queues, leaving them unable to manually parse individual student distress markers.</w:t>
      </w:r>
    </w:p>
    <w:p w14:paraId="7203098C" w14:textId="77777777" w:rsidR="00FF6D03" w:rsidRPr="00FF6D03" w:rsidRDefault="00FF6D03" w:rsidP="00FF6D03">
      <w:pPr>
        <w:rPr>
          <w:sz w:val="28"/>
          <w:szCs w:val="28"/>
        </w:rPr>
      </w:pPr>
      <w:r w:rsidRPr="00FF6D03">
        <w:rPr>
          <w:sz w:val="28"/>
          <w:szCs w:val="28"/>
        </w:rPr>
        <w:t xml:space="preserve">This project introduces a multi-page, interactive web platform powered by </w:t>
      </w:r>
      <w:proofErr w:type="spellStart"/>
      <w:r w:rsidRPr="00FF6D03">
        <w:rPr>
          <w:b/>
          <w:bCs/>
          <w:sz w:val="28"/>
          <w:szCs w:val="28"/>
        </w:rPr>
        <w:t>Streamlit</w:t>
      </w:r>
      <w:proofErr w:type="spellEnd"/>
      <w:r w:rsidRPr="00FF6D03">
        <w:rPr>
          <w:sz w:val="28"/>
          <w:szCs w:val="28"/>
        </w:rPr>
        <w:t xml:space="preserve"> that establishes an emotionally responsive learning loop. The system ingests raw text queries from students or TAs, routes them concurrently through a </w:t>
      </w:r>
      <w:r w:rsidRPr="00FF6D03">
        <w:rPr>
          <w:b/>
          <w:bCs/>
          <w:sz w:val="28"/>
          <w:szCs w:val="28"/>
        </w:rPr>
        <w:t xml:space="preserve">Dual-Model Inference Pipeline (BERT + </w:t>
      </w:r>
      <w:proofErr w:type="spellStart"/>
      <w:r w:rsidRPr="00FF6D03">
        <w:rPr>
          <w:b/>
          <w:bCs/>
          <w:sz w:val="28"/>
          <w:szCs w:val="28"/>
        </w:rPr>
        <w:t>BiLSTM</w:t>
      </w:r>
      <w:proofErr w:type="spellEnd"/>
      <w:r w:rsidRPr="00FF6D03">
        <w:rPr>
          <w:b/>
          <w:bCs/>
          <w:sz w:val="28"/>
          <w:szCs w:val="28"/>
        </w:rPr>
        <w:t>)</w:t>
      </w:r>
      <w:r w:rsidRPr="00FF6D03">
        <w:rPr>
          <w:sz w:val="28"/>
          <w:szCs w:val="28"/>
        </w:rPr>
        <w:t xml:space="preserve"> to classify mixed, multi-label emotional signals (e.g., </w:t>
      </w:r>
      <w:r w:rsidRPr="00FF6D03">
        <w:rPr>
          <w:i/>
          <w:iCs/>
          <w:sz w:val="28"/>
          <w:szCs w:val="28"/>
        </w:rPr>
        <w:t>Confused, Frustrated, Excited, Bored, Neutral</w:t>
      </w:r>
      <w:r w:rsidRPr="00FF6D03">
        <w:rPr>
          <w:sz w:val="28"/>
          <w:szCs w:val="28"/>
        </w:rPr>
        <w:t>), and pairs these metrics with a generative orchestration layer (</w:t>
      </w:r>
      <w:r w:rsidRPr="00FF6D03">
        <w:rPr>
          <w:b/>
          <w:bCs/>
          <w:sz w:val="28"/>
          <w:szCs w:val="28"/>
        </w:rPr>
        <w:t>Google Gemini API</w:t>
      </w:r>
      <w:r w:rsidRPr="00FF6D03">
        <w:rPr>
          <w:sz w:val="28"/>
          <w:szCs w:val="28"/>
        </w:rPr>
        <w:t>). Instead of returning mechanical code corrections, the platform delivers context-aware, highly empathetic validation coupled with progressive, step-by-step instructional hints.</w:t>
      </w:r>
    </w:p>
    <w:p w14:paraId="79922875" w14:textId="77777777" w:rsidR="00FF6D03" w:rsidRPr="00FF6D03" w:rsidRDefault="00FF6D03" w:rsidP="00FF6D03">
      <w:pPr>
        <w:rPr>
          <w:b/>
          <w:bCs/>
          <w:sz w:val="32"/>
          <w:szCs w:val="32"/>
        </w:rPr>
      </w:pPr>
      <w:r w:rsidRPr="00FF6D03">
        <w:rPr>
          <w:b/>
          <w:bCs/>
          <w:sz w:val="32"/>
          <w:szCs w:val="32"/>
        </w:rPr>
        <w:t>2. Technical Architecture &amp; Component Breakdown</w:t>
      </w:r>
    </w:p>
    <w:p w14:paraId="77270038" w14:textId="77777777" w:rsidR="00FF6D03" w:rsidRPr="00FF6D03" w:rsidRDefault="00FF6D03" w:rsidP="00FF6D03">
      <w:pPr>
        <w:rPr>
          <w:sz w:val="28"/>
          <w:szCs w:val="28"/>
        </w:rPr>
      </w:pPr>
      <w:r w:rsidRPr="00FF6D03">
        <w:rPr>
          <w:sz w:val="28"/>
          <w:szCs w:val="28"/>
        </w:rPr>
        <w:t>The platform is engineered using a decoupled, 3-tier micro-services architecture to guarantee high horizontal scalability and low latency:</w:t>
      </w:r>
    </w:p>
    <w:p w14:paraId="2E405DF4" w14:textId="77777777" w:rsidR="00FF6D03" w:rsidRPr="00FF6D03" w:rsidRDefault="00FF6D03" w:rsidP="00FF6D03">
      <w:pPr>
        <w:rPr>
          <w:b/>
          <w:bCs/>
          <w:sz w:val="28"/>
          <w:szCs w:val="28"/>
        </w:rPr>
      </w:pPr>
      <w:r w:rsidRPr="00FF6D03">
        <w:rPr>
          <w:b/>
          <w:bCs/>
          <w:sz w:val="28"/>
          <w:szCs w:val="28"/>
        </w:rPr>
        <w:t>A. Presentation &amp; Interface Tier</w:t>
      </w:r>
    </w:p>
    <w:p w14:paraId="76612BFC" w14:textId="77777777" w:rsidR="00FF6D03" w:rsidRPr="00FF6D03" w:rsidRDefault="00FF6D03" w:rsidP="00FF6D03">
      <w:pPr>
        <w:numPr>
          <w:ilvl w:val="0"/>
          <w:numId w:val="1"/>
        </w:numPr>
        <w:rPr>
          <w:sz w:val="28"/>
          <w:szCs w:val="28"/>
        </w:rPr>
      </w:pPr>
      <w:r w:rsidRPr="00FF6D03">
        <w:rPr>
          <w:b/>
          <w:bCs/>
          <w:sz w:val="28"/>
          <w:szCs w:val="28"/>
        </w:rPr>
        <w:t>Technology:</w:t>
      </w:r>
      <w:r w:rsidRPr="00FF6D03">
        <w:rPr>
          <w:sz w:val="28"/>
          <w:szCs w:val="28"/>
        </w:rPr>
        <w:t xml:space="preserve"> </w:t>
      </w:r>
      <w:proofErr w:type="spellStart"/>
      <w:r w:rsidRPr="00FF6D03">
        <w:rPr>
          <w:sz w:val="28"/>
          <w:szCs w:val="28"/>
        </w:rPr>
        <w:t>Streamlit</w:t>
      </w:r>
      <w:proofErr w:type="spellEnd"/>
      <w:r w:rsidRPr="00FF6D03">
        <w:rPr>
          <w:sz w:val="28"/>
          <w:szCs w:val="28"/>
        </w:rPr>
        <w:t xml:space="preserve"> Framework, integrated with HTML5, CSS3, and dynamic visualization libraries (</w:t>
      </w:r>
      <w:proofErr w:type="spellStart"/>
      <w:r w:rsidRPr="00FF6D03">
        <w:rPr>
          <w:sz w:val="28"/>
          <w:szCs w:val="28"/>
        </w:rPr>
        <w:t>Plotly</w:t>
      </w:r>
      <w:proofErr w:type="spellEnd"/>
      <w:r w:rsidRPr="00FF6D03">
        <w:rPr>
          <w:sz w:val="28"/>
          <w:szCs w:val="28"/>
        </w:rPr>
        <w:t>/Altair).</w:t>
      </w:r>
    </w:p>
    <w:p w14:paraId="08E1544B" w14:textId="77777777" w:rsidR="00FF6D03" w:rsidRPr="00FF6D03" w:rsidRDefault="00FF6D03" w:rsidP="00FF6D03">
      <w:pPr>
        <w:numPr>
          <w:ilvl w:val="0"/>
          <w:numId w:val="1"/>
        </w:numPr>
        <w:rPr>
          <w:sz w:val="28"/>
          <w:szCs w:val="28"/>
        </w:rPr>
      </w:pPr>
      <w:r w:rsidRPr="00FF6D03">
        <w:rPr>
          <w:b/>
          <w:bCs/>
          <w:sz w:val="28"/>
          <w:szCs w:val="28"/>
        </w:rPr>
        <w:t>Mechanism:</w:t>
      </w:r>
      <w:r w:rsidRPr="00FF6D03">
        <w:rPr>
          <w:sz w:val="28"/>
          <w:szCs w:val="28"/>
        </w:rPr>
        <w:t xml:space="preserve"> Provides two distinct user views:</w:t>
      </w:r>
    </w:p>
    <w:p w14:paraId="476B6A88" w14:textId="77777777" w:rsidR="00FF6D03" w:rsidRPr="00FF6D03" w:rsidRDefault="00FF6D03" w:rsidP="00FF6D03">
      <w:pPr>
        <w:numPr>
          <w:ilvl w:val="1"/>
          <w:numId w:val="1"/>
        </w:numPr>
        <w:rPr>
          <w:sz w:val="28"/>
          <w:szCs w:val="28"/>
        </w:rPr>
      </w:pPr>
      <w:r w:rsidRPr="00FF6D03">
        <w:rPr>
          <w:i/>
          <w:iCs/>
          <w:sz w:val="28"/>
          <w:szCs w:val="28"/>
        </w:rPr>
        <w:t>Learner Portal:</w:t>
      </w:r>
      <w:r w:rsidRPr="00FF6D03">
        <w:rPr>
          <w:sz w:val="28"/>
          <w:szCs w:val="28"/>
        </w:rPr>
        <w:t xml:space="preserve"> Features a clear multi-line text input box for raw problem submissions, an interactive side-by-side model metrics panel, and an evaluation history sidebar for long-term student self-reflection.</w:t>
      </w:r>
    </w:p>
    <w:p w14:paraId="7EE2C077" w14:textId="77777777" w:rsidR="00FF6D03" w:rsidRPr="00FF6D03" w:rsidRDefault="00FF6D03" w:rsidP="00FF6D03">
      <w:pPr>
        <w:numPr>
          <w:ilvl w:val="1"/>
          <w:numId w:val="1"/>
        </w:numPr>
        <w:rPr>
          <w:sz w:val="28"/>
          <w:szCs w:val="28"/>
        </w:rPr>
      </w:pPr>
      <w:r w:rsidRPr="00FF6D03">
        <w:rPr>
          <w:i/>
          <w:iCs/>
          <w:sz w:val="28"/>
          <w:szCs w:val="28"/>
        </w:rPr>
        <w:lastRenderedPageBreak/>
        <w:t>TA Triage Dashboard:</w:t>
      </w:r>
      <w:r w:rsidRPr="00FF6D03">
        <w:rPr>
          <w:sz w:val="28"/>
          <w:szCs w:val="28"/>
        </w:rPr>
        <w:t xml:space="preserve"> Allows educators to paste batches of student messages to instantly generate a visual horizontal probability distribution of the cohort's mixed emotional distress level.</w:t>
      </w:r>
    </w:p>
    <w:p w14:paraId="5BFE85FF" w14:textId="77777777" w:rsidR="00FF6D03" w:rsidRPr="00FF6D03" w:rsidRDefault="00FF6D03" w:rsidP="00FF6D03">
      <w:pPr>
        <w:rPr>
          <w:b/>
          <w:bCs/>
          <w:sz w:val="32"/>
          <w:szCs w:val="32"/>
        </w:rPr>
      </w:pPr>
      <w:r w:rsidRPr="00FF6D03">
        <w:rPr>
          <w:b/>
          <w:bCs/>
          <w:sz w:val="32"/>
          <w:szCs w:val="32"/>
        </w:rPr>
        <w:t>B. Machine Learning &amp; Inference Tier</w:t>
      </w:r>
    </w:p>
    <w:p w14:paraId="4E676FB6" w14:textId="77777777" w:rsidR="00FF6D03" w:rsidRPr="00FF6D03" w:rsidRDefault="00FF6D03" w:rsidP="00FF6D03">
      <w:pPr>
        <w:rPr>
          <w:sz w:val="28"/>
          <w:szCs w:val="28"/>
        </w:rPr>
      </w:pPr>
      <w:r w:rsidRPr="00FF6D03">
        <w:rPr>
          <w:sz w:val="28"/>
          <w:szCs w:val="28"/>
        </w:rPr>
        <w:t xml:space="preserve">To maximize linguistic parsing stability, the platform executes a </w:t>
      </w:r>
      <w:r w:rsidRPr="00FF6D03">
        <w:rPr>
          <w:b/>
          <w:bCs/>
          <w:sz w:val="28"/>
          <w:szCs w:val="28"/>
        </w:rPr>
        <w:t>Dual-Model Validation Pipeline</w:t>
      </w:r>
      <w:r w:rsidRPr="00FF6D03">
        <w:rPr>
          <w:sz w:val="28"/>
          <w:szCs w:val="28"/>
        </w:rPr>
        <w:t>:</w:t>
      </w:r>
    </w:p>
    <w:p w14:paraId="71357E6B" w14:textId="77777777" w:rsidR="00FF6D03" w:rsidRPr="00FF6D03" w:rsidRDefault="00FF6D03" w:rsidP="00FF6D03">
      <w:pPr>
        <w:numPr>
          <w:ilvl w:val="0"/>
          <w:numId w:val="2"/>
        </w:numPr>
        <w:rPr>
          <w:sz w:val="28"/>
          <w:szCs w:val="28"/>
        </w:rPr>
      </w:pPr>
      <w:proofErr w:type="spellStart"/>
      <w:r w:rsidRPr="00FF6D03">
        <w:rPr>
          <w:b/>
          <w:bCs/>
          <w:sz w:val="28"/>
          <w:szCs w:val="28"/>
        </w:rPr>
        <w:t>BiLSTM</w:t>
      </w:r>
      <w:proofErr w:type="spellEnd"/>
      <w:r w:rsidRPr="00FF6D03">
        <w:rPr>
          <w:b/>
          <w:bCs/>
          <w:sz w:val="28"/>
          <w:szCs w:val="28"/>
        </w:rPr>
        <w:t xml:space="preserve"> Model Layer:</w:t>
      </w:r>
      <w:r w:rsidRPr="00FF6D03">
        <w:rPr>
          <w:sz w:val="28"/>
          <w:szCs w:val="28"/>
        </w:rPr>
        <w:t xml:space="preserve"> Processes text tokens sequentially using deep recurrent networks to capture long-term context shifts and structural phrasing indicators.</w:t>
      </w:r>
    </w:p>
    <w:p w14:paraId="2C3FBEE4" w14:textId="77777777" w:rsidR="00FF6D03" w:rsidRPr="00FF6D03" w:rsidRDefault="00FF6D03" w:rsidP="00FF6D03">
      <w:pPr>
        <w:numPr>
          <w:ilvl w:val="0"/>
          <w:numId w:val="2"/>
        </w:numPr>
        <w:rPr>
          <w:sz w:val="28"/>
          <w:szCs w:val="28"/>
        </w:rPr>
      </w:pPr>
      <w:r w:rsidRPr="00FF6D03">
        <w:rPr>
          <w:b/>
          <w:bCs/>
          <w:sz w:val="28"/>
          <w:szCs w:val="28"/>
        </w:rPr>
        <w:t>BERT Model Layer:</w:t>
      </w:r>
      <w:r w:rsidRPr="00FF6D03">
        <w:rPr>
          <w:sz w:val="28"/>
          <w:szCs w:val="28"/>
        </w:rPr>
        <w:t xml:space="preserve"> Utilizes a transformer-based tokenizer to map deep contextual semantics, extracting hidden multi-label sentiment distributions.</w:t>
      </w:r>
    </w:p>
    <w:p w14:paraId="248AF996" w14:textId="77777777" w:rsidR="00FF6D03" w:rsidRPr="00FF6D03" w:rsidRDefault="00FF6D03" w:rsidP="00FF6D03">
      <w:pPr>
        <w:numPr>
          <w:ilvl w:val="0"/>
          <w:numId w:val="2"/>
        </w:numPr>
        <w:rPr>
          <w:sz w:val="28"/>
          <w:szCs w:val="28"/>
        </w:rPr>
      </w:pPr>
      <w:r w:rsidRPr="00FF6D03">
        <w:rPr>
          <w:b/>
          <w:bCs/>
          <w:sz w:val="28"/>
          <w:szCs w:val="28"/>
        </w:rPr>
        <w:t>Calculation Logic:</w:t>
      </w:r>
      <w:r w:rsidRPr="00FF6D03">
        <w:rPr>
          <w:sz w:val="28"/>
          <w:szCs w:val="28"/>
        </w:rPr>
        <w:t xml:space="preserve"> The final output combines Sigmoid and </w:t>
      </w:r>
      <w:proofErr w:type="spellStart"/>
      <w:r w:rsidRPr="00FF6D03">
        <w:rPr>
          <w:sz w:val="28"/>
          <w:szCs w:val="28"/>
        </w:rPr>
        <w:t>Softmax</w:t>
      </w:r>
      <w:proofErr w:type="spellEnd"/>
      <w:r w:rsidRPr="00FF6D03">
        <w:rPr>
          <w:sz w:val="28"/>
          <w:szCs w:val="28"/>
        </w:rPr>
        <w:t xml:space="preserve"> activations to build a joint multi-label index matrix representing complex, concurrent emotional states.</w:t>
      </w:r>
    </w:p>
    <w:p w14:paraId="0295B149" w14:textId="77777777" w:rsidR="00FF6D03" w:rsidRPr="00FF6D03" w:rsidRDefault="00FF6D03" w:rsidP="00FF6D03">
      <w:pPr>
        <w:rPr>
          <w:b/>
          <w:bCs/>
          <w:sz w:val="32"/>
          <w:szCs w:val="32"/>
        </w:rPr>
      </w:pPr>
      <w:r w:rsidRPr="00FF6D03">
        <w:rPr>
          <w:b/>
          <w:bCs/>
          <w:sz w:val="32"/>
          <w:szCs w:val="32"/>
        </w:rPr>
        <w:t>C. Generative Support Tier</w:t>
      </w:r>
    </w:p>
    <w:p w14:paraId="43BEDD10" w14:textId="77777777" w:rsidR="00FF6D03" w:rsidRPr="00FF6D03" w:rsidRDefault="00FF6D03" w:rsidP="00FF6D03">
      <w:pPr>
        <w:numPr>
          <w:ilvl w:val="0"/>
          <w:numId w:val="3"/>
        </w:numPr>
        <w:rPr>
          <w:sz w:val="28"/>
          <w:szCs w:val="28"/>
        </w:rPr>
      </w:pPr>
      <w:r w:rsidRPr="00FF6D03">
        <w:rPr>
          <w:b/>
          <w:bCs/>
          <w:sz w:val="28"/>
          <w:szCs w:val="28"/>
        </w:rPr>
        <w:t>Technology:</w:t>
      </w:r>
      <w:r w:rsidRPr="00FF6D03">
        <w:rPr>
          <w:sz w:val="28"/>
          <w:szCs w:val="28"/>
        </w:rPr>
        <w:t xml:space="preserve"> Google Gemini API.</w:t>
      </w:r>
    </w:p>
    <w:p w14:paraId="0C339AB7" w14:textId="77777777" w:rsidR="00FF6D03" w:rsidRPr="00FF6D03" w:rsidRDefault="00FF6D03" w:rsidP="00FF6D03">
      <w:pPr>
        <w:numPr>
          <w:ilvl w:val="0"/>
          <w:numId w:val="3"/>
        </w:numPr>
        <w:rPr>
          <w:sz w:val="28"/>
          <w:szCs w:val="28"/>
        </w:rPr>
      </w:pPr>
      <w:r w:rsidRPr="00FF6D03">
        <w:rPr>
          <w:b/>
          <w:bCs/>
          <w:sz w:val="28"/>
          <w:szCs w:val="28"/>
        </w:rPr>
        <w:t>Orchestration:</w:t>
      </w:r>
      <w:r w:rsidRPr="00FF6D03">
        <w:rPr>
          <w:sz w:val="28"/>
          <w:szCs w:val="28"/>
        </w:rPr>
        <w:t xml:space="preserve"> Once the dominant emotional matrix is indexed, the system embeds the raw text challenge and the emotion arrays into a highly structured prompt guardrail. The generative model uses this prompt to tailor its tone, providing validation before breaking down complex technical bugs into manageable parts.</w:t>
      </w:r>
    </w:p>
    <w:p w14:paraId="32C3182D" w14:textId="77777777" w:rsidR="00FF6D03" w:rsidRPr="00FF6D03" w:rsidRDefault="00FF6D03" w:rsidP="00FF6D03">
      <w:pPr>
        <w:rPr>
          <w:b/>
          <w:bCs/>
          <w:sz w:val="32"/>
          <w:szCs w:val="32"/>
        </w:rPr>
      </w:pPr>
      <w:r w:rsidRPr="00FF6D03">
        <w:rPr>
          <w:b/>
          <w:bCs/>
          <w:sz w:val="32"/>
          <w:szCs w:val="32"/>
        </w:rPr>
        <w:t>D. Persistence &amp; Audit Tier</w:t>
      </w:r>
    </w:p>
    <w:p w14:paraId="01834AF2" w14:textId="77777777" w:rsidR="00FF6D03" w:rsidRPr="00FF6D03" w:rsidRDefault="00FF6D03" w:rsidP="00FF6D03">
      <w:pPr>
        <w:numPr>
          <w:ilvl w:val="0"/>
          <w:numId w:val="4"/>
        </w:numPr>
        <w:rPr>
          <w:sz w:val="28"/>
          <w:szCs w:val="28"/>
        </w:rPr>
      </w:pPr>
      <w:r w:rsidRPr="00FF6D03">
        <w:rPr>
          <w:b/>
          <w:bCs/>
          <w:sz w:val="28"/>
          <w:szCs w:val="28"/>
        </w:rPr>
        <w:t>Technology:</w:t>
      </w:r>
      <w:r w:rsidRPr="00FF6D03">
        <w:rPr>
          <w:sz w:val="28"/>
          <w:szCs w:val="28"/>
        </w:rPr>
        <w:t xml:space="preserve"> Structured Background CSV System &amp; Cloud PostgreSQL (</w:t>
      </w:r>
      <w:proofErr w:type="spellStart"/>
      <w:r w:rsidRPr="00FF6D03">
        <w:rPr>
          <w:sz w:val="28"/>
          <w:szCs w:val="28"/>
        </w:rPr>
        <w:t>Supabase</w:t>
      </w:r>
      <w:proofErr w:type="spellEnd"/>
      <w:r w:rsidRPr="00FF6D03">
        <w:rPr>
          <w:sz w:val="28"/>
          <w:szCs w:val="28"/>
        </w:rPr>
        <w:t>/AWS RDS).</w:t>
      </w:r>
    </w:p>
    <w:p w14:paraId="24DEDC2A" w14:textId="77777777" w:rsidR="00FF6D03" w:rsidRPr="00FF6D03" w:rsidRDefault="00FF6D03" w:rsidP="00FF6D03">
      <w:pPr>
        <w:numPr>
          <w:ilvl w:val="0"/>
          <w:numId w:val="4"/>
        </w:numPr>
        <w:rPr>
          <w:sz w:val="28"/>
          <w:szCs w:val="28"/>
        </w:rPr>
      </w:pPr>
      <w:r w:rsidRPr="00FF6D03">
        <w:rPr>
          <w:b/>
          <w:bCs/>
          <w:sz w:val="28"/>
          <w:szCs w:val="28"/>
        </w:rPr>
        <w:t>Mechanism:</w:t>
      </w:r>
      <w:r w:rsidRPr="00FF6D03">
        <w:rPr>
          <w:sz w:val="28"/>
          <w:szCs w:val="28"/>
        </w:rPr>
        <w:t xml:space="preserve"> Every transaction is processed asynchronously, automatically appending an audit row containing an anonymized User ID, explicit query text tokens, exact multi-model classification confidence ratings, and the resulting AI response for future continuous learning iterations.</w:t>
      </w:r>
    </w:p>
    <w:p w14:paraId="14B0FE38" w14:textId="77777777" w:rsidR="00FF6D03" w:rsidRPr="00FF6D03" w:rsidRDefault="00FF6D03" w:rsidP="00FF6D03">
      <w:pPr>
        <w:rPr>
          <w:b/>
          <w:bCs/>
          <w:sz w:val="32"/>
          <w:szCs w:val="32"/>
        </w:rPr>
      </w:pPr>
      <w:r w:rsidRPr="00FF6D03">
        <w:rPr>
          <w:b/>
          <w:bCs/>
          <w:sz w:val="32"/>
          <w:szCs w:val="32"/>
        </w:rPr>
        <w:t>3. Core System Requirements</w:t>
      </w:r>
    </w:p>
    <w:p w14:paraId="651569D8" w14:textId="77777777" w:rsidR="00FF6D03" w:rsidRPr="00FF6D03" w:rsidRDefault="00FF6D03" w:rsidP="00FF6D03">
      <w:pPr>
        <w:rPr>
          <w:b/>
          <w:bCs/>
          <w:sz w:val="32"/>
          <w:szCs w:val="32"/>
        </w:rPr>
      </w:pPr>
      <w:r w:rsidRPr="00FF6D03">
        <w:rPr>
          <w:b/>
          <w:bCs/>
          <w:sz w:val="32"/>
          <w:szCs w:val="32"/>
        </w:rPr>
        <w:lastRenderedPageBreak/>
        <w:t>Functional Requirements (FR)</w:t>
      </w:r>
    </w:p>
    <w:p w14:paraId="018A6E35" w14:textId="77777777" w:rsidR="00FF6D03" w:rsidRPr="00FF6D03" w:rsidRDefault="00FF6D03" w:rsidP="00FF6D03">
      <w:pPr>
        <w:numPr>
          <w:ilvl w:val="0"/>
          <w:numId w:val="5"/>
        </w:numPr>
        <w:rPr>
          <w:sz w:val="28"/>
          <w:szCs w:val="28"/>
        </w:rPr>
      </w:pPr>
      <w:r w:rsidRPr="00FF6D03">
        <w:rPr>
          <w:b/>
          <w:bCs/>
          <w:sz w:val="28"/>
          <w:szCs w:val="28"/>
        </w:rPr>
        <w:t>FR-1 (Text Ingestion):</w:t>
      </w:r>
      <w:r w:rsidRPr="00FF6D03">
        <w:rPr>
          <w:sz w:val="28"/>
          <w:szCs w:val="28"/>
        </w:rPr>
        <w:t xml:space="preserve"> The UI must capture free-text inputs from students and bulk communication strings from </w:t>
      </w:r>
      <w:proofErr w:type="spellStart"/>
      <w:r w:rsidRPr="00FF6D03">
        <w:rPr>
          <w:sz w:val="28"/>
          <w:szCs w:val="28"/>
        </w:rPr>
        <w:t>TAs.</w:t>
      </w:r>
      <w:proofErr w:type="spellEnd"/>
    </w:p>
    <w:p w14:paraId="36B2A43F" w14:textId="77777777" w:rsidR="00FF6D03" w:rsidRPr="00FF6D03" w:rsidRDefault="00FF6D03" w:rsidP="00FF6D03">
      <w:pPr>
        <w:numPr>
          <w:ilvl w:val="0"/>
          <w:numId w:val="5"/>
        </w:numPr>
        <w:rPr>
          <w:sz w:val="28"/>
          <w:szCs w:val="28"/>
        </w:rPr>
      </w:pPr>
      <w:r w:rsidRPr="00FF6D03">
        <w:rPr>
          <w:b/>
          <w:bCs/>
          <w:sz w:val="28"/>
          <w:szCs w:val="28"/>
        </w:rPr>
        <w:t>FR-2 (Multi-Label Prediction):</w:t>
      </w:r>
      <w:r w:rsidRPr="00FF6D03">
        <w:rPr>
          <w:sz w:val="28"/>
          <w:szCs w:val="28"/>
        </w:rPr>
        <w:t xml:space="preserve"> The system must compute concurrent probabilities for multiple overlapping emotions from a single text block.</w:t>
      </w:r>
    </w:p>
    <w:p w14:paraId="7E53D92E" w14:textId="77777777" w:rsidR="00FF6D03" w:rsidRPr="00FF6D03" w:rsidRDefault="00FF6D03" w:rsidP="00FF6D03">
      <w:pPr>
        <w:numPr>
          <w:ilvl w:val="0"/>
          <w:numId w:val="5"/>
        </w:numPr>
        <w:rPr>
          <w:sz w:val="28"/>
          <w:szCs w:val="28"/>
        </w:rPr>
      </w:pPr>
      <w:r w:rsidRPr="00FF6D03">
        <w:rPr>
          <w:b/>
          <w:bCs/>
          <w:sz w:val="28"/>
          <w:szCs w:val="28"/>
        </w:rPr>
        <w:t>FR-3 (Empathetic Generation):</w:t>
      </w:r>
      <w:r w:rsidRPr="00FF6D03">
        <w:rPr>
          <w:sz w:val="28"/>
          <w:szCs w:val="28"/>
        </w:rPr>
        <w:t xml:space="preserve"> The LLM adapter must output emotionally aligned pedagogical tips based on the predicted multi-label index.</w:t>
      </w:r>
    </w:p>
    <w:p w14:paraId="71BFAC46" w14:textId="77777777" w:rsidR="00FF6D03" w:rsidRPr="00FF6D03" w:rsidRDefault="00FF6D03" w:rsidP="00FF6D03">
      <w:pPr>
        <w:numPr>
          <w:ilvl w:val="0"/>
          <w:numId w:val="5"/>
        </w:numPr>
        <w:rPr>
          <w:sz w:val="28"/>
          <w:szCs w:val="28"/>
        </w:rPr>
      </w:pPr>
      <w:r w:rsidRPr="00FF6D03">
        <w:rPr>
          <w:b/>
          <w:bCs/>
          <w:sz w:val="28"/>
          <w:szCs w:val="28"/>
        </w:rPr>
        <w:t>FR-4 (Analytical Visualization):</w:t>
      </w:r>
      <w:r w:rsidRPr="00FF6D03">
        <w:rPr>
          <w:sz w:val="28"/>
          <w:szCs w:val="28"/>
        </w:rPr>
        <w:t xml:space="preserve"> The app must generate dynamic horizontal bar charts mapping model output distributions alongside side-by-side performance comparisons.</w:t>
      </w:r>
    </w:p>
    <w:p w14:paraId="6140EF4A" w14:textId="77777777" w:rsidR="00FF6D03" w:rsidRPr="00FF6D03" w:rsidRDefault="00FF6D03" w:rsidP="00FF6D03">
      <w:pPr>
        <w:rPr>
          <w:b/>
          <w:bCs/>
          <w:sz w:val="32"/>
          <w:szCs w:val="32"/>
        </w:rPr>
      </w:pPr>
      <w:r w:rsidRPr="00FF6D03">
        <w:rPr>
          <w:b/>
          <w:bCs/>
          <w:sz w:val="32"/>
          <w:szCs w:val="32"/>
        </w:rPr>
        <w:t>Non-Functional Requirements (NFR)</w:t>
      </w:r>
    </w:p>
    <w:p w14:paraId="1328DF73" w14:textId="77777777" w:rsidR="00FF6D03" w:rsidRPr="00FF6D03" w:rsidRDefault="00FF6D03" w:rsidP="00FF6D03">
      <w:pPr>
        <w:numPr>
          <w:ilvl w:val="0"/>
          <w:numId w:val="6"/>
        </w:numPr>
        <w:rPr>
          <w:sz w:val="28"/>
          <w:szCs w:val="28"/>
        </w:rPr>
      </w:pPr>
      <w:r w:rsidRPr="00FF6D03">
        <w:rPr>
          <w:b/>
          <w:bCs/>
          <w:sz w:val="28"/>
          <w:szCs w:val="28"/>
        </w:rPr>
        <w:t>Latency (Performance):</w:t>
      </w:r>
      <w:r w:rsidRPr="00FF6D03">
        <w:rPr>
          <w:sz w:val="28"/>
          <w:szCs w:val="28"/>
        </w:rPr>
        <w:t xml:space="preserve"> The dual-model inference and generative text pipeline must return responses within a maximum window of </w:t>
      </w:r>
      <w:r w:rsidRPr="00FF6D03">
        <w:rPr>
          <w:b/>
          <w:bCs/>
          <w:sz w:val="28"/>
          <w:szCs w:val="28"/>
        </w:rPr>
        <w:t>3 seconds</w:t>
      </w:r>
      <w:r w:rsidRPr="00FF6D03">
        <w:rPr>
          <w:sz w:val="28"/>
          <w:szCs w:val="28"/>
        </w:rPr>
        <w:t xml:space="preserve"> to maintain fluid interactivity.</w:t>
      </w:r>
    </w:p>
    <w:p w14:paraId="2210F208" w14:textId="77777777" w:rsidR="00FF6D03" w:rsidRPr="00FF6D03" w:rsidRDefault="00FF6D03" w:rsidP="00FF6D03">
      <w:pPr>
        <w:numPr>
          <w:ilvl w:val="0"/>
          <w:numId w:val="6"/>
        </w:numPr>
        <w:rPr>
          <w:sz w:val="28"/>
          <w:szCs w:val="28"/>
        </w:rPr>
      </w:pPr>
      <w:r w:rsidRPr="00FF6D03">
        <w:rPr>
          <w:b/>
          <w:bCs/>
          <w:sz w:val="28"/>
          <w:szCs w:val="28"/>
        </w:rPr>
        <w:t>Usability:</w:t>
      </w:r>
      <w:r w:rsidRPr="00FF6D03">
        <w:rPr>
          <w:sz w:val="28"/>
          <w:szCs w:val="28"/>
        </w:rPr>
        <w:t xml:space="preserve"> The interface must feature single-click processing workflows with clear color-coded emotion status banners.</w:t>
      </w:r>
    </w:p>
    <w:p w14:paraId="7F21D9AB" w14:textId="77777777" w:rsidR="00FF6D03" w:rsidRPr="00FF6D03" w:rsidRDefault="00FF6D03" w:rsidP="00FF6D03">
      <w:pPr>
        <w:numPr>
          <w:ilvl w:val="0"/>
          <w:numId w:val="6"/>
        </w:numPr>
        <w:rPr>
          <w:sz w:val="28"/>
          <w:szCs w:val="28"/>
        </w:rPr>
      </w:pPr>
      <w:r w:rsidRPr="00FF6D03">
        <w:rPr>
          <w:b/>
          <w:bCs/>
          <w:sz w:val="28"/>
          <w:szCs w:val="28"/>
        </w:rPr>
        <w:t>Security &amp; Privacy:</w:t>
      </w:r>
      <w:r w:rsidRPr="00FF6D03">
        <w:rPr>
          <w:sz w:val="28"/>
          <w:szCs w:val="28"/>
        </w:rPr>
        <w:t xml:space="preserve"> System architecture must mask API keys </w:t>
      </w:r>
      <w:proofErr w:type="gramStart"/>
      <w:r w:rsidRPr="00FF6D03">
        <w:rPr>
          <w:sz w:val="28"/>
          <w:szCs w:val="28"/>
        </w:rPr>
        <w:t>using .env</w:t>
      </w:r>
      <w:proofErr w:type="gramEnd"/>
      <w:r w:rsidRPr="00FF6D03">
        <w:rPr>
          <w:sz w:val="28"/>
          <w:szCs w:val="28"/>
        </w:rPr>
        <w:t xml:space="preserve"> environment variables and protect student anonymity across local logging systems.</w:t>
      </w:r>
    </w:p>
    <w:p w14:paraId="50A8813C" w14:textId="77777777" w:rsidR="00FF6D03" w:rsidRPr="00FF6D03" w:rsidRDefault="00FF6D03" w:rsidP="00FF6D03">
      <w:pPr>
        <w:rPr>
          <w:b/>
          <w:bCs/>
          <w:sz w:val="32"/>
          <w:szCs w:val="32"/>
        </w:rPr>
      </w:pPr>
      <w:r w:rsidRPr="00FF6D03">
        <w:rPr>
          <w:b/>
          <w:bCs/>
          <w:sz w:val="32"/>
          <w:szCs w:val="32"/>
        </w:rPr>
        <w:t>4. Development Lifecycle &amp; Agile Sprint Backlog</w:t>
      </w:r>
    </w:p>
    <w:p w14:paraId="6B72CE69" w14:textId="77777777" w:rsidR="00FF6D03" w:rsidRPr="00FF6D03" w:rsidRDefault="00FF6D03" w:rsidP="00FF6D03">
      <w:pPr>
        <w:rPr>
          <w:sz w:val="28"/>
          <w:szCs w:val="28"/>
        </w:rPr>
      </w:pPr>
      <w:r w:rsidRPr="00FF6D03">
        <w:rPr>
          <w:sz w:val="28"/>
          <w:szCs w:val="28"/>
        </w:rPr>
        <w:t xml:space="preserve">The project was executed across four distinct development sprints following a 10-day iteration schedule with a targeted development velocity of </w:t>
      </w:r>
      <w:r w:rsidRPr="00FF6D03">
        <w:rPr>
          <w:b/>
          <w:bCs/>
          <w:sz w:val="28"/>
          <w:szCs w:val="28"/>
        </w:rPr>
        <w:t>1 point per day</w:t>
      </w:r>
      <w:r w:rsidRPr="00FF6D03">
        <w:rPr>
          <w:sz w:val="28"/>
          <w:szCs w:val="28"/>
        </w:rPr>
        <w:t>:</w:t>
      </w:r>
    </w:p>
    <w:p w14:paraId="2E657666" w14:textId="77777777" w:rsidR="00FF6D03" w:rsidRPr="00FF6D03" w:rsidRDefault="00FF6D03" w:rsidP="00FF6D03">
      <w:pPr>
        <w:numPr>
          <w:ilvl w:val="0"/>
          <w:numId w:val="7"/>
        </w:numPr>
        <w:rPr>
          <w:sz w:val="28"/>
          <w:szCs w:val="28"/>
        </w:rPr>
      </w:pPr>
      <w:r w:rsidRPr="00FF6D03">
        <w:rPr>
          <w:b/>
          <w:bCs/>
          <w:sz w:val="28"/>
          <w:szCs w:val="28"/>
        </w:rPr>
        <w:t>Sprint 1 (Core Interface &amp; Ingestion):</w:t>
      </w:r>
      <w:r w:rsidRPr="00FF6D03">
        <w:rPr>
          <w:sz w:val="28"/>
          <w:szCs w:val="28"/>
        </w:rPr>
        <w:t xml:space="preserve"> Focused on setting up the </w:t>
      </w:r>
      <w:proofErr w:type="spellStart"/>
      <w:r w:rsidRPr="00FF6D03">
        <w:rPr>
          <w:sz w:val="28"/>
          <w:szCs w:val="28"/>
        </w:rPr>
        <w:t>Streamlit</w:t>
      </w:r>
      <w:proofErr w:type="spellEnd"/>
      <w:r w:rsidRPr="00FF6D03">
        <w:rPr>
          <w:sz w:val="28"/>
          <w:szCs w:val="28"/>
        </w:rPr>
        <w:t xml:space="preserve"> application layout, styling form </w:t>
      </w:r>
      <w:proofErr w:type="spellStart"/>
      <w:r w:rsidRPr="00FF6D03">
        <w:rPr>
          <w:sz w:val="28"/>
          <w:szCs w:val="28"/>
        </w:rPr>
        <w:t>behaviors</w:t>
      </w:r>
      <w:proofErr w:type="spellEnd"/>
      <w:r w:rsidRPr="00FF6D03">
        <w:rPr>
          <w:sz w:val="28"/>
          <w:szCs w:val="28"/>
        </w:rPr>
        <w:t xml:space="preserve">, and embedding baseline pre-processing modules alongside a standard </w:t>
      </w:r>
      <w:proofErr w:type="spellStart"/>
      <w:r w:rsidRPr="00FF6D03">
        <w:rPr>
          <w:sz w:val="28"/>
          <w:szCs w:val="28"/>
        </w:rPr>
        <w:t>BiLSTM</w:t>
      </w:r>
      <w:proofErr w:type="spellEnd"/>
      <w:r w:rsidRPr="00FF6D03">
        <w:rPr>
          <w:sz w:val="28"/>
          <w:szCs w:val="28"/>
        </w:rPr>
        <w:t xml:space="preserve"> network to process raw token inputs.</w:t>
      </w:r>
    </w:p>
    <w:p w14:paraId="057C0265" w14:textId="77777777" w:rsidR="00FF6D03" w:rsidRPr="00FF6D03" w:rsidRDefault="00FF6D03" w:rsidP="00FF6D03">
      <w:pPr>
        <w:numPr>
          <w:ilvl w:val="0"/>
          <w:numId w:val="7"/>
        </w:numPr>
        <w:rPr>
          <w:sz w:val="28"/>
          <w:szCs w:val="28"/>
        </w:rPr>
      </w:pPr>
      <w:r w:rsidRPr="00FF6D03">
        <w:rPr>
          <w:b/>
          <w:bCs/>
          <w:sz w:val="28"/>
          <w:szCs w:val="28"/>
        </w:rPr>
        <w:t>Sprint 2 (Transformer Pipeline &amp; Generative API):</w:t>
      </w:r>
      <w:r w:rsidRPr="00FF6D03">
        <w:rPr>
          <w:sz w:val="28"/>
          <w:szCs w:val="28"/>
        </w:rPr>
        <w:t xml:space="preserve"> </w:t>
      </w:r>
      <w:proofErr w:type="spellStart"/>
      <w:r w:rsidRPr="00FF6D03">
        <w:rPr>
          <w:sz w:val="28"/>
          <w:szCs w:val="28"/>
        </w:rPr>
        <w:t>Centered</w:t>
      </w:r>
      <w:proofErr w:type="spellEnd"/>
      <w:r w:rsidRPr="00FF6D03">
        <w:rPr>
          <w:sz w:val="28"/>
          <w:szCs w:val="28"/>
        </w:rPr>
        <w:t xml:space="preserve"> on integrating the Hugging Face BERT multi-label token classifier, building the Google Gemini API secure connectivity route, and configuring prompt guardrails to generate empathetic coding hints.</w:t>
      </w:r>
    </w:p>
    <w:p w14:paraId="0174A048" w14:textId="77777777" w:rsidR="00FF6D03" w:rsidRPr="00FF6D03" w:rsidRDefault="00FF6D03" w:rsidP="00FF6D03">
      <w:pPr>
        <w:numPr>
          <w:ilvl w:val="0"/>
          <w:numId w:val="7"/>
        </w:numPr>
        <w:rPr>
          <w:sz w:val="28"/>
          <w:szCs w:val="28"/>
        </w:rPr>
      </w:pPr>
      <w:r w:rsidRPr="00FF6D03">
        <w:rPr>
          <w:b/>
          <w:bCs/>
          <w:sz w:val="28"/>
          <w:szCs w:val="28"/>
        </w:rPr>
        <w:lastRenderedPageBreak/>
        <w:t>Sprint 3 (Analytics &amp; Comparative Views):</w:t>
      </w:r>
      <w:r w:rsidRPr="00FF6D03">
        <w:rPr>
          <w:sz w:val="28"/>
          <w:szCs w:val="28"/>
        </w:rPr>
        <w:t xml:space="preserve"> Implemented frontend data visualization structures, rendering horizontal confidence charts and side-by-side model classification variance graphs for administrator audits.</w:t>
      </w:r>
    </w:p>
    <w:p w14:paraId="7235977C" w14:textId="77777777" w:rsidR="00FF6D03" w:rsidRPr="00FF6D03" w:rsidRDefault="00FF6D03" w:rsidP="00FF6D03">
      <w:pPr>
        <w:numPr>
          <w:ilvl w:val="0"/>
          <w:numId w:val="7"/>
        </w:numPr>
        <w:rPr>
          <w:sz w:val="28"/>
          <w:szCs w:val="28"/>
        </w:rPr>
      </w:pPr>
      <w:r w:rsidRPr="00FF6D03">
        <w:rPr>
          <w:b/>
          <w:bCs/>
          <w:sz w:val="28"/>
          <w:szCs w:val="28"/>
        </w:rPr>
        <w:t>Sprint 4 (Persistent History Logs &amp; Optimization):</w:t>
      </w:r>
      <w:r w:rsidRPr="00FF6D03">
        <w:rPr>
          <w:sz w:val="28"/>
          <w:szCs w:val="28"/>
        </w:rPr>
        <w:t xml:space="preserve"> Focused on structuring the background CSV automated logging array and developing the historical interaction tracking sidebar for learner self-reflection.</w:t>
      </w:r>
    </w:p>
    <w:p w14:paraId="0D016C22" w14:textId="77777777" w:rsidR="00FF6D03" w:rsidRPr="00FF6D03" w:rsidRDefault="00FF6D03" w:rsidP="00FF6D03">
      <w:pPr>
        <w:rPr>
          <w:b/>
          <w:bCs/>
          <w:sz w:val="32"/>
          <w:szCs w:val="32"/>
        </w:rPr>
      </w:pPr>
      <w:r w:rsidRPr="00FF6D03">
        <w:rPr>
          <w:b/>
          <w:bCs/>
          <w:sz w:val="32"/>
          <w:szCs w:val="32"/>
        </w:rPr>
        <w:t>5. Novelty, Social Impact, and Scaling Strategy</w:t>
      </w:r>
    </w:p>
    <w:p w14:paraId="0A9E0B94" w14:textId="77777777" w:rsidR="00FF6D03" w:rsidRPr="00FF6D03" w:rsidRDefault="00FF6D03" w:rsidP="00FF6D03">
      <w:pPr>
        <w:rPr>
          <w:b/>
          <w:bCs/>
          <w:sz w:val="28"/>
          <w:szCs w:val="28"/>
        </w:rPr>
      </w:pPr>
      <w:r w:rsidRPr="00FF6D03">
        <w:rPr>
          <w:b/>
          <w:bCs/>
          <w:sz w:val="28"/>
          <w:szCs w:val="28"/>
        </w:rPr>
        <w:t>Uniqueness</w:t>
      </w:r>
    </w:p>
    <w:p w14:paraId="6C2EDB38" w14:textId="77777777" w:rsidR="00FF6D03" w:rsidRPr="00FF6D03" w:rsidRDefault="00FF6D03" w:rsidP="00FF6D03">
      <w:pPr>
        <w:rPr>
          <w:sz w:val="28"/>
          <w:szCs w:val="28"/>
        </w:rPr>
      </w:pPr>
      <w:r w:rsidRPr="00FF6D03">
        <w:rPr>
          <w:sz w:val="28"/>
          <w:szCs w:val="28"/>
        </w:rPr>
        <w:t xml:space="preserve">Standard educational tools evaluate only whether code compiles or answers are technically correct. This platform stands out by creating a </w:t>
      </w:r>
      <w:r w:rsidRPr="00FF6D03">
        <w:rPr>
          <w:b/>
          <w:bCs/>
          <w:sz w:val="28"/>
          <w:szCs w:val="28"/>
        </w:rPr>
        <w:t>sentiment-aware hybrid pipeline</w:t>
      </w:r>
      <w:r w:rsidRPr="00FF6D03">
        <w:rPr>
          <w:sz w:val="28"/>
          <w:szCs w:val="28"/>
        </w:rPr>
        <w:t xml:space="preserve">. By verifying emotional distributions via concurrent models (BERT + </w:t>
      </w:r>
      <w:proofErr w:type="spellStart"/>
      <w:r w:rsidRPr="00FF6D03">
        <w:rPr>
          <w:sz w:val="28"/>
          <w:szCs w:val="28"/>
        </w:rPr>
        <w:t>BiLSTM</w:t>
      </w:r>
      <w:proofErr w:type="spellEnd"/>
      <w:r w:rsidRPr="00FF6D03">
        <w:rPr>
          <w:sz w:val="28"/>
          <w:szCs w:val="28"/>
        </w:rPr>
        <w:t>) before launching a guided LLM tutoring sequence, it ensures students receive human-centric mentorship exactly when frustration peaks.</w:t>
      </w:r>
    </w:p>
    <w:p w14:paraId="5C9CE4DC" w14:textId="77777777" w:rsidR="00FF6D03" w:rsidRPr="00FF6D03" w:rsidRDefault="00FF6D03" w:rsidP="00FF6D03">
      <w:pPr>
        <w:rPr>
          <w:b/>
          <w:bCs/>
          <w:sz w:val="28"/>
          <w:szCs w:val="28"/>
        </w:rPr>
      </w:pPr>
      <w:r w:rsidRPr="00FF6D03">
        <w:rPr>
          <w:b/>
          <w:bCs/>
          <w:sz w:val="28"/>
          <w:szCs w:val="28"/>
        </w:rPr>
        <w:t>Social Impact</w:t>
      </w:r>
    </w:p>
    <w:p w14:paraId="0A04ACF5" w14:textId="77777777" w:rsidR="00FF6D03" w:rsidRPr="00FF6D03" w:rsidRDefault="00FF6D03" w:rsidP="00FF6D03">
      <w:pPr>
        <w:rPr>
          <w:sz w:val="28"/>
          <w:szCs w:val="28"/>
        </w:rPr>
      </w:pPr>
      <w:r w:rsidRPr="00FF6D03">
        <w:rPr>
          <w:sz w:val="28"/>
          <w:szCs w:val="28"/>
        </w:rPr>
        <w:t>This platform democratizes premium, personalized education by providing students with a continuous support structure outside the classroom. It mitigates imposter syndrome in demanding STEM tracks, minimizes dropout rates, and streamlines educator workflows by sorting through large numbers of messages to instantly flag heavily struggling students.</w:t>
      </w:r>
    </w:p>
    <w:p w14:paraId="706BEF18" w14:textId="77777777" w:rsidR="00FF6D03" w:rsidRPr="00FF6D03" w:rsidRDefault="00FF6D03" w:rsidP="00FF6D03">
      <w:pPr>
        <w:rPr>
          <w:b/>
          <w:bCs/>
          <w:sz w:val="28"/>
          <w:szCs w:val="28"/>
        </w:rPr>
      </w:pPr>
      <w:r w:rsidRPr="00FF6D03">
        <w:rPr>
          <w:b/>
          <w:bCs/>
          <w:sz w:val="28"/>
          <w:szCs w:val="28"/>
        </w:rPr>
        <w:t>Future Scaling</w:t>
      </w:r>
    </w:p>
    <w:p w14:paraId="77C05F7B" w14:textId="77777777" w:rsidR="00FF6D03" w:rsidRPr="00FF6D03" w:rsidRDefault="00FF6D03" w:rsidP="00FF6D03">
      <w:pPr>
        <w:rPr>
          <w:sz w:val="28"/>
          <w:szCs w:val="28"/>
        </w:rPr>
      </w:pPr>
      <w:r w:rsidRPr="00FF6D03">
        <w:rPr>
          <w:sz w:val="28"/>
          <w:szCs w:val="28"/>
        </w:rPr>
        <w:t xml:space="preserve">Because the interface tier, local inference nodes, and cloud API endpoints are fully decoupled, the backend can be packed inside </w:t>
      </w:r>
      <w:r w:rsidRPr="00FF6D03">
        <w:rPr>
          <w:b/>
          <w:bCs/>
          <w:sz w:val="28"/>
          <w:szCs w:val="28"/>
        </w:rPr>
        <w:t>Docker containers</w:t>
      </w:r>
      <w:r w:rsidRPr="00FF6D03">
        <w:rPr>
          <w:sz w:val="28"/>
          <w:szCs w:val="28"/>
        </w:rPr>
        <w:t xml:space="preserve"> and deployed across distributed cloud networks. This enables the infrastructure to scale horizontally to support high-concurrency requests across multiple institutional environments simultaneously.</w:t>
      </w:r>
    </w:p>
    <w:p w14:paraId="4A7F9742" w14:textId="49D13E5E" w:rsidR="000D546C" w:rsidRPr="00FF6D03" w:rsidRDefault="00FF6D03">
      <w:pPr>
        <w:rPr>
          <w:sz w:val="28"/>
          <w:szCs w:val="28"/>
        </w:rPr>
      </w:pPr>
      <w:r w:rsidRPr="00FF6D03">
        <w:rPr>
          <w:sz w:val="28"/>
          <w:szCs w:val="28"/>
        </w:rPr>
        <w:lastRenderedPageBreak/>
        <w:drawing>
          <wp:inline distT="0" distB="0" distL="0" distR="0" wp14:anchorId="7B52698C" wp14:editId="13FFB0C4">
            <wp:extent cx="5731510" cy="2985135"/>
            <wp:effectExtent l="0" t="0" r="2540" b="5715"/>
            <wp:docPr id="2130982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82273" name=""/>
                    <pic:cNvPicPr/>
                  </pic:nvPicPr>
                  <pic:blipFill>
                    <a:blip r:embed="rId5"/>
                    <a:stretch>
                      <a:fillRect/>
                    </a:stretch>
                  </pic:blipFill>
                  <pic:spPr>
                    <a:xfrm>
                      <a:off x="0" y="0"/>
                      <a:ext cx="5731510" cy="2985135"/>
                    </a:xfrm>
                    <a:prstGeom prst="rect">
                      <a:avLst/>
                    </a:prstGeom>
                  </pic:spPr>
                </pic:pic>
              </a:graphicData>
            </a:graphic>
          </wp:inline>
        </w:drawing>
      </w:r>
    </w:p>
    <w:sectPr w:rsidR="000D546C" w:rsidRPr="00FF6D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02BFE"/>
    <w:multiLevelType w:val="multilevel"/>
    <w:tmpl w:val="BE4E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1C443E"/>
    <w:multiLevelType w:val="multilevel"/>
    <w:tmpl w:val="67B635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BE78C5"/>
    <w:multiLevelType w:val="multilevel"/>
    <w:tmpl w:val="B9EA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984C9E"/>
    <w:multiLevelType w:val="multilevel"/>
    <w:tmpl w:val="00CA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BC0800"/>
    <w:multiLevelType w:val="multilevel"/>
    <w:tmpl w:val="31829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6F2A65"/>
    <w:multiLevelType w:val="multilevel"/>
    <w:tmpl w:val="57FE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F654FD"/>
    <w:multiLevelType w:val="multilevel"/>
    <w:tmpl w:val="5550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844343">
    <w:abstractNumId w:val="1"/>
  </w:num>
  <w:num w:numId="2" w16cid:durableId="443231508">
    <w:abstractNumId w:val="3"/>
  </w:num>
  <w:num w:numId="3" w16cid:durableId="1881087670">
    <w:abstractNumId w:val="2"/>
  </w:num>
  <w:num w:numId="4" w16cid:durableId="339965592">
    <w:abstractNumId w:val="4"/>
  </w:num>
  <w:num w:numId="5" w16cid:durableId="671033092">
    <w:abstractNumId w:val="6"/>
  </w:num>
  <w:num w:numId="6" w16cid:durableId="1391221743">
    <w:abstractNumId w:val="5"/>
  </w:num>
  <w:num w:numId="7" w16cid:durableId="1769351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D03"/>
    <w:rsid w:val="000D546C"/>
    <w:rsid w:val="00111CD2"/>
    <w:rsid w:val="009D69D5"/>
    <w:rsid w:val="00F0458F"/>
    <w:rsid w:val="00FF6D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73AE0"/>
  <w15:chartTrackingRefBased/>
  <w15:docId w15:val="{16F65FDD-4921-4990-B219-4F7DCC6D7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6D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6D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6D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6D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6D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6D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D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D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D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D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6D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6D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6D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6D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6D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D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D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D03"/>
    <w:rPr>
      <w:rFonts w:eastAsiaTheme="majorEastAsia" w:cstheme="majorBidi"/>
      <w:color w:val="272727" w:themeColor="text1" w:themeTint="D8"/>
    </w:rPr>
  </w:style>
  <w:style w:type="paragraph" w:styleId="Title">
    <w:name w:val="Title"/>
    <w:basedOn w:val="Normal"/>
    <w:next w:val="Normal"/>
    <w:link w:val="TitleChar"/>
    <w:uiPriority w:val="10"/>
    <w:qFormat/>
    <w:rsid w:val="00FF6D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D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D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D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D03"/>
    <w:pPr>
      <w:spacing w:before="160"/>
      <w:jc w:val="center"/>
    </w:pPr>
    <w:rPr>
      <w:i/>
      <w:iCs/>
      <w:color w:val="404040" w:themeColor="text1" w:themeTint="BF"/>
    </w:rPr>
  </w:style>
  <w:style w:type="character" w:customStyle="1" w:styleId="QuoteChar">
    <w:name w:val="Quote Char"/>
    <w:basedOn w:val="DefaultParagraphFont"/>
    <w:link w:val="Quote"/>
    <w:uiPriority w:val="29"/>
    <w:rsid w:val="00FF6D03"/>
    <w:rPr>
      <w:i/>
      <w:iCs/>
      <w:color w:val="404040" w:themeColor="text1" w:themeTint="BF"/>
    </w:rPr>
  </w:style>
  <w:style w:type="paragraph" w:styleId="ListParagraph">
    <w:name w:val="List Paragraph"/>
    <w:basedOn w:val="Normal"/>
    <w:uiPriority w:val="34"/>
    <w:qFormat/>
    <w:rsid w:val="00FF6D03"/>
    <w:pPr>
      <w:ind w:left="720"/>
      <w:contextualSpacing/>
    </w:pPr>
  </w:style>
  <w:style w:type="character" w:styleId="IntenseEmphasis">
    <w:name w:val="Intense Emphasis"/>
    <w:basedOn w:val="DefaultParagraphFont"/>
    <w:uiPriority w:val="21"/>
    <w:qFormat/>
    <w:rsid w:val="00FF6D03"/>
    <w:rPr>
      <w:i/>
      <w:iCs/>
      <w:color w:val="2F5496" w:themeColor="accent1" w:themeShade="BF"/>
    </w:rPr>
  </w:style>
  <w:style w:type="paragraph" w:styleId="IntenseQuote">
    <w:name w:val="Intense Quote"/>
    <w:basedOn w:val="Normal"/>
    <w:next w:val="Normal"/>
    <w:link w:val="IntenseQuoteChar"/>
    <w:uiPriority w:val="30"/>
    <w:qFormat/>
    <w:rsid w:val="00FF6D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6D03"/>
    <w:rPr>
      <w:i/>
      <w:iCs/>
      <w:color w:val="2F5496" w:themeColor="accent1" w:themeShade="BF"/>
    </w:rPr>
  </w:style>
  <w:style w:type="character" w:styleId="IntenseReference">
    <w:name w:val="Intense Reference"/>
    <w:basedOn w:val="DefaultParagraphFont"/>
    <w:uiPriority w:val="32"/>
    <w:qFormat/>
    <w:rsid w:val="00FF6D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1017</Words>
  <Characters>5801</Characters>
  <Application>Microsoft Office Word</Application>
  <DocSecurity>0</DocSecurity>
  <Lines>48</Lines>
  <Paragraphs>13</Paragraphs>
  <ScaleCrop>false</ScaleCrop>
  <Company/>
  <LinksUpToDate>false</LinksUpToDate>
  <CharactersWithSpaces>6805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boddugowthami2005@gmail.com</dc:creator>
  <cp:keywords/>
  <dc:description/>
  <cp:lastModifiedBy>boddugowthami2005@gmail.com</cp:lastModifiedBy>
  <cp:revision>1</cp:revision>
  <dcterms:created xsi:type="dcterms:W3CDTF">2026-07-13T15:47:00Z</dcterms:created>
  <dcterms:modified xsi:type="dcterms:W3CDTF">2026-07-13T15:54:00Z</dcterms:modified>
</cp:coreProperties>
</file>