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197" w:rsidRDefault="00C95197"/>
    <w:tbl>
      <w:tblPr>
        <w:tblStyle w:val="a3"/>
        <w:tblW w:w="10230" w:type="dxa"/>
        <w:tblBorders>
          <w:top w:val="nil"/>
          <w:left w:val="nil"/>
          <w:bottom w:val="nil"/>
          <w:right w:val="nil"/>
          <w:insideH w:val="nil"/>
          <w:insideV w:val="nil"/>
        </w:tblBorders>
        <w:tblLayout w:type="fixed"/>
        <w:tblLook w:val="0600" w:firstRow="0" w:lastRow="0" w:firstColumn="0" w:lastColumn="0" w:noHBand="1" w:noVBand="1"/>
      </w:tblPr>
      <w:tblGrid>
        <w:gridCol w:w="3165"/>
        <w:gridCol w:w="7065"/>
      </w:tblGrid>
      <w:tr w:rsidR="00C95197">
        <w:trPr>
          <w:trHeight w:val="1110"/>
        </w:trPr>
        <w:tc>
          <w:tcPr>
            <w:tcW w:w="10230" w:type="dxa"/>
            <w:gridSpan w:val="2"/>
            <w:tcBorders>
              <w:top w:val="single" w:sz="5" w:space="0" w:color="000000"/>
              <w:left w:val="single" w:sz="5" w:space="0" w:color="000000"/>
              <w:bottom w:val="single" w:sz="5" w:space="0" w:color="000000"/>
              <w:right w:val="single" w:sz="5" w:space="0" w:color="000000"/>
            </w:tcBorders>
            <w:shd w:val="clear" w:color="auto" w:fill="FFB71B"/>
            <w:tcMar>
              <w:top w:w="0" w:type="dxa"/>
              <w:left w:w="100" w:type="dxa"/>
              <w:bottom w:w="0" w:type="dxa"/>
              <w:right w:w="100" w:type="dxa"/>
            </w:tcMar>
          </w:tcPr>
          <w:p w:rsidR="00C95197" w:rsidRDefault="000308BC">
            <w:pPr>
              <w:spacing w:before="480"/>
            </w:pPr>
            <w:r>
              <w:t>The Coversheet</w:t>
            </w:r>
          </w:p>
          <w:p w:rsidR="00C95197" w:rsidRDefault="000308BC">
            <w:pPr>
              <w:spacing w:before="240" w:after="240"/>
            </w:pPr>
            <w:r>
              <w:t xml:space="preserve"> </w:t>
            </w:r>
          </w:p>
        </w:tc>
      </w:tr>
      <w:tr w:rsidR="00C95197">
        <w:trPr>
          <w:trHeight w:val="67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Student Name</w:t>
            </w:r>
          </w:p>
          <w:p w:rsidR="00C95197" w:rsidRDefault="000308BC">
            <w:pPr>
              <w:spacing w:before="240" w:after="240"/>
            </w:pPr>
            <w:r>
              <w:t xml:space="preserve">(unless </w:t>
            </w:r>
            <w:proofErr w:type="spellStart"/>
            <w:r>
              <w:t>anonymised</w:t>
            </w:r>
            <w:proofErr w:type="spellEnd"/>
            <w:r>
              <w:t xml:space="preserve">)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proofErr w:type="spellStart"/>
            <w:r>
              <w:t>Gowthami</w:t>
            </w:r>
            <w:proofErr w:type="spellEnd"/>
            <w:r>
              <w:t xml:space="preserve"> </w:t>
            </w:r>
            <w:proofErr w:type="spellStart"/>
            <w:r>
              <w:t>Siddi</w:t>
            </w:r>
            <w:proofErr w:type="spellEnd"/>
          </w:p>
        </w:tc>
      </w:tr>
      <w:tr w:rsidR="00C95197">
        <w:trPr>
          <w:trHeight w:val="67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Student Number</w:t>
            </w:r>
          </w:p>
          <w:p w:rsidR="00C95197" w:rsidRDefault="000308BC">
            <w:pPr>
              <w:spacing w:before="240" w:after="240"/>
            </w:pPr>
            <w:r>
              <w:t xml:space="preserve">(as shown on student ID card):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240200846</w:t>
            </w:r>
          </w:p>
        </w:tc>
      </w:tr>
      <w:tr w:rsidR="00C95197">
        <w:trPr>
          <w:trHeight w:val="43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Word Count / Pages / Duration / Other Limits: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F22AF8">
              <w:t>11</w:t>
            </w:r>
            <w:r w:rsidR="00890F75">
              <w:t xml:space="preserve"> Pages</w:t>
            </w:r>
          </w:p>
        </w:tc>
      </w:tr>
      <w:tr w:rsidR="00C95197">
        <w:trPr>
          <w:trHeight w:val="22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Attempt Number: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BE22EF">
              <w:t>1</w:t>
            </w:r>
          </w:p>
        </w:tc>
      </w:tr>
      <w:tr w:rsidR="00C95197">
        <w:trPr>
          <w:trHeight w:val="225"/>
        </w:trPr>
        <w:tc>
          <w:tcPr>
            <w:tcW w:w="316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Date of Submission: </w:t>
            </w:r>
          </w:p>
        </w:tc>
        <w:tc>
          <w:tcPr>
            <w:tcW w:w="706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 </w:t>
            </w:r>
            <w:r w:rsidR="00F22AF8">
              <w:t>18/12/2024</w:t>
            </w:r>
          </w:p>
        </w:tc>
      </w:tr>
    </w:tbl>
    <w:p w:rsidR="00C95197" w:rsidRDefault="000308BC">
      <w:pPr>
        <w:spacing w:before="240" w:after="160"/>
      </w:pPr>
      <w:r>
        <w:t xml:space="preserve"> </w:t>
      </w:r>
    </w:p>
    <w:tbl>
      <w:tblPr>
        <w:tblStyle w:val="a4"/>
        <w:tblW w:w="10200" w:type="dxa"/>
        <w:tblBorders>
          <w:top w:val="nil"/>
          <w:left w:val="nil"/>
          <w:bottom w:val="nil"/>
          <w:right w:val="nil"/>
          <w:insideH w:val="nil"/>
          <w:insideV w:val="nil"/>
        </w:tblBorders>
        <w:tblLayout w:type="fixed"/>
        <w:tblLook w:val="0600" w:firstRow="0" w:lastRow="0" w:firstColumn="0" w:lastColumn="0" w:noHBand="1" w:noVBand="1"/>
      </w:tblPr>
      <w:tblGrid>
        <w:gridCol w:w="6915"/>
        <w:gridCol w:w="3285"/>
      </w:tblGrid>
      <w:tr w:rsidR="00C95197">
        <w:trPr>
          <w:trHeight w:val="390"/>
        </w:trPr>
        <w:tc>
          <w:tcPr>
            <w:tcW w:w="69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pPr>
            <w:r>
              <w:t>I have read and understood the</w:t>
            </w:r>
            <w:hyperlink r:id="rId8">
              <w:r>
                <w:rPr>
                  <w:color w:val="1155CC"/>
                  <w:u w:val="single"/>
                </w:rPr>
                <w:t xml:space="preserve"> Academic Misconduct statement</w:t>
              </w:r>
            </w:hyperlink>
            <w:r>
              <w:t>.</w:t>
            </w:r>
          </w:p>
        </w:tc>
        <w:tc>
          <w:tcPr>
            <w:tcW w:w="3285"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rPr>
            </w:pPr>
            <w:r>
              <w:t xml:space="preserve">Tick to confirm </w:t>
            </w:r>
            <w:r>
              <w:rPr>
                <w:rFonts w:ascii="MS Gothic" w:eastAsia="MS Gothic" w:hAnsi="MS Gothic" w:cs="MS Gothic"/>
              </w:rPr>
              <w:t>☒</w:t>
            </w:r>
          </w:p>
        </w:tc>
      </w:tr>
      <w:tr w:rsidR="00C95197">
        <w:trPr>
          <w:trHeight w:val="600"/>
        </w:trPr>
        <w:tc>
          <w:tcPr>
            <w:tcW w:w="6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pPr>
            <w:r>
              <w:t>I have read and understood the</w:t>
            </w:r>
            <w:hyperlink r:id="rId9">
              <w:r>
                <w:rPr>
                  <w:color w:val="1155CC"/>
                  <w:u w:val="single"/>
                </w:rPr>
                <w:t xml:space="preserve"> Generative Artificial Intelligence use statement</w:t>
              </w:r>
            </w:hyperlink>
            <w:r>
              <w:t>.</w:t>
            </w:r>
          </w:p>
        </w:tc>
        <w:tc>
          <w:tcPr>
            <w:tcW w:w="32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rPr>
            </w:pPr>
            <w:r>
              <w:t xml:space="preserve">Tick to confirm </w:t>
            </w:r>
            <w:r>
              <w:rPr>
                <w:rFonts w:ascii="MS Gothic" w:eastAsia="MS Gothic" w:hAnsi="MS Gothic" w:cs="MS Gothic"/>
              </w:rPr>
              <w:t>☒</w:t>
            </w:r>
          </w:p>
        </w:tc>
      </w:tr>
      <w:tr w:rsidR="00C95197">
        <w:trPr>
          <w:trHeight w:val="1125"/>
        </w:trPr>
        <w:tc>
          <w:tcPr>
            <w:tcW w:w="6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I am satisfied that I have met the Learning Outcomes of this assignment</w:t>
            </w:r>
          </w:p>
          <w:p w:rsidR="00C95197" w:rsidRDefault="000308BC">
            <w:pPr>
              <w:spacing w:before="240" w:after="160" w:line="256" w:lineRule="auto"/>
            </w:pPr>
            <w:r>
              <w:t>(please check the Assignment Brief if you are unsure)</w:t>
            </w:r>
          </w:p>
        </w:tc>
        <w:tc>
          <w:tcPr>
            <w:tcW w:w="328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160" w:line="256" w:lineRule="auto"/>
              <w:jc w:val="right"/>
              <w:rPr>
                <w:rFonts w:ascii="MS Gothic" w:eastAsia="MS Gothic" w:hAnsi="MS Gothic" w:cs="MS Gothic"/>
                <w:color w:val="7F7F7F"/>
              </w:rPr>
            </w:pPr>
            <w:r>
              <w:t>​​​</w:t>
            </w:r>
            <w:r>
              <w:rPr>
                <w:color w:val="7F7F7F"/>
              </w:rPr>
              <w:t xml:space="preserve"> </w:t>
            </w:r>
            <w:r>
              <w:t>Met</w:t>
            </w:r>
            <w:r>
              <w:rPr>
                <w:color w:val="7F7F7F"/>
              </w:rPr>
              <w:t xml:space="preserve"> </w:t>
            </w:r>
            <w:r>
              <w:rPr>
                <w:rFonts w:ascii="MS Gothic" w:eastAsia="MS Gothic" w:hAnsi="MS Gothic" w:cs="MS Gothic"/>
                <w:color w:val="7F7F7F"/>
              </w:rPr>
              <w:t>☒</w:t>
            </w:r>
          </w:p>
        </w:tc>
      </w:tr>
    </w:tbl>
    <w:p w:rsidR="00C95197" w:rsidRDefault="000308BC">
      <w:pPr>
        <w:spacing w:before="240" w:after="160"/>
        <w:sectPr w:rsidR="00C95197">
          <w:footerReference w:type="default" r:id="rId10"/>
          <w:pgSz w:w="12240" w:h="15840"/>
          <w:pgMar w:top="1440" w:right="1440" w:bottom="1440" w:left="1440" w:header="720" w:footer="720" w:gutter="0"/>
          <w:pgNumType w:start="1"/>
          <w:cols w:space="720"/>
        </w:sectPr>
      </w:pPr>
      <w:r>
        <w:t xml:space="preserve"> </w:t>
      </w:r>
    </w:p>
    <w:p w:rsidR="00C95197" w:rsidRDefault="00C95197">
      <w:pPr>
        <w:spacing w:before="240" w:after="160"/>
      </w:pPr>
    </w:p>
    <w:tbl>
      <w:tblPr>
        <w:tblStyle w:val="a5"/>
        <w:tblW w:w="9915" w:type="dxa"/>
        <w:tblBorders>
          <w:top w:val="nil"/>
          <w:left w:val="nil"/>
          <w:bottom w:val="nil"/>
          <w:right w:val="nil"/>
          <w:insideH w:val="nil"/>
          <w:insideV w:val="nil"/>
        </w:tblBorders>
        <w:tblLayout w:type="fixed"/>
        <w:tblLook w:val="0600" w:firstRow="0" w:lastRow="0" w:firstColumn="0" w:lastColumn="0" w:noHBand="1" w:noVBand="1"/>
      </w:tblPr>
      <w:tblGrid>
        <w:gridCol w:w="9915"/>
      </w:tblGrid>
      <w:tr w:rsidR="00C95197">
        <w:trPr>
          <w:trHeight w:val="1260"/>
        </w:trPr>
        <w:tc>
          <w:tcPr>
            <w:tcW w:w="9915" w:type="dxa"/>
            <w:tcBorders>
              <w:top w:val="single" w:sz="5" w:space="0" w:color="000000"/>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rPr>
                <w:sz w:val="20"/>
                <w:szCs w:val="20"/>
              </w:rPr>
            </w:pPr>
            <w:r>
              <w:t xml:space="preserve">Self-Assessment – </w:t>
            </w:r>
            <w:r>
              <w:rPr>
                <w:sz w:val="20"/>
                <w:szCs w:val="20"/>
              </w:rPr>
              <w:t>If there are particular aspects of your assignment on which you would like feedback, please indicate below.</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Optional for students</w:t>
            </w:r>
          </w:p>
        </w:tc>
      </w:tr>
      <w:tr w:rsidR="00C95197">
        <w:trPr>
          <w:trHeight w:val="2475"/>
        </w:trPr>
        <w:tc>
          <w:tcPr>
            <w:tcW w:w="9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Suggested prompt questions-</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How have you developed or progressed your learning in this work?</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do you feel is the strongest part of this submission?</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feedback would you give yourself?</w:t>
            </w:r>
          </w:p>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What part(s) of this assignment are you still unsure about?</w:t>
            </w:r>
          </w:p>
        </w:tc>
      </w:tr>
      <w:tr w:rsidR="00C95197">
        <w:trPr>
          <w:trHeight w:val="5100"/>
        </w:trPr>
        <w:tc>
          <w:tcPr>
            <w:tcW w:w="991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pBdr>
                <w:top w:val="none" w:sz="0" w:space="0" w:color="000000"/>
                <w:left w:val="none" w:sz="0" w:space="0" w:color="000000"/>
                <w:bottom w:val="none" w:sz="0" w:space="0" w:color="000000"/>
                <w:right w:val="none" w:sz="0" w:space="0" w:color="000000"/>
                <w:between w:val="none" w:sz="0" w:space="0" w:color="000000"/>
              </w:pBdr>
              <w:spacing w:before="240" w:after="240"/>
            </w:pPr>
            <w:r>
              <w:t xml:space="preserve"> </w:t>
            </w:r>
          </w:p>
        </w:tc>
      </w:tr>
    </w:tbl>
    <w:p w:rsidR="00C95197" w:rsidRDefault="000308BC">
      <w:pPr>
        <w:spacing w:before="240" w:after="160"/>
        <w:sectPr w:rsidR="00C95197">
          <w:pgSz w:w="12240" w:h="15840"/>
          <w:pgMar w:top="1440" w:right="1440" w:bottom="1440" w:left="1440" w:header="720" w:footer="720" w:gutter="0"/>
          <w:cols w:space="720"/>
        </w:sectPr>
      </w:pPr>
      <w:r>
        <w:t xml:space="preserve"> </w:t>
      </w:r>
    </w:p>
    <w:p w:rsidR="00C95197" w:rsidRDefault="00C95197">
      <w:pPr>
        <w:spacing w:before="240" w:after="160"/>
      </w:pPr>
    </w:p>
    <w:tbl>
      <w:tblPr>
        <w:tblStyle w:val="a6"/>
        <w:tblW w:w="10470" w:type="dxa"/>
        <w:tblBorders>
          <w:top w:val="nil"/>
          <w:left w:val="nil"/>
          <w:bottom w:val="nil"/>
          <w:right w:val="nil"/>
          <w:insideH w:val="nil"/>
          <w:insideV w:val="nil"/>
        </w:tblBorders>
        <w:tblLayout w:type="fixed"/>
        <w:tblLook w:val="0600" w:firstRow="0" w:lastRow="0" w:firstColumn="0" w:lastColumn="0" w:noHBand="1" w:noVBand="1"/>
      </w:tblPr>
      <w:tblGrid>
        <w:gridCol w:w="4440"/>
        <w:gridCol w:w="6030"/>
      </w:tblGrid>
      <w:tr w:rsidR="00C95197">
        <w:trPr>
          <w:trHeight w:val="2205"/>
        </w:trPr>
        <w:tc>
          <w:tcPr>
            <w:tcW w:w="10470" w:type="dxa"/>
            <w:gridSpan w:val="2"/>
            <w:tcBorders>
              <w:top w:val="single" w:sz="5" w:space="0" w:color="000000"/>
              <w:left w:val="single" w:sz="5" w:space="0" w:color="000000"/>
              <w:bottom w:val="single" w:sz="5" w:space="0" w:color="000000"/>
              <w:right w:val="single" w:sz="5" w:space="0" w:color="000000"/>
            </w:tcBorders>
            <w:shd w:val="clear" w:color="auto" w:fill="538135"/>
            <w:tcMar>
              <w:top w:w="0" w:type="dxa"/>
              <w:left w:w="100" w:type="dxa"/>
              <w:bottom w:w="0" w:type="dxa"/>
              <w:right w:w="100" w:type="dxa"/>
            </w:tcMar>
          </w:tcPr>
          <w:p w:rsidR="00C95197" w:rsidRDefault="000308BC">
            <w:pPr>
              <w:spacing w:before="240" w:after="240"/>
            </w:pPr>
            <w:r>
              <w:t xml:space="preserve"> </w:t>
            </w:r>
          </w:p>
          <w:p w:rsidR="00C95197" w:rsidRDefault="000308BC">
            <w:pPr>
              <w:spacing w:before="480"/>
            </w:pPr>
            <w:r>
              <w:rPr>
                <w:b/>
              </w:rPr>
              <w:t xml:space="preserve">Assessor’s Feedback </w:t>
            </w:r>
            <w:r>
              <w:t>(may be delivered in line with the submission)</w:t>
            </w:r>
          </w:p>
          <w:p w:rsidR="00C95197" w:rsidRDefault="000308BC">
            <w:pPr>
              <w:spacing w:before="240" w:after="240"/>
            </w:pPr>
            <w:r>
              <w:t xml:space="preserve"> </w:t>
            </w:r>
          </w:p>
        </w:tc>
      </w:tr>
      <w:tr w:rsidR="00C95197">
        <w:trPr>
          <w:trHeight w:val="1140"/>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Were the learning outcomes met?</w:t>
            </w:r>
          </w:p>
        </w:tc>
        <w:tc>
          <w:tcPr>
            <w:tcW w:w="60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 xml:space="preserve">Yes </w:t>
            </w:r>
            <w:r>
              <w:rPr>
                <w:rFonts w:ascii="MS Gothic" w:eastAsia="MS Gothic" w:hAnsi="MS Gothic" w:cs="MS Gothic"/>
              </w:rPr>
              <w:t>☐</w:t>
            </w:r>
            <w:r>
              <w:t xml:space="preserve"> If not, what was not met:</w:t>
            </w:r>
          </w:p>
        </w:tc>
      </w:tr>
      <w:tr w:rsidR="00C95197">
        <w:trPr>
          <w:trHeight w:val="4095"/>
        </w:trPr>
        <w:tc>
          <w:tcPr>
            <w:tcW w:w="10470"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Assessor’s response to the student’s submission, request for feedback and / or self-assessment (feedback):</w:t>
            </w:r>
          </w:p>
          <w:p w:rsidR="00C95197" w:rsidRDefault="000308BC">
            <w:pPr>
              <w:spacing w:before="240" w:after="240"/>
            </w:pPr>
            <w:r>
              <w:t xml:space="preserve"> </w:t>
            </w:r>
          </w:p>
        </w:tc>
      </w:tr>
      <w:tr w:rsidR="00C95197">
        <w:trPr>
          <w:trHeight w:val="4635"/>
        </w:trPr>
        <w:tc>
          <w:tcPr>
            <w:tcW w:w="10470"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rsidR="00C95197" w:rsidRDefault="000308BC">
            <w:pPr>
              <w:spacing w:before="240" w:after="240"/>
            </w:pPr>
            <w:r>
              <w:t>What specific actions should the student undertake to progress their learning? (feedforward):</w:t>
            </w:r>
          </w:p>
          <w:p w:rsidR="00C95197" w:rsidRDefault="000308BC">
            <w:pPr>
              <w:spacing w:before="240" w:after="240"/>
            </w:pPr>
            <w:r>
              <w:t xml:space="preserve"> </w:t>
            </w:r>
          </w:p>
        </w:tc>
      </w:tr>
      <w:tr w:rsidR="00C95197">
        <w:trPr>
          <w:trHeight w:val="255"/>
        </w:trPr>
        <w:tc>
          <w:tcPr>
            <w:tcW w:w="10470" w:type="dxa"/>
            <w:gridSpan w:val="2"/>
            <w:tcBorders>
              <w:top w:val="nil"/>
              <w:left w:val="single" w:sz="5" w:space="0" w:color="000000"/>
              <w:bottom w:val="single" w:sz="5" w:space="0" w:color="000000"/>
              <w:right w:val="single" w:sz="5" w:space="0" w:color="000000"/>
            </w:tcBorders>
            <w:shd w:val="clear" w:color="auto" w:fill="E2EFD9"/>
            <w:tcMar>
              <w:top w:w="0" w:type="dxa"/>
              <w:left w:w="100" w:type="dxa"/>
              <w:bottom w:w="0" w:type="dxa"/>
              <w:right w:w="100" w:type="dxa"/>
            </w:tcMar>
          </w:tcPr>
          <w:p w:rsidR="00C95197" w:rsidRDefault="000308BC">
            <w:pPr>
              <w:spacing w:before="240" w:after="240"/>
            </w:pPr>
            <w:r>
              <w:lastRenderedPageBreak/>
              <w:t>Please take this and other feedback to your next academic tutorial to plan your future work.</w:t>
            </w:r>
          </w:p>
        </w:tc>
      </w:tr>
    </w:tbl>
    <w:p w:rsidR="00C95197" w:rsidRDefault="00C95197">
      <w:pPr>
        <w:spacing w:before="240" w:after="240"/>
        <w:sectPr w:rsidR="00C95197">
          <w:pgSz w:w="12240" w:h="15840"/>
          <w:pgMar w:top="1440" w:right="1440" w:bottom="1440" w:left="1440" w:header="720" w:footer="720" w:gutter="0"/>
          <w:cols w:space="720"/>
        </w:sectPr>
      </w:pPr>
    </w:p>
    <w:p w:rsidR="00C95197" w:rsidRDefault="00C95197">
      <w:pPr>
        <w:pStyle w:val="Heading1"/>
        <w:spacing w:before="240" w:after="240"/>
        <w:rPr>
          <w:b/>
        </w:rPr>
      </w:pPr>
      <w:bookmarkStart w:id="0" w:name="_heading=h.3dy6vkm" w:colFirst="0" w:colLast="0"/>
      <w:bookmarkEnd w:id="0"/>
    </w:p>
    <w:p w:rsidR="00C95197" w:rsidRDefault="000308BC">
      <w:pPr>
        <w:pStyle w:val="Heading1"/>
        <w:rPr>
          <w:b/>
        </w:rPr>
      </w:pPr>
      <w:bookmarkStart w:id="1" w:name="_heading=h.1t3h5sf" w:colFirst="0" w:colLast="0"/>
      <w:bookmarkEnd w:id="1"/>
      <w:r>
        <w:br w:type="page"/>
      </w:r>
      <w:r>
        <w:rPr>
          <w:b/>
        </w:rPr>
        <w:lastRenderedPageBreak/>
        <w:t>Table of Contents</w:t>
      </w:r>
    </w:p>
    <w:sdt>
      <w:sdtPr>
        <w:id w:val="1294947512"/>
        <w:docPartObj>
          <w:docPartGallery w:val="Table of Contents"/>
          <w:docPartUnique/>
        </w:docPartObj>
      </w:sdtPr>
      <w:sdtEndPr/>
      <w:sdtContent>
        <w:p w:rsidR="00C95197" w:rsidRDefault="000308BC">
          <w:pPr>
            <w:widowControl w:val="0"/>
            <w:tabs>
              <w:tab w:val="right" w:leader="dot" w:pos="12000"/>
            </w:tabs>
            <w:spacing w:before="60" w:line="240" w:lineRule="auto"/>
            <w:ind w:left="360"/>
            <w:rPr>
              <w:color w:val="000000"/>
            </w:rPr>
          </w:pPr>
          <w:r>
            <w:fldChar w:fldCharType="begin"/>
          </w:r>
          <w:r>
            <w:instrText xml:space="preserve"> TOC \h \u \z \t "Heading 1,1,Heading 2,2,Heading 3,3,Heading 4,4,Heading 5,5,Heading 6,6,"</w:instrText>
          </w:r>
          <w:r>
            <w:fldChar w:fldCharType="separate"/>
          </w:r>
          <w:hyperlink w:anchor="_heading=h.lnxbz9">
            <w:r>
              <w:rPr>
                <w:color w:val="000000"/>
              </w:rPr>
              <w:t>1. Introduction</w:t>
            </w:r>
            <w:r>
              <w:rPr>
                <w:color w:val="000000"/>
              </w:rPr>
              <w:tab/>
              <w:t>1</w:t>
            </w:r>
          </w:hyperlink>
        </w:p>
        <w:p w:rsidR="00C95197" w:rsidRDefault="000308BC">
          <w:pPr>
            <w:widowControl w:val="0"/>
            <w:tabs>
              <w:tab w:val="right" w:leader="dot" w:pos="12000"/>
            </w:tabs>
            <w:spacing w:before="60" w:line="240" w:lineRule="auto"/>
            <w:ind w:left="720"/>
            <w:rPr>
              <w:color w:val="000000"/>
            </w:rPr>
          </w:pPr>
          <w:hyperlink w:anchor="_heading=h.35nkun2">
            <w:r>
              <w:rPr>
                <w:color w:val="000000"/>
              </w:rPr>
              <w:t>1.1 Research Questions</w:t>
            </w:r>
            <w:r>
              <w:rPr>
                <w:color w:val="000000"/>
              </w:rPr>
              <w:tab/>
              <w:t>1</w:t>
            </w:r>
          </w:hyperlink>
        </w:p>
        <w:p w:rsidR="00C95197" w:rsidRDefault="000308BC">
          <w:pPr>
            <w:widowControl w:val="0"/>
            <w:tabs>
              <w:tab w:val="right" w:leader="dot" w:pos="12000"/>
            </w:tabs>
            <w:spacing w:before="60" w:line="240" w:lineRule="auto"/>
            <w:ind w:left="360"/>
            <w:rPr>
              <w:color w:val="000000"/>
            </w:rPr>
          </w:pPr>
          <w:hyperlink w:anchor="_heading=h.1ksv4uv">
            <w:r>
              <w:rPr>
                <w:color w:val="000000"/>
              </w:rPr>
              <w:t>2. Project Plan</w:t>
            </w:r>
            <w:r>
              <w:rPr>
                <w:color w:val="000000"/>
              </w:rPr>
              <w:tab/>
              <w:t>2</w:t>
            </w:r>
          </w:hyperlink>
        </w:p>
        <w:p w:rsidR="00C95197" w:rsidRDefault="000308BC">
          <w:pPr>
            <w:widowControl w:val="0"/>
            <w:tabs>
              <w:tab w:val="right" w:leader="dot" w:pos="12000"/>
            </w:tabs>
            <w:spacing w:before="60" w:line="240" w:lineRule="auto"/>
            <w:ind w:left="720"/>
            <w:rPr>
              <w:color w:val="000000"/>
            </w:rPr>
          </w:pPr>
          <w:hyperlink w:anchor="_heading=h.44sinio">
            <w:r>
              <w:rPr>
                <w:color w:val="000000"/>
              </w:rPr>
              <w:t>2.1 Objectives</w:t>
            </w:r>
            <w:r>
              <w:rPr>
                <w:color w:val="000000"/>
              </w:rPr>
              <w:tab/>
              <w:t>2</w:t>
            </w:r>
          </w:hyperlink>
        </w:p>
        <w:p w:rsidR="00C95197" w:rsidRDefault="000308BC">
          <w:pPr>
            <w:widowControl w:val="0"/>
            <w:tabs>
              <w:tab w:val="right" w:leader="dot" w:pos="12000"/>
            </w:tabs>
            <w:spacing w:before="60" w:line="240" w:lineRule="auto"/>
            <w:ind w:left="720"/>
            <w:rPr>
              <w:color w:val="000000"/>
            </w:rPr>
          </w:pPr>
          <w:hyperlink w:anchor="_heading=h.2jxsxqh">
            <w:r>
              <w:rPr>
                <w:color w:val="000000"/>
              </w:rPr>
              <w:t>2.2 Timeline</w:t>
            </w:r>
            <w:r>
              <w:rPr>
                <w:color w:val="000000"/>
              </w:rPr>
              <w:tab/>
              <w:t>2</w:t>
            </w:r>
          </w:hyperlink>
        </w:p>
        <w:p w:rsidR="00C95197" w:rsidRDefault="000308BC">
          <w:pPr>
            <w:widowControl w:val="0"/>
            <w:tabs>
              <w:tab w:val="right" w:leader="dot" w:pos="12000"/>
            </w:tabs>
            <w:spacing w:before="60" w:line="240" w:lineRule="auto"/>
            <w:ind w:left="360"/>
            <w:rPr>
              <w:color w:val="000000"/>
            </w:rPr>
          </w:pPr>
          <w:hyperlink w:anchor="_heading=h.z337ya">
            <w:r>
              <w:rPr>
                <w:color w:val="000000"/>
              </w:rPr>
              <w:t>3. Literature Review</w:t>
            </w:r>
            <w:r>
              <w:rPr>
                <w:color w:val="000000"/>
              </w:rPr>
              <w:tab/>
              <w:t>3</w:t>
            </w:r>
          </w:hyperlink>
        </w:p>
        <w:p w:rsidR="00C95197" w:rsidRDefault="000308BC">
          <w:pPr>
            <w:widowControl w:val="0"/>
            <w:tabs>
              <w:tab w:val="right" w:leader="dot" w:pos="12000"/>
            </w:tabs>
            <w:spacing w:before="60" w:line="240" w:lineRule="auto"/>
            <w:ind w:left="720"/>
            <w:rPr>
              <w:color w:val="000000"/>
            </w:rPr>
          </w:pPr>
          <w:hyperlink w:anchor="_heading=h.3j2qqm3">
            <w:r>
              <w:rPr>
                <w:color w:val="000000"/>
              </w:rPr>
              <w:t>3.1 Existing Python Intelligence Tutors</w:t>
            </w:r>
            <w:r>
              <w:rPr>
                <w:color w:val="000000"/>
              </w:rPr>
              <w:tab/>
              <w:t>3</w:t>
            </w:r>
          </w:hyperlink>
        </w:p>
        <w:p w:rsidR="00C95197" w:rsidRDefault="000308BC">
          <w:pPr>
            <w:widowControl w:val="0"/>
            <w:tabs>
              <w:tab w:val="right" w:leader="dot" w:pos="12000"/>
            </w:tabs>
            <w:spacing w:before="60" w:line="240" w:lineRule="auto"/>
            <w:ind w:left="720"/>
            <w:rPr>
              <w:color w:val="000000"/>
            </w:rPr>
          </w:pPr>
          <w:hyperlink w:anchor="_heading=h.1y810tw">
            <w:r>
              <w:rPr>
                <w:color w:val="000000"/>
              </w:rPr>
              <w:t>3.2 Challenges in Existing System</w:t>
            </w:r>
            <w:r>
              <w:rPr>
                <w:color w:val="000000"/>
              </w:rPr>
              <w:tab/>
              <w:t>4</w:t>
            </w:r>
          </w:hyperlink>
        </w:p>
        <w:p w:rsidR="00C95197" w:rsidRDefault="000308BC">
          <w:pPr>
            <w:widowControl w:val="0"/>
            <w:tabs>
              <w:tab w:val="right" w:leader="dot" w:pos="12000"/>
            </w:tabs>
            <w:spacing w:before="60" w:line="240" w:lineRule="auto"/>
            <w:ind w:left="720"/>
            <w:rPr>
              <w:color w:val="000000"/>
            </w:rPr>
          </w:pPr>
          <w:hyperlink w:anchor="_heading=h.4i7ojhp">
            <w:r>
              <w:rPr>
                <w:color w:val="000000"/>
              </w:rPr>
              <w:t>3.3 Insights for Development</w:t>
            </w:r>
            <w:r>
              <w:rPr>
                <w:color w:val="000000"/>
              </w:rPr>
              <w:tab/>
              <w:t>4</w:t>
            </w:r>
          </w:hyperlink>
        </w:p>
        <w:p w:rsidR="00C95197" w:rsidRDefault="000308BC">
          <w:pPr>
            <w:widowControl w:val="0"/>
            <w:tabs>
              <w:tab w:val="right" w:leader="dot" w:pos="12000"/>
            </w:tabs>
            <w:spacing w:before="60" w:line="240" w:lineRule="auto"/>
            <w:ind w:left="360"/>
            <w:rPr>
              <w:color w:val="000000"/>
            </w:rPr>
          </w:pPr>
          <w:hyperlink w:anchor="_heading=h.2xcytpi">
            <w:r>
              <w:rPr>
                <w:color w:val="000000"/>
              </w:rPr>
              <w:t>4. Development of the In</w:t>
            </w:r>
            <w:r>
              <w:rPr>
                <w:color w:val="000000"/>
              </w:rPr>
              <w:t>telligent Tutoring System</w:t>
            </w:r>
            <w:r>
              <w:rPr>
                <w:color w:val="000000"/>
              </w:rPr>
              <w:tab/>
              <w:t>4</w:t>
            </w:r>
          </w:hyperlink>
        </w:p>
        <w:p w:rsidR="00C95197" w:rsidRDefault="000308BC">
          <w:pPr>
            <w:widowControl w:val="0"/>
            <w:tabs>
              <w:tab w:val="right" w:leader="dot" w:pos="12000"/>
            </w:tabs>
            <w:spacing w:before="60" w:line="240" w:lineRule="auto"/>
            <w:ind w:left="720"/>
            <w:rPr>
              <w:color w:val="000000"/>
            </w:rPr>
          </w:pPr>
          <w:hyperlink w:anchor="_heading=h.1ci93xb">
            <w:r>
              <w:rPr>
                <w:color w:val="000000"/>
              </w:rPr>
              <w:t>4.1 Ontology Design</w:t>
            </w:r>
            <w:r>
              <w:rPr>
                <w:color w:val="000000"/>
              </w:rPr>
              <w:tab/>
              <w:t>7</w:t>
            </w:r>
          </w:hyperlink>
        </w:p>
        <w:p w:rsidR="00C95197" w:rsidRDefault="000308BC">
          <w:pPr>
            <w:widowControl w:val="0"/>
            <w:tabs>
              <w:tab w:val="right" w:leader="dot" w:pos="12000"/>
            </w:tabs>
            <w:spacing w:before="60" w:line="240" w:lineRule="auto"/>
            <w:ind w:left="720"/>
            <w:rPr>
              <w:color w:val="000000"/>
            </w:rPr>
          </w:pPr>
          <w:hyperlink w:anchor="_heading=h.2bn6wsx">
            <w:r>
              <w:rPr>
                <w:color w:val="000000"/>
              </w:rPr>
              <w:t>4.2 Interface Development using Python</w:t>
            </w:r>
            <w:r>
              <w:rPr>
                <w:color w:val="000000"/>
              </w:rPr>
              <w:tab/>
              <w:t>8</w:t>
            </w:r>
          </w:hyperlink>
        </w:p>
        <w:p w:rsidR="00C95197" w:rsidRDefault="0054623D">
          <w:pPr>
            <w:widowControl w:val="0"/>
            <w:tabs>
              <w:tab w:val="right" w:leader="dot" w:pos="12000"/>
            </w:tabs>
            <w:spacing w:before="60" w:line="240" w:lineRule="auto"/>
            <w:ind w:left="360"/>
            <w:rPr>
              <w:color w:val="000000"/>
            </w:rPr>
          </w:pPr>
          <w:r>
            <w:t xml:space="preserve">      </w:t>
          </w:r>
          <w:hyperlink w:anchor="_heading=h.qsh70q">
            <w:r w:rsidR="000308BC">
              <w:rPr>
                <w:color w:val="000000"/>
              </w:rPr>
              <w:t>4.3 Integration and Testing</w:t>
            </w:r>
            <w:r w:rsidR="000308BC">
              <w:rPr>
                <w:color w:val="000000"/>
              </w:rPr>
              <w:tab/>
              <w:t>9</w:t>
            </w:r>
          </w:hyperlink>
        </w:p>
        <w:p w:rsidR="00C95197" w:rsidRDefault="0054623D">
          <w:pPr>
            <w:widowControl w:val="0"/>
            <w:tabs>
              <w:tab w:val="right" w:leader="dot" w:pos="12000"/>
            </w:tabs>
            <w:spacing w:before="60" w:line="240" w:lineRule="auto"/>
            <w:ind w:left="360"/>
            <w:rPr>
              <w:color w:val="000000"/>
            </w:rPr>
          </w:pPr>
          <w:r>
            <w:t xml:space="preserve">      </w:t>
          </w:r>
          <w:hyperlink w:anchor="_heading=h.3as4poj">
            <w:r w:rsidR="000308BC">
              <w:rPr>
                <w:color w:val="000000"/>
              </w:rPr>
              <w:t>4.4 Limitations :</w:t>
            </w:r>
            <w:r w:rsidR="000308BC">
              <w:rPr>
                <w:color w:val="000000"/>
              </w:rPr>
              <w:tab/>
              <w:t>9</w:t>
            </w:r>
          </w:hyperlink>
        </w:p>
        <w:p w:rsidR="00C95197" w:rsidRDefault="000308BC">
          <w:pPr>
            <w:widowControl w:val="0"/>
            <w:tabs>
              <w:tab w:val="right" w:leader="dot" w:pos="12000"/>
            </w:tabs>
            <w:spacing w:before="60" w:line="240" w:lineRule="auto"/>
            <w:ind w:left="360"/>
            <w:rPr>
              <w:color w:val="000000"/>
            </w:rPr>
          </w:pPr>
          <w:hyperlink w:anchor="_heading=h.1pxezwc">
            <w:r>
              <w:rPr>
                <w:color w:val="000000"/>
              </w:rPr>
              <w:t>5. Conclusion</w:t>
            </w:r>
            <w:r>
              <w:rPr>
                <w:color w:val="000000"/>
              </w:rPr>
              <w:tab/>
              <w:t>10</w:t>
            </w:r>
          </w:hyperlink>
        </w:p>
        <w:p w:rsidR="00C95197" w:rsidRDefault="000308BC">
          <w:pPr>
            <w:widowControl w:val="0"/>
            <w:tabs>
              <w:tab w:val="right" w:leader="dot" w:pos="12000"/>
            </w:tabs>
            <w:spacing w:before="60" w:line="240" w:lineRule="auto"/>
            <w:ind w:left="360"/>
            <w:rPr>
              <w:color w:val="000000"/>
            </w:rPr>
          </w:pPr>
          <w:hyperlink w:anchor="_heading=h.49x2ik5">
            <w:r>
              <w:rPr>
                <w:color w:val="000000"/>
              </w:rPr>
              <w:t>6. References</w:t>
            </w:r>
            <w:r>
              <w:rPr>
                <w:color w:val="000000"/>
              </w:rPr>
              <w:tab/>
              <w:t>11</w:t>
            </w:r>
          </w:hyperlink>
          <w:r>
            <w:fldChar w:fldCharType="end"/>
          </w:r>
        </w:p>
      </w:sdtContent>
    </w:sdt>
    <w:p w:rsidR="00C95197" w:rsidRDefault="00C95197">
      <w:pPr>
        <w:pStyle w:val="Heading1"/>
        <w:rPr>
          <w:sz w:val="22"/>
          <w:szCs w:val="22"/>
        </w:rPr>
        <w:sectPr w:rsidR="00C95197">
          <w:type w:val="continuous"/>
          <w:pgSz w:w="12240" w:h="15840"/>
          <w:pgMar w:top="1440" w:right="1440" w:bottom="1440" w:left="1440" w:header="720" w:footer="720" w:gutter="0"/>
          <w:pgNumType w:start="1"/>
          <w:cols w:space="720"/>
        </w:sectPr>
      </w:pPr>
      <w:bookmarkStart w:id="2" w:name="_heading=h.4d34og8" w:colFirst="0" w:colLast="0"/>
      <w:bookmarkEnd w:id="2"/>
    </w:p>
    <w:p w:rsidR="00C95197" w:rsidRDefault="000308BC">
      <w:pPr>
        <w:pStyle w:val="Heading1"/>
        <w:rPr>
          <w:b/>
        </w:rPr>
      </w:pPr>
      <w:bookmarkStart w:id="3" w:name="_heading=h.2s8eyo1" w:colFirst="0" w:colLast="0"/>
      <w:bookmarkEnd w:id="3"/>
      <w:r>
        <w:br w:type="page"/>
      </w:r>
    </w:p>
    <w:p w:rsidR="00C95197" w:rsidRDefault="000308BC">
      <w:pPr>
        <w:pStyle w:val="Heading1"/>
      </w:pPr>
      <w:bookmarkStart w:id="4" w:name="_heading=h.17dp8vu" w:colFirst="0" w:colLast="0"/>
      <w:bookmarkEnd w:id="4"/>
      <w:r>
        <w:rPr>
          <w:b/>
        </w:rPr>
        <w:lastRenderedPageBreak/>
        <w:t>List of Figures</w:t>
      </w:r>
      <w:r>
        <w:pict>
          <v:rect id="_x0000_i1025" style="width:0;height:1.5pt" o:hralign="center" o:hrstd="t" o:hr="t" fillcolor="#a0a0a0" stroked="f"/>
        </w:pict>
      </w:r>
    </w:p>
    <w:p w:rsidR="00C95197" w:rsidRDefault="000308BC">
      <w:r>
        <w:t>Fig-1: Gantt chart ……………………………………………………………………………………....2</w:t>
      </w:r>
    </w:p>
    <w:p w:rsidR="00C95197" w:rsidRDefault="000308BC">
      <w:r>
        <w:t>Fig-2: Code……………………………………………………………………………………………...5</w:t>
      </w:r>
    </w:p>
    <w:p w:rsidR="00C95197" w:rsidRDefault="000308BC">
      <w:r>
        <w:t>Fig-3: User Interface…………………………………………………………………………………....6</w:t>
      </w:r>
    </w:p>
    <w:p w:rsidR="00C95197" w:rsidRDefault="000308BC">
      <w:r>
        <w:t>Fig-4: Ontology………………………………………………………………………………………….7</w:t>
      </w:r>
    </w:p>
    <w:p w:rsidR="00C95197" w:rsidRDefault="000308BC">
      <w:pPr>
        <w:rPr>
          <w:b/>
        </w:rPr>
      </w:pPr>
      <w:r>
        <w:t>Fig-5: Ontology OWX Code……………………………………</w:t>
      </w:r>
      <w:r>
        <w:t>……………………………………....8</w:t>
      </w:r>
      <w:r>
        <w:br w:type="page"/>
      </w:r>
    </w:p>
    <w:p w:rsidR="00C95197" w:rsidRDefault="000308BC">
      <w:pPr>
        <w:pStyle w:val="Heading1"/>
        <w:jc w:val="center"/>
        <w:sectPr w:rsidR="00C95197">
          <w:type w:val="continuous"/>
          <w:pgSz w:w="12240" w:h="15840"/>
          <w:pgMar w:top="1440" w:right="1440" w:bottom="1440" w:left="1440" w:header="720" w:footer="720" w:gutter="0"/>
          <w:pgNumType w:start="1"/>
          <w:cols w:space="720"/>
        </w:sectPr>
      </w:pPr>
      <w:bookmarkStart w:id="5" w:name="_heading=h.6dcvt7za8qav" w:colFirst="0" w:colLast="0"/>
      <w:bookmarkEnd w:id="5"/>
      <w:r>
        <w:rPr>
          <w:b/>
        </w:rPr>
        <w:lastRenderedPageBreak/>
        <w:br/>
      </w:r>
      <w:r>
        <w:rPr>
          <w:b/>
        </w:rPr>
        <w:br/>
      </w:r>
      <w:r>
        <w:rPr>
          <w:b/>
        </w:rPr>
        <w:br/>
      </w:r>
      <w:r>
        <w:rPr>
          <w:b/>
        </w:rPr>
        <w:br/>
      </w:r>
      <w:r>
        <w:rPr>
          <w:b/>
        </w:rPr>
        <w:br/>
      </w:r>
      <w:r>
        <w:rPr>
          <w:b/>
        </w:rPr>
        <w:br/>
      </w:r>
      <w:r>
        <w:rPr>
          <w:b/>
        </w:rPr>
        <w:br/>
      </w:r>
      <w:r>
        <w:rPr>
          <w:b/>
        </w:rPr>
        <w:br/>
      </w:r>
      <w:r>
        <w:rPr>
          <w:b/>
        </w:rPr>
        <w:br/>
        <w:t>Intelligent Tutoring System for Python Programming</w:t>
      </w:r>
    </w:p>
    <w:p w:rsidR="00C95197" w:rsidRDefault="000308BC">
      <w:pPr>
        <w:pStyle w:val="Heading2"/>
        <w:numPr>
          <w:ilvl w:val="0"/>
          <w:numId w:val="3"/>
        </w:numPr>
        <w:rPr>
          <w:b/>
        </w:rPr>
      </w:pPr>
      <w:bookmarkStart w:id="6" w:name="_heading=h.lnxbz9" w:colFirst="0" w:colLast="0"/>
      <w:bookmarkEnd w:id="6"/>
      <w:r>
        <w:rPr>
          <w:b/>
        </w:rPr>
        <w:lastRenderedPageBreak/>
        <w:t>Introduction</w:t>
      </w:r>
    </w:p>
    <w:p w:rsidR="00C95197" w:rsidRDefault="000308BC">
      <w:pPr>
        <w:ind w:left="720"/>
        <w:jc w:val="both"/>
      </w:pPr>
      <w:r>
        <w:t>Programming has become an indispensable skill, especially in the educational curriculum of computer science and also requires the need to demand effectiv</w:t>
      </w:r>
      <w:r>
        <w:t xml:space="preserve">e tools for teaching programming languages. The following report focuses on the design and development of an Intelligent Python Tutor, a smart tutoring system specifically designed for fresh beginners into the world of learning </w:t>
      </w:r>
      <w:proofErr w:type="gramStart"/>
      <w:r>
        <w:t>Python.(</w:t>
      </w:r>
      <w:proofErr w:type="spellStart"/>
      <w:proofErr w:type="gramEnd"/>
      <w:r>
        <w:t>Omankwu</w:t>
      </w:r>
      <w:proofErr w:type="spellEnd"/>
      <w:r>
        <w:t xml:space="preserve"> et al., 2021</w:t>
      </w:r>
      <w:r>
        <w:t>)</w:t>
      </w:r>
    </w:p>
    <w:p w:rsidR="00C95197" w:rsidRDefault="00C95197">
      <w:pPr>
        <w:ind w:left="720"/>
        <w:jc w:val="both"/>
      </w:pPr>
    </w:p>
    <w:p w:rsidR="00C95197" w:rsidRDefault="000308BC">
      <w:pPr>
        <w:ind w:left="720"/>
        <w:jc w:val="both"/>
      </w:pPr>
      <w:r>
        <w:t>Python Tutor introduces basic concepts, such as syntax, control structures that use loops and simple data structures, the basic concepts of programming. What makes it different from Python Tutor is its approach: an interactive approach for learners to a</w:t>
      </w:r>
      <w:r>
        <w:t>ctively participate in coding exercises as users tackle problems in real-time and get immediate constructive feedback. Learning is reinforced and errors can immediately be corrected while making understanding deepen.</w:t>
      </w:r>
    </w:p>
    <w:p w:rsidR="00C95197" w:rsidRDefault="00C95197">
      <w:pPr>
        <w:ind w:left="720"/>
        <w:jc w:val="both"/>
      </w:pPr>
    </w:p>
    <w:p w:rsidR="00C95197" w:rsidRDefault="000308BC">
      <w:pPr>
        <w:ind w:left="720"/>
        <w:jc w:val="both"/>
      </w:pPr>
      <w:r>
        <w:t>The platform is educational and fun as</w:t>
      </w:r>
      <w:r>
        <w:t xml:space="preserve"> it integrates practice problem-solving with theory; thus, it is an interesting experience in learning. Python Tutor is more than just a coding tutor; it makes users confident by letting them learn how to be great at their own pace. The system helps people</w:t>
      </w:r>
      <w:r>
        <w:t xml:space="preserve"> get rid of the intimidation that they face when programming and replaces it with curiosity and enthusiasm. (Yang et al., 2024)</w:t>
      </w:r>
    </w:p>
    <w:p w:rsidR="00C95197" w:rsidRDefault="00C95197">
      <w:pPr>
        <w:ind w:left="720"/>
        <w:jc w:val="both"/>
      </w:pPr>
    </w:p>
    <w:p w:rsidR="00C95197" w:rsidRDefault="000308BC">
      <w:pPr>
        <w:ind w:left="720"/>
        <w:jc w:val="both"/>
      </w:pPr>
      <w:r>
        <w:t>How can an Intelligent Tutoring System leveraging knowledge representation, dynamic feedback, and progress tracking improve the</w:t>
      </w:r>
      <w:r>
        <w:t xml:space="preserve"> learning effectiveness, engagement, and adaptability of Python programming for beginners compared to existing platforms</w:t>
      </w:r>
    </w:p>
    <w:p w:rsidR="00C95197" w:rsidRDefault="00C95197">
      <w:pPr>
        <w:ind w:left="720"/>
        <w:jc w:val="both"/>
      </w:pPr>
    </w:p>
    <w:p w:rsidR="00C95197" w:rsidRDefault="000308BC">
      <w:pPr>
        <w:ind w:left="720"/>
        <w:jc w:val="both"/>
      </w:pPr>
      <w:r>
        <w:t>What Python Tutor does is innovative through thoughtful design and hands-on methodology towards empowering even the novice programmer. This platform does not just transfer technical skills but makes the journey fulfilling and rewarding. By bridging the gap</w:t>
      </w:r>
      <w:r>
        <w:t xml:space="preserve"> between theory and procedure, Python Tutor arms the users with deep foundational knowledge and skills with which a user would feel more confident in continuing his programming </w:t>
      </w:r>
      <w:proofErr w:type="gramStart"/>
      <w:r>
        <w:t>journey.(</w:t>
      </w:r>
      <w:proofErr w:type="gramEnd"/>
      <w:r>
        <w:rPr>
          <w:sz w:val="24"/>
          <w:szCs w:val="24"/>
        </w:rPr>
        <w:t>M. Wang, W. Wu and Y. Liang)</w:t>
      </w:r>
    </w:p>
    <w:p w:rsidR="00C95197" w:rsidRDefault="00C95197">
      <w:pPr>
        <w:ind w:left="720"/>
      </w:pPr>
    </w:p>
    <w:p w:rsidR="00C95197" w:rsidRDefault="00C95197">
      <w:pPr>
        <w:ind w:left="720"/>
      </w:pPr>
    </w:p>
    <w:p w:rsidR="00C95197" w:rsidRDefault="00C95197">
      <w:pPr>
        <w:ind w:left="720"/>
      </w:pPr>
    </w:p>
    <w:p w:rsidR="00C95197" w:rsidRDefault="00C95197">
      <w:pPr>
        <w:ind w:left="720"/>
      </w:pPr>
    </w:p>
    <w:p w:rsidR="00C95197" w:rsidRDefault="00C95197">
      <w:pPr>
        <w:ind w:left="720"/>
      </w:pPr>
    </w:p>
    <w:p w:rsidR="00C95197" w:rsidRDefault="00C95197">
      <w:pPr>
        <w:ind w:left="720"/>
      </w:pPr>
    </w:p>
    <w:p w:rsidR="00C95197" w:rsidRDefault="000308BC">
      <w:pPr>
        <w:pStyle w:val="Heading3"/>
        <w:ind w:left="720"/>
        <w:rPr>
          <w:b/>
        </w:rPr>
      </w:pPr>
      <w:bookmarkStart w:id="7" w:name="_heading=h.35nkun2" w:colFirst="0" w:colLast="0"/>
      <w:bookmarkEnd w:id="7"/>
      <w:r>
        <w:rPr>
          <w:b/>
        </w:rPr>
        <w:t>1.1 Research Questions</w:t>
      </w:r>
    </w:p>
    <w:p w:rsidR="00C95197" w:rsidRDefault="000308BC">
      <w:pPr>
        <w:numPr>
          <w:ilvl w:val="0"/>
          <w:numId w:val="8"/>
        </w:numPr>
        <w:spacing w:line="240" w:lineRule="auto"/>
      </w:pPr>
      <w:r>
        <w:t xml:space="preserve">How does an </w:t>
      </w:r>
      <w:r>
        <w:t>ITS influence the confidence and learning trajectory of beginner programmers compared to traditional teaching methods?</w:t>
      </w:r>
    </w:p>
    <w:p w:rsidR="00C95197" w:rsidRDefault="00C95197">
      <w:pPr>
        <w:spacing w:line="240" w:lineRule="auto"/>
        <w:ind w:left="1440"/>
      </w:pPr>
    </w:p>
    <w:p w:rsidR="00C95197" w:rsidRDefault="000308BC">
      <w:pPr>
        <w:numPr>
          <w:ilvl w:val="0"/>
          <w:numId w:val="8"/>
        </w:numPr>
        <w:spacing w:line="240" w:lineRule="auto"/>
      </w:pPr>
      <w:r>
        <w:lastRenderedPageBreak/>
        <w:t>What is the impact of real-time dynamic feedback on novice programmers' learning outcomes and problem-solving skills?</w:t>
      </w:r>
    </w:p>
    <w:p w:rsidR="00C95197" w:rsidRDefault="00C95197">
      <w:pPr>
        <w:spacing w:line="240" w:lineRule="auto"/>
        <w:ind w:left="1440"/>
      </w:pPr>
    </w:p>
    <w:p w:rsidR="00C95197" w:rsidRDefault="000308BC">
      <w:pPr>
        <w:numPr>
          <w:ilvl w:val="0"/>
          <w:numId w:val="8"/>
        </w:numPr>
        <w:spacing w:line="240" w:lineRule="auto"/>
      </w:pPr>
      <w:r>
        <w:t>How does progress</w:t>
      </w:r>
      <w:r>
        <w:t xml:space="preserve"> tracking in an Intelligent Tutoring System improve engagement and learning effectiveness in programming education?</w:t>
      </w:r>
    </w:p>
    <w:p w:rsidR="00C95197" w:rsidRDefault="000308BC">
      <w:pPr>
        <w:pStyle w:val="Heading2"/>
        <w:numPr>
          <w:ilvl w:val="0"/>
          <w:numId w:val="3"/>
        </w:numPr>
        <w:rPr>
          <w:b/>
        </w:rPr>
      </w:pPr>
      <w:bookmarkStart w:id="8" w:name="_heading=h.1ksv4uv" w:colFirst="0" w:colLast="0"/>
      <w:bookmarkEnd w:id="8"/>
      <w:r>
        <w:rPr>
          <w:b/>
        </w:rPr>
        <w:t>Project Plan</w:t>
      </w:r>
    </w:p>
    <w:p w:rsidR="00C95197" w:rsidRDefault="000308BC">
      <w:pPr>
        <w:pStyle w:val="Heading3"/>
        <w:ind w:left="720"/>
        <w:rPr>
          <w:b/>
          <w:color w:val="000000"/>
        </w:rPr>
      </w:pPr>
      <w:bookmarkStart w:id="9" w:name="_heading=h.44sinio" w:colFirst="0" w:colLast="0"/>
      <w:bookmarkEnd w:id="9"/>
      <w:r>
        <w:rPr>
          <w:b/>
          <w:color w:val="000000"/>
        </w:rPr>
        <w:t>2.1 Objectives</w:t>
      </w:r>
    </w:p>
    <w:p w:rsidR="00C95197" w:rsidRDefault="000308BC">
      <w:pPr>
        <w:numPr>
          <w:ilvl w:val="0"/>
          <w:numId w:val="6"/>
        </w:numPr>
        <w:spacing w:line="240" w:lineRule="auto"/>
      </w:pPr>
      <w:r>
        <w:t>Design a knowledge representation system that facilitates the establishment of relationships between major progr</w:t>
      </w:r>
      <w:r>
        <w:t>amming concepts such as syntax, loops, conditional statements and context-aware hint and suggestion generation for learners.</w:t>
      </w:r>
    </w:p>
    <w:p w:rsidR="00C95197" w:rsidRDefault="00C95197">
      <w:pPr>
        <w:spacing w:line="240" w:lineRule="auto"/>
      </w:pPr>
    </w:p>
    <w:p w:rsidR="00C95197" w:rsidRDefault="000308BC">
      <w:pPr>
        <w:numPr>
          <w:ilvl w:val="0"/>
          <w:numId w:val="6"/>
        </w:numPr>
        <w:spacing w:line="240" w:lineRule="auto"/>
      </w:pPr>
      <w:r>
        <w:t xml:space="preserve">An Interactive User Interface with Python Libraries allows learners to test the code that gets real-time feedback for errors with </w:t>
      </w:r>
      <w:r>
        <w:t>explanations. Bui (2019)</w:t>
      </w:r>
    </w:p>
    <w:p w:rsidR="00C95197" w:rsidRDefault="00C95197">
      <w:pPr>
        <w:spacing w:line="240" w:lineRule="auto"/>
        <w:ind w:left="1440"/>
      </w:pPr>
    </w:p>
    <w:p w:rsidR="00C95197" w:rsidRDefault="000308BC">
      <w:pPr>
        <w:numPr>
          <w:ilvl w:val="0"/>
          <w:numId w:val="6"/>
        </w:numPr>
        <w:spacing w:line="240" w:lineRule="auto"/>
      </w:pPr>
      <w:r>
        <w:t>Provide dynamic error detection and feedback mechanisms that examine syntax and logic errors in the code and offer personalized hints and correction suggestions.</w:t>
      </w:r>
    </w:p>
    <w:p w:rsidR="00C95197" w:rsidRDefault="00C95197">
      <w:pPr>
        <w:spacing w:line="240" w:lineRule="auto"/>
      </w:pPr>
    </w:p>
    <w:p w:rsidR="00C95197" w:rsidRDefault="000308BC">
      <w:pPr>
        <w:numPr>
          <w:ilvl w:val="0"/>
          <w:numId w:val="6"/>
        </w:numPr>
        <w:spacing w:line="240" w:lineRule="auto"/>
      </w:pPr>
      <w:r>
        <w:t>To overcome usability and accessibility challenges, design an intui</w:t>
      </w:r>
      <w:r>
        <w:t>tive, user-friendly interface that is friendly to beginners and compatible with assistive technologies.</w:t>
      </w:r>
    </w:p>
    <w:p w:rsidR="00C95197" w:rsidRDefault="00C95197">
      <w:pPr>
        <w:spacing w:line="240" w:lineRule="auto"/>
        <w:ind w:left="1440"/>
      </w:pPr>
    </w:p>
    <w:p w:rsidR="00C95197" w:rsidRDefault="000308BC">
      <w:pPr>
        <w:numPr>
          <w:ilvl w:val="0"/>
          <w:numId w:val="6"/>
        </w:numPr>
        <w:spacing w:line="240" w:lineRule="auto"/>
      </w:pPr>
      <w:r>
        <w:t>Test the system's effectiveness through user testing, focusing on learning outcomes, engagement, and error correction capabilities.</w:t>
      </w:r>
    </w:p>
    <w:p w:rsidR="00C95197" w:rsidRDefault="000308BC">
      <w:pPr>
        <w:pStyle w:val="Heading3"/>
        <w:ind w:firstLine="720"/>
      </w:pPr>
      <w:bookmarkStart w:id="10" w:name="_heading=h.2jxsxqh" w:colFirst="0" w:colLast="0"/>
      <w:bookmarkEnd w:id="10"/>
      <w:r>
        <w:rPr>
          <w:b/>
          <w:color w:val="000000"/>
        </w:rPr>
        <w:t>2.2 Timeline</w:t>
      </w:r>
    </w:p>
    <w:p w:rsidR="00C95197" w:rsidRDefault="000308BC">
      <w:pPr>
        <w:jc w:val="center"/>
      </w:pPr>
      <w:r>
        <w:rPr>
          <w:noProof/>
        </w:rPr>
        <w:drawing>
          <wp:inline distT="114300" distB="114300" distL="114300" distR="114300">
            <wp:extent cx="5600700" cy="269551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00700" cy="2695517"/>
                    </a:xfrm>
                    <a:prstGeom prst="rect">
                      <a:avLst/>
                    </a:prstGeom>
                    <a:ln/>
                  </pic:spPr>
                </pic:pic>
              </a:graphicData>
            </a:graphic>
          </wp:inline>
        </w:drawing>
      </w:r>
    </w:p>
    <w:p w:rsidR="00C95197" w:rsidRDefault="000308BC">
      <w:pPr>
        <w:jc w:val="center"/>
      </w:pPr>
      <w:r>
        <w:t>Fig-1 Timeline Gantt chart</w:t>
      </w:r>
    </w:p>
    <w:p w:rsidR="00C95197" w:rsidRDefault="000308BC">
      <w:pPr>
        <w:pStyle w:val="Heading2"/>
        <w:numPr>
          <w:ilvl w:val="0"/>
          <w:numId w:val="3"/>
        </w:numPr>
        <w:rPr>
          <w:b/>
        </w:rPr>
      </w:pPr>
      <w:bookmarkStart w:id="11" w:name="_heading=h.z337ya" w:colFirst="0" w:colLast="0"/>
      <w:bookmarkEnd w:id="11"/>
      <w:r>
        <w:rPr>
          <w:b/>
        </w:rPr>
        <w:lastRenderedPageBreak/>
        <w:t>Literature Review</w:t>
      </w:r>
    </w:p>
    <w:p w:rsidR="00C95197" w:rsidRDefault="000308BC">
      <w:pPr>
        <w:spacing w:before="240" w:after="240"/>
        <w:ind w:left="720"/>
        <w:jc w:val="both"/>
      </w:pPr>
      <w:r>
        <w:t>(Meng Wang, Wenjun Wu, and Yu Liang,2020) Proposed the concept, structure, and implementation of a novel intelligent tutoring system designed specifically for beginners in C and Python programming. They implemen</w:t>
      </w:r>
      <w:r>
        <w:t>ted the system by integrating features such as code classification, program error repair, and personalized knowledge tracing into an existing online programming practice platform. Their approach enhanced the platform's intelligence and significantly improv</w:t>
      </w:r>
      <w:r>
        <w:t>ed its ability to support students in learning programming effectively.</w:t>
      </w:r>
    </w:p>
    <w:p w:rsidR="00C95197" w:rsidRDefault="000308BC">
      <w:pPr>
        <w:spacing w:before="240" w:after="240"/>
        <w:ind w:left="720"/>
        <w:jc w:val="both"/>
      </w:pPr>
      <w:r>
        <w:t xml:space="preserve">Priyanka Sharma and Mayuri </w:t>
      </w:r>
      <w:proofErr w:type="spellStart"/>
      <w:r>
        <w:t>Harkishan</w:t>
      </w:r>
      <w:proofErr w:type="spellEnd"/>
      <w:r>
        <w:t xml:space="preserve"> proposed an Intelligent Tutoring System (ITS) for online programming courses, focusing on user interaction and a subset of computer programming lan</w:t>
      </w:r>
      <w:r>
        <w:t xml:space="preserve">guages. Their design integrates intelligent algorithms, such as optimized ant colony, to enhance formative assessments and provide high-quality feedback. The system aims to offer an immersive learning experience, enabling students, particularly in Pacific </w:t>
      </w:r>
      <w:r>
        <w:t>regional campuses, to learn programming more effectively and efficiently compared to conventional online methods.</w:t>
      </w:r>
    </w:p>
    <w:p w:rsidR="00C95197" w:rsidRDefault="000308BC">
      <w:pPr>
        <w:spacing w:before="240" w:after="240"/>
        <w:ind w:left="720"/>
        <w:jc w:val="both"/>
      </w:pPr>
      <w:proofErr w:type="spellStart"/>
      <w:r>
        <w:t>Omankwu</w:t>
      </w:r>
      <w:proofErr w:type="spellEnd"/>
      <w:r>
        <w:t xml:space="preserve"> </w:t>
      </w:r>
      <w:proofErr w:type="spellStart"/>
      <w:r>
        <w:t>Obinnaya</w:t>
      </w:r>
      <w:proofErr w:type="spellEnd"/>
      <w:r>
        <w:t xml:space="preserve"> </w:t>
      </w:r>
      <w:proofErr w:type="spellStart"/>
      <w:r>
        <w:t>Chinecherem</w:t>
      </w:r>
      <w:proofErr w:type="spellEnd"/>
      <w:r>
        <w:t xml:space="preserve">, </w:t>
      </w:r>
      <w:proofErr w:type="spellStart"/>
      <w:r>
        <w:t>Osodeke</w:t>
      </w:r>
      <w:proofErr w:type="spellEnd"/>
      <w:r>
        <w:t xml:space="preserve"> </w:t>
      </w:r>
      <w:proofErr w:type="spellStart"/>
      <w:r>
        <w:t>Efe</w:t>
      </w:r>
      <w:proofErr w:type="spellEnd"/>
      <w:r>
        <w:t xml:space="preserve"> Charles, and </w:t>
      </w:r>
      <w:proofErr w:type="spellStart"/>
      <w:r>
        <w:t>Onwuzo</w:t>
      </w:r>
      <w:proofErr w:type="spellEnd"/>
      <w:r>
        <w:t xml:space="preserve"> </w:t>
      </w:r>
      <w:proofErr w:type="spellStart"/>
      <w:r>
        <w:t>Chioma</w:t>
      </w:r>
      <w:proofErr w:type="spellEnd"/>
      <w:r>
        <w:t xml:space="preserve"> Julia proposed the design of an Intelligent Tutoring System (ITS) for tea</w:t>
      </w:r>
      <w:r>
        <w:t>ching Python, aimed at helping students learn the language easily and effectively. The system offers beginner-level lessons and exercises, adapting to individual student needs and progressing gradually from simple to complex concepts. By simulating a one-o</w:t>
      </w:r>
      <w:r>
        <w:t>n-one teaching experience, the ITS saves time, allows students to learn at their own pace, and eliminates the fear of making mistakes. The evaluation of the tutor received excellent feedback from both students and teachers.</w:t>
      </w:r>
    </w:p>
    <w:p w:rsidR="00C95197" w:rsidRDefault="000308BC">
      <w:pPr>
        <w:spacing w:before="240" w:after="240"/>
        <w:ind w:left="720"/>
        <w:jc w:val="both"/>
      </w:pPr>
      <w:proofErr w:type="spellStart"/>
      <w:r>
        <w:t>Zhiyu</w:t>
      </w:r>
      <w:proofErr w:type="spellEnd"/>
      <w:r>
        <w:t xml:space="preserve"> Fan and Ashish Dandekar fr</w:t>
      </w:r>
      <w:r>
        <w:t>om the National University of Singapore proposed an Intelligent Tutoring System (ITS) designed to provide automated feedback for first-year programming courses. Unlike existing automated grading systems, their ITS focuses on delivering customized error fee</w:t>
      </w:r>
      <w:r>
        <w:t>dback to students. The system was incrementally developed as part of a multi-year Software Engineering course, where third-year students contribute to its improvement each year. This approach not only enhances the tutoring system but also allows its immedi</w:t>
      </w:r>
      <w:r>
        <w:t>ate deployment for first-year students, creating a practical and collaborative learning environment for all stakeholders.</w:t>
      </w:r>
    </w:p>
    <w:p w:rsidR="00C95197" w:rsidRDefault="000308BC">
      <w:pPr>
        <w:pStyle w:val="Heading3"/>
        <w:ind w:left="720"/>
        <w:rPr>
          <w:b/>
          <w:color w:val="000000"/>
        </w:rPr>
      </w:pPr>
      <w:bookmarkStart w:id="12" w:name="_heading=h.3j2qqm3" w:colFirst="0" w:colLast="0"/>
      <w:bookmarkEnd w:id="12"/>
      <w:r>
        <w:rPr>
          <w:b/>
          <w:color w:val="000000"/>
        </w:rPr>
        <w:t>3.1 Existing Python Intelligence Tutors</w:t>
      </w:r>
    </w:p>
    <w:p w:rsidR="00C95197" w:rsidRDefault="000308BC">
      <w:pPr>
        <w:numPr>
          <w:ilvl w:val="0"/>
          <w:numId w:val="2"/>
        </w:numPr>
        <w:jc w:val="both"/>
        <w:rPr>
          <w:b/>
        </w:rPr>
      </w:pPr>
      <w:proofErr w:type="spellStart"/>
      <w:r>
        <w:rPr>
          <w:b/>
        </w:rPr>
        <w:t>Codecademy</w:t>
      </w:r>
      <w:proofErr w:type="spellEnd"/>
      <w:r>
        <w:rPr>
          <w:b/>
        </w:rPr>
        <w:t xml:space="preserve">: </w:t>
      </w:r>
      <w:proofErr w:type="spellStart"/>
      <w:r>
        <w:t>Codecademy</w:t>
      </w:r>
      <w:proofErr w:type="spellEnd"/>
      <w:r>
        <w:t xml:space="preserve"> provides a comprehensive way to learn Python, teaching things like basi</w:t>
      </w:r>
      <w:r>
        <w:t xml:space="preserve">c syntax, loops, and Data structures. It has interactive exercises, so you keep </w:t>
      </w:r>
      <w:proofErr w:type="spellStart"/>
      <w:r>
        <w:t>practising</w:t>
      </w:r>
      <w:proofErr w:type="spellEnd"/>
      <w:r>
        <w:t xml:space="preserve"> as you go along. Not ideal is the fact that it doesn't do real-time debugging nor provide explicit ways of troubleshooting particular errors. Still, that's more of a</w:t>
      </w:r>
      <w:r>
        <w:t xml:space="preserve"> minor annoyance than anything else. Still, it is a great resource for getting familiar with Python.</w:t>
      </w:r>
    </w:p>
    <w:p w:rsidR="00C95197" w:rsidRDefault="00C95197">
      <w:pPr>
        <w:ind w:left="1440"/>
        <w:jc w:val="both"/>
      </w:pPr>
    </w:p>
    <w:p w:rsidR="00C95197" w:rsidRDefault="000308BC">
      <w:pPr>
        <w:numPr>
          <w:ilvl w:val="0"/>
          <w:numId w:val="2"/>
        </w:numPr>
        <w:jc w:val="both"/>
        <w:rPr>
          <w:b/>
        </w:rPr>
      </w:pPr>
      <w:proofErr w:type="spellStart"/>
      <w:r>
        <w:rPr>
          <w:b/>
        </w:rPr>
        <w:lastRenderedPageBreak/>
        <w:t>SoloLearn</w:t>
      </w:r>
      <w:proofErr w:type="spellEnd"/>
      <w:r>
        <w:rPr>
          <w:b/>
        </w:rPr>
        <w:t xml:space="preserve">: </w:t>
      </w:r>
      <w:proofErr w:type="spellStart"/>
      <w:r>
        <w:t>SoloLearn</w:t>
      </w:r>
      <w:proofErr w:type="spellEnd"/>
      <w:r>
        <w:t xml:space="preserve"> is a mobile-friendly learning platform offering gamified lessons for both beginners and experts. While engaging, it only allows limit</w:t>
      </w:r>
      <w:r>
        <w:t xml:space="preserve">ed feedback on predefined examples and doesn't dynamically change based on user </w:t>
      </w:r>
      <w:proofErr w:type="spellStart"/>
      <w:proofErr w:type="gramStart"/>
      <w:r>
        <w:t>mistakes.Chrysafiadi</w:t>
      </w:r>
      <w:proofErr w:type="spellEnd"/>
      <w:proofErr w:type="gramEnd"/>
      <w:r>
        <w:t xml:space="preserve"> et al. (2022)</w:t>
      </w:r>
    </w:p>
    <w:p w:rsidR="00C95197" w:rsidRDefault="00C95197">
      <w:pPr>
        <w:ind w:left="1440"/>
        <w:jc w:val="both"/>
      </w:pPr>
    </w:p>
    <w:p w:rsidR="00C95197" w:rsidRDefault="000308BC">
      <w:pPr>
        <w:numPr>
          <w:ilvl w:val="0"/>
          <w:numId w:val="2"/>
        </w:numPr>
        <w:jc w:val="both"/>
      </w:pPr>
      <w:r>
        <w:rPr>
          <w:b/>
        </w:rPr>
        <w:t xml:space="preserve">Python Tutor by Philip Guo: </w:t>
      </w:r>
      <w:r>
        <w:t>It is good for exhibiting the execution of a code, visually, showing users how Python programs work line by line</w:t>
      </w:r>
      <w:r>
        <w:t xml:space="preserve">. There are no personalized hints; it's not about correcting wrong logical or syntactical errors. </w:t>
      </w:r>
    </w:p>
    <w:p w:rsidR="00C95197" w:rsidRDefault="000308BC">
      <w:pPr>
        <w:pStyle w:val="Heading3"/>
        <w:rPr>
          <w:b/>
          <w:color w:val="000000"/>
        </w:rPr>
      </w:pPr>
      <w:bookmarkStart w:id="13" w:name="_heading=h.1y810tw" w:colFirst="0" w:colLast="0"/>
      <w:bookmarkEnd w:id="13"/>
      <w:r>
        <w:rPr>
          <w:color w:val="000000"/>
        </w:rPr>
        <w:tab/>
      </w:r>
      <w:r>
        <w:rPr>
          <w:b/>
          <w:color w:val="000000"/>
        </w:rPr>
        <w:t>3.2 Challenges in Existing System</w:t>
      </w:r>
    </w:p>
    <w:p w:rsidR="00C95197" w:rsidRDefault="000308BC">
      <w:pPr>
        <w:ind w:left="1440"/>
        <w:jc w:val="both"/>
      </w:pPr>
      <w:r>
        <w:t>The existing systems teaching programming concepts do not possess adaptive features or styles that fit personal or individual learning habits. The mechanisms for feedback in existing platforms are rather general and do not provide provisions for personaliz</w:t>
      </w:r>
      <w:r>
        <w:t xml:space="preserve">ation. Error detection typically gets stuck at the surface level without helping users realize where exactly they made a </w:t>
      </w:r>
      <w:proofErr w:type="spellStart"/>
      <w:proofErr w:type="gramStart"/>
      <w:r>
        <w:t>mistake.Chrysafiadi</w:t>
      </w:r>
      <w:proofErr w:type="spellEnd"/>
      <w:proofErr w:type="gramEnd"/>
      <w:r>
        <w:t xml:space="preserve"> et al. (2022)</w:t>
      </w:r>
    </w:p>
    <w:p w:rsidR="00C95197" w:rsidRDefault="00C95197">
      <w:pPr>
        <w:ind w:left="1440"/>
      </w:pPr>
    </w:p>
    <w:p w:rsidR="00C95197" w:rsidRDefault="000308BC">
      <w:pPr>
        <w:pStyle w:val="Heading3"/>
        <w:ind w:firstLine="720"/>
        <w:rPr>
          <w:b/>
          <w:color w:val="000000"/>
        </w:rPr>
      </w:pPr>
      <w:bookmarkStart w:id="14" w:name="_heading=h.4i7ojhp" w:colFirst="0" w:colLast="0"/>
      <w:bookmarkEnd w:id="14"/>
      <w:r>
        <w:rPr>
          <w:b/>
          <w:color w:val="000000"/>
        </w:rPr>
        <w:t>3.3 Insights for Development</w:t>
      </w:r>
    </w:p>
    <w:p w:rsidR="00C95197" w:rsidRDefault="000308BC">
      <w:pPr>
        <w:ind w:left="720"/>
        <w:jc w:val="both"/>
      </w:pPr>
      <w:r>
        <w:t xml:space="preserve">To address these gaps, Python Tutor (ITS) aims to combine the strengths of existing      platforms while introducing features such as </w:t>
      </w:r>
      <w:proofErr w:type="spellStart"/>
      <w:r>
        <w:t>Matellio</w:t>
      </w:r>
      <w:proofErr w:type="spellEnd"/>
    </w:p>
    <w:p w:rsidR="00C95197" w:rsidRDefault="00C95197">
      <w:pPr>
        <w:ind w:left="720"/>
        <w:jc w:val="both"/>
      </w:pPr>
    </w:p>
    <w:p w:rsidR="00C95197" w:rsidRDefault="000308BC">
      <w:pPr>
        <w:numPr>
          <w:ilvl w:val="0"/>
          <w:numId w:val="5"/>
        </w:numPr>
        <w:jc w:val="both"/>
        <w:rPr>
          <w:b/>
        </w:rPr>
      </w:pPr>
      <w:r>
        <w:rPr>
          <w:b/>
        </w:rPr>
        <w:t xml:space="preserve">Dynamic Error Feedback: </w:t>
      </w:r>
      <w:r>
        <w:t>Analyze the code for syntax and logic errors in submitted user code and provide targeted</w:t>
      </w:r>
      <w:r>
        <w:t xml:space="preserve"> hints and solutions.</w:t>
      </w:r>
    </w:p>
    <w:p w:rsidR="00C95197" w:rsidRDefault="00C95197">
      <w:pPr>
        <w:ind w:left="1440"/>
        <w:jc w:val="both"/>
        <w:rPr>
          <w:b/>
        </w:rPr>
      </w:pPr>
    </w:p>
    <w:p w:rsidR="00C95197" w:rsidRDefault="000308BC">
      <w:pPr>
        <w:numPr>
          <w:ilvl w:val="0"/>
          <w:numId w:val="5"/>
        </w:numPr>
        <w:jc w:val="both"/>
        <w:rPr>
          <w:b/>
        </w:rPr>
      </w:pPr>
      <w:r>
        <w:rPr>
          <w:b/>
        </w:rPr>
        <w:t xml:space="preserve">Knowledge Representation: </w:t>
      </w:r>
      <w:r>
        <w:t>Connect concepts such as loops, conditionals, and data structures so that the system can even offer context-aware advice.</w:t>
      </w:r>
    </w:p>
    <w:p w:rsidR="00C95197" w:rsidRDefault="00C95197">
      <w:pPr>
        <w:ind w:left="1440"/>
        <w:jc w:val="both"/>
      </w:pPr>
    </w:p>
    <w:p w:rsidR="00C95197" w:rsidRDefault="000308BC">
      <w:pPr>
        <w:numPr>
          <w:ilvl w:val="0"/>
          <w:numId w:val="5"/>
        </w:numPr>
        <w:jc w:val="both"/>
        <w:rPr>
          <w:b/>
        </w:rPr>
      </w:pPr>
      <w:r>
        <w:rPr>
          <w:b/>
        </w:rPr>
        <w:t>Tracking: T</w:t>
      </w:r>
      <w:r>
        <w:t>rack performance through exercising and adjust exercises to fit weak area</w:t>
      </w:r>
      <w:r>
        <w:t>s so that a personalized learning trajectory is ensured.</w:t>
      </w:r>
    </w:p>
    <w:p w:rsidR="00C95197" w:rsidRDefault="00C95197">
      <w:pPr>
        <w:ind w:left="1440"/>
      </w:pPr>
    </w:p>
    <w:p w:rsidR="00C95197" w:rsidRDefault="000308BC">
      <w:pPr>
        <w:ind w:left="720"/>
        <w:jc w:val="both"/>
      </w:pPr>
      <w:r>
        <w:t xml:space="preserve">Python Tutor will bridge the void between stagnant knowledge resources and the demand for real-time, interactive feedback, creating a complete tool for learning Python programming </w:t>
      </w:r>
      <w:proofErr w:type="spellStart"/>
      <w:proofErr w:type="gramStart"/>
      <w:r>
        <w:t>effectively.Chrysa</w:t>
      </w:r>
      <w:r>
        <w:t>fiadi</w:t>
      </w:r>
      <w:proofErr w:type="spellEnd"/>
      <w:proofErr w:type="gramEnd"/>
      <w:r>
        <w:t xml:space="preserve"> et al. (2022)</w:t>
      </w:r>
    </w:p>
    <w:p w:rsidR="00C95197" w:rsidRDefault="00C95197"/>
    <w:p w:rsidR="00C95197" w:rsidRDefault="000308BC">
      <w:pPr>
        <w:pStyle w:val="Heading2"/>
        <w:numPr>
          <w:ilvl w:val="0"/>
          <w:numId w:val="3"/>
        </w:numPr>
        <w:rPr>
          <w:b/>
        </w:rPr>
      </w:pPr>
      <w:bookmarkStart w:id="15" w:name="_heading=h.2xcytpi" w:colFirst="0" w:colLast="0"/>
      <w:bookmarkEnd w:id="15"/>
      <w:r>
        <w:rPr>
          <w:b/>
        </w:rPr>
        <w:t>Development of the Intelligent Tutoring System</w:t>
      </w:r>
    </w:p>
    <w:p w:rsidR="00C95197" w:rsidRDefault="000308BC">
      <w:pPr>
        <w:ind w:left="720"/>
        <w:jc w:val="both"/>
      </w:pPr>
      <w:r>
        <w:t xml:space="preserve">An Intelligent Tutoring System ITS </w:t>
      </w:r>
      <w:proofErr w:type="gramStart"/>
      <w:r>
        <w:t>focused on</w:t>
      </w:r>
      <w:proofErr w:type="gramEnd"/>
      <w:r>
        <w:t xml:space="preserve"> teaching basic programming skills using Python to new programmers emphasizes the following core topics: syntax, loops, conditionals, and data </w:t>
      </w:r>
      <w:r>
        <w:t>structures. It's focused on the aim of providing a learning experience by giving learners the ability to work through exercises and use dynamic feedback in receiving answers.</w:t>
      </w:r>
    </w:p>
    <w:p w:rsidR="00C95197" w:rsidRDefault="000308BC">
      <w:pPr>
        <w:ind w:left="720"/>
        <w:jc w:val="center"/>
      </w:pPr>
      <w:r>
        <w:rPr>
          <w:noProof/>
        </w:rPr>
        <w:lastRenderedPageBreak/>
        <w:drawing>
          <wp:inline distT="114300" distB="114300" distL="114300" distR="114300">
            <wp:extent cx="4549838" cy="366723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49838" cy="3667237"/>
                    </a:xfrm>
                    <a:prstGeom prst="rect">
                      <a:avLst/>
                    </a:prstGeom>
                    <a:ln/>
                  </pic:spPr>
                </pic:pic>
              </a:graphicData>
            </a:graphic>
          </wp:inline>
        </w:drawing>
      </w:r>
    </w:p>
    <w:p w:rsidR="00C95197" w:rsidRDefault="000308BC">
      <w:pPr>
        <w:ind w:left="720"/>
        <w:jc w:val="center"/>
      </w:pPr>
      <w:r>
        <w:t xml:space="preserve">Fig-2 Code of the </w:t>
      </w:r>
      <w:proofErr w:type="gramStart"/>
      <w:r>
        <w:t>web  UI</w:t>
      </w:r>
      <w:proofErr w:type="gramEnd"/>
      <w:r>
        <w:t xml:space="preserve">, Which is developed using </w:t>
      </w:r>
      <w:proofErr w:type="spellStart"/>
      <w:r>
        <w:t>Streamlit</w:t>
      </w:r>
      <w:proofErr w:type="spellEnd"/>
    </w:p>
    <w:p w:rsidR="00C95197" w:rsidRDefault="000308BC">
      <w:pPr>
        <w:ind w:left="720"/>
        <w:jc w:val="center"/>
      </w:pPr>
      <w:r>
        <w:rPr>
          <w:noProof/>
        </w:rPr>
        <w:lastRenderedPageBreak/>
        <w:drawing>
          <wp:inline distT="114300" distB="114300" distL="114300" distR="114300">
            <wp:extent cx="6153150" cy="758201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53150" cy="7582012"/>
                    </a:xfrm>
                    <a:prstGeom prst="rect">
                      <a:avLst/>
                    </a:prstGeom>
                    <a:ln/>
                  </pic:spPr>
                </pic:pic>
              </a:graphicData>
            </a:graphic>
          </wp:inline>
        </w:drawing>
      </w:r>
    </w:p>
    <w:p w:rsidR="00C95197" w:rsidRDefault="000308BC">
      <w:pPr>
        <w:ind w:left="720"/>
        <w:jc w:val="center"/>
      </w:pPr>
      <w:r>
        <w:t>Fig-3 Web Appli</w:t>
      </w:r>
      <w:r>
        <w:t>cation UI</w:t>
      </w:r>
    </w:p>
    <w:p w:rsidR="00C95197" w:rsidRDefault="000308BC">
      <w:pPr>
        <w:pStyle w:val="Heading3"/>
        <w:ind w:left="720"/>
        <w:rPr>
          <w:b/>
          <w:color w:val="000000"/>
        </w:rPr>
      </w:pPr>
      <w:bookmarkStart w:id="16" w:name="_heading=h.1ci93xb" w:colFirst="0" w:colLast="0"/>
      <w:bookmarkEnd w:id="16"/>
      <w:r>
        <w:rPr>
          <w:b/>
          <w:color w:val="000000"/>
        </w:rPr>
        <w:lastRenderedPageBreak/>
        <w:t>4.1 Ontology Design</w:t>
      </w:r>
    </w:p>
    <w:p w:rsidR="00C95197" w:rsidRDefault="000308BC">
      <w:pPr>
        <w:ind w:left="720"/>
        <w:jc w:val="both"/>
      </w:pPr>
      <w:r>
        <w:rPr>
          <w:b/>
        </w:rPr>
        <w:t>Objective:</w:t>
      </w:r>
      <w:r>
        <w:t xml:space="preserve"> Define relationships between programming concepts such as loops, syntax rules</w:t>
      </w:r>
    </w:p>
    <w:p w:rsidR="00C95197" w:rsidRDefault="000308BC">
      <w:pPr>
        <w:ind w:left="720"/>
        <w:jc w:val="both"/>
      </w:pPr>
      <w:r>
        <w:rPr>
          <w:b/>
        </w:rPr>
        <w:t>Process</w:t>
      </w:r>
      <w:r>
        <w:t>:</w:t>
      </w:r>
    </w:p>
    <w:p w:rsidR="00C95197" w:rsidRDefault="000308BC">
      <w:pPr>
        <w:numPr>
          <w:ilvl w:val="0"/>
          <w:numId w:val="9"/>
        </w:numPr>
        <w:jc w:val="both"/>
      </w:pPr>
      <w:r>
        <w:t xml:space="preserve">To create the ontology with ITS as the root class and visualize it using </w:t>
      </w:r>
      <w:proofErr w:type="spellStart"/>
      <w:r>
        <w:t>OntoGraf</w:t>
      </w:r>
      <w:proofErr w:type="spellEnd"/>
      <w:r>
        <w:t>, I followed a step-by-step process in Protege.</w:t>
      </w:r>
      <w:r>
        <w:t xml:space="preserve"> First, I opened Protege and navigated to the Classes tab. I right-clicked on the default root class, Thing, and created a new subclass named ITS, which became the root of my ontology. I then added child classes under ITS, such as System Features, User and</w:t>
      </w:r>
      <w:r>
        <w:t xml:space="preserve"> Configuration. Each of these classes had additional subclasses; for example, under System Features, I added </w:t>
      </w:r>
      <w:proofErr w:type="spellStart"/>
      <w:r>
        <w:t>User_Interaction</w:t>
      </w:r>
      <w:proofErr w:type="spellEnd"/>
      <w:r>
        <w:t xml:space="preserve">, </w:t>
      </w:r>
      <w:proofErr w:type="spellStart"/>
      <w:r>
        <w:t>Text_Processing_for_model_</w:t>
      </w:r>
      <w:proofErr w:type="gramStart"/>
      <w:r>
        <w:t>Training</w:t>
      </w:r>
      <w:proofErr w:type="spellEnd"/>
      <w:r>
        <w:t xml:space="preserve"> ,</w:t>
      </w:r>
      <w:proofErr w:type="spellStart"/>
      <w:r>
        <w:t>Embedding</w:t>
      </w:r>
      <w:proofErr w:type="gramEnd"/>
      <w:r>
        <w:t>_Management</w:t>
      </w:r>
      <w:proofErr w:type="spellEnd"/>
      <w:r>
        <w:t xml:space="preserve"> and </w:t>
      </w:r>
      <w:proofErr w:type="spellStart"/>
      <w:r>
        <w:t>Conversational_System</w:t>
      </w:r>
      <w:proofErr w:type="spellEnd"/>
      <w:r>
        <w:t xml:space="preserve">, and under User  I added Feedback and </w:t>
      </w:r>
      <w:proofErr w:type="spellStart"/>
      <w:r>
        <w:t>Query_pr</w:t>
      </w:r>
      <w:r>
        <w:t>ocessing</w:t>
      </w:r>
      <w:proofErr w:type="spellEnd"/>
      <w:r>
        <w:t xml:space="preserve">. Under Configuration, I added </w:t>
      </w:r>
      <w:proofErr w:type="spellStart"/>
      <w:r>
        <w:t>Environment_setup</w:t>
      </w:r>
      <w:proofErr w:type="spellEnd"/>
      <w:r>
        <w:t xml:space="preserve"> and </w:t>
      </w:r>
      <w:proofErr w:type="spellStart"/>
      <w:r>
        <w:t>API_Key_Management</w:t>
      </w:r>
      <w:proofErr w:type="spellEnd"/>
      <w:r>
        <w:t>.</w:t>
      </w:r>
    </w:p>
    <w:p w:rsidR="00C95197" w:rsidRDefault="00C95197">
      <w:pPr>
        <w:ind w:left="1440"/>
        <w:jc w:val="both"/>
      </w:pPr>
    </w:p>
    <w:p w:rsidR="00C95197" w:rsidRDefault="000308BC">
      <w:pPr>
        <w:numPr>
          <w:ilvl w:val="0"/>
          <w:numId w:val="9"/>
        </w:numPr>
        <w:jc w:val="both"/>
      </w:pPr>
      <w:r>
        <w:t xml:space="preserve">Next, I defined relationships between these classes by creating object properties in the Object Properties tab. I linked ITS to System Features using a property called </w:t>
      </w:r>
      <w:proofErr w:type="spellStart"/>
      <w:r>
        <w:t>hasFea</w:t>
      </w:r>
      <w:r>
        <w:t>ture</w:t>
      </w:r>
      <w:proofErr w:type="spellEnd"/>
      <w:r>
        <w:t xml:space="preserve">, and similarly, I linked ITS to User Configuration with a property called </w:t>
      </w:r>
      <w:proofErr w:type="spellStart"/>
      <w:r>
        <w:t>hasConfiguration</w:t>
      </w:r>
      <w:proofErr w:type="spellEnd"/>
      <w:r>
        <w:t>. This step ensured that all classes were connected and properly organized within the ontology.</w:t>
      </w:r>
    </w:p>
    <w:p w:rsidR="00C95197" w:rsidRDefault="00C95197">
      <w:pPr>
        <w:ind w:left="1440"/>
        <w:jc w:val="both"/>
      </w:pPr>
    </w:p>
    <w:p w:rsidR="00C95197" w:rsidRDefault="000308BC">
      <w:pPr>
        <w:numPr>
          <w:ilvl w:val="0"/>
          <w:numId w:val="9"/>
        </w:numPr>
        <w:jc w:val="both"/>
      </w:pPr>
      <w:sdt>
        <w:sdtPr>
          <w:tag w:val="goog_rdk_0"/>
          <w:id w:val="1755781274"/>
        </w:sdtPr>
        <w:sdtEndPr/>
        <w:sdtContent>
          <w:r>
            <w:rPr>
              <w:rFonts w:ascii="Arial Unicode MS" w:eastAsia="Arial Unicode MS" w:hAnsi="Arial Unicode MS" w:cs="Arial Unicode MS"/>
            </w:rPr>
            <w:t xml:space="preserve">After structuring the classes and properties, I used </w:t>
          </w:r>
          <w:proofErr w:type="spellStart"/>
          <w:r>
            <w:rPr>
              <w:rFonts w:ascii="Arial Unicode MS" w:eastAsia="Arial Unicode MS" w:hAnsi="Arial Unicode MS" w:cs="Arial Unicode MS"/>
            </w:rPr>
            <w:t>OntoGraf</w:t>
          </w:r>
          <w:proofErr w:type="spellEnd"/>
          <w:r>
            <w:rPr>
              <w:rFonts w:ascii="Arial Unicode MS" w:eastAsia="Arial Unicode MS" w:hAnsi="Arial Unicode MS" w:cs="Arial Unicode MS"/>
            </w:rPr>
            <w:t xml:space="preserve"> for visualization. I accessed </w:t>
          </w:r>
          <w:proofErr w:type="spellStart"/>
          <w:r>
            <w:rPr>
              <w:rFonts w:ascii="Arial Unicode MS" w:eastAsia="Arial Unicode MS" w:hAnsi="Arial Unicode MS" w:cs="Arial Unicode MS"/>
            </w:rPr>
            <w:t>OntoGraf</w:t>
          </w:r>
          <w:proofErr w:type="spellEnd"/>
          <w:r>
            <w:rPr>
              <w:rFonts w:ascii="Arial Unicode MS" w:eastAsia="Arial Unicode MS" w:hAnsi="Arial Unicode MS" w:cs="Arial Unicode MS"/>
            </w:rPr>
            <w:t xml:space="preserve"> from the Window → Views → Ontology Views → </w:t>
          </w:r>
          <w:proofErr w:type="spellStart"/>
          <w:r>
            <w:rPr>
              <w:rFonts w:ascii="Arial Unicode MS" w:eastAsia="Arial Unicode MS" w:hAnsi="Arial Unicode MS" w:cs="Arial Unicode MS"/>
            </w:rPr>
            <w:t>OntoGraf</w:t>
          </w:r>
          <w:proofErr w:type="spellEnd"/>
          <w:r>
            <w:rPr>
              <w:rFonts w:ascii="Arial Unicode MS" w:eastAsia="Arial Unicode MS" w:hAnsi="Arial Unicode MS" w:cs="Arial Unicode MS"/>
            </w:rPr>
            <w:t xml:space="preserve"> menu and focused on ITS. By right-clicking on ITS in </w:t>
          </w:r>
          <w:proofErr w:type="spellStart"/>
          <w:r>
            <w:rPr>
              <w:rFonts w:ascii="Arial Unicode MS" w:eastAsia="Arial Unicode MS" w:hAnsi="Arial Unicode MS" w:cs="Arial Unicode MS"/>
            </w:rPr>
            <w:t>OntoGraf</w:t>
          </w:r>
          <w:proofErr w:type="spellEnd"/>
          <w:r>
            <w:rPr>
              <w:rFonts w:ascii="Arial Unicode MS" w:eastAsia="Arial Unicode MS" w:hAnsi="Arial Unicode MS" w:cs="Arial Unicode MS"/>
            </w:rPr>
            <w:t>, I selected Show Neighbors to display its</w:t>
          </w:r>
          <w:r>
            <w:rPr>
              <w:rFonts w:ascii="Arial Unicode MS" w:eastAsia="Arial Unicode MS" w:hAnsi="Arial Unicode MS" w:cs="Arial Unicode MS"/>
            </w:rPr>
            <w:t xml:space="preserve"> child classes. To make the visualization clear and hierarchical, I applied the Tree Layout option.</w:t>
          </w:r>
        </w:sdtContent>
      </w:sdt>
    </w:p>
    <w:p w:rsidR="00C95197" w:rsidRDefault="00C95197">
      <w:pPr>
        <w:ind w:left="1440"/>
        <w:jc w:val="both"/>
      </w:pPr>
    </w:p>
    <w:p w:rsidR="00C95197" w:rsidRDefault="000308BC">
      <w:pPr>
        <w:numPr>
          <w:ilvl w:val="0"/>
          <w:numId w:val="9"/>
        </w:numPr>
        <w:jc w:val="both"/>
      </w:pPr>
      <w:r>
        <w:t xml:space="preserve">Finally, once the graph was set up as desired, I exported it as a PNG image using </w:t>
      </w:r>
      <w:proofErr w:type="spellStart"/>
      <w:r>
        <w:t>OntoGraf's</w:t>
      </w:r>
      <w:proofErr w:type="spellEnd"/>
      <w:r>
        <w:t xml:space="preserve"> Export feature. This provided a clear, visual representation</w:t>
      </w:r>
      <w:r>
        <w:t xml:space="preserve"> of my ontology with ITS at the root, making it easy to understand and share.</w:t>
      </w:r>
    </w:p>
    <w:p w:rsidR="00C95197" w:rsidRDefault="000308BC">
      <w:pPr>
        <w:jc w:val="both"/>
      </w:pPr>
      <w:r>
        <w:rPr>
          <w:noProof/>
        </w:rPr>
        <w:drawing>
          <wp:anchor distT="114300" distB="114300" distL="114300" distR="114300" simplePos="0" relativeHeight="251658240" behindDoc="0" locked="0" layoutInCell="1" hidden="0" allowOverlap="1">
            <wp:simplePos x="0" y="0"/>
            <wp:positionH relativeFrom="column">
              <wp:posOffset>114300</wp:posOffset>
            </wp:positionH>
            <wp:positionV relativeFrom="paragraph">
              <wp:posOffset>114300</wp:posOffset>
            </wp:positionV>
            <wp:extent cx="5675598" cy="1554828"/>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114" t="16257" r="2343" b="24332"/>
                    <a:stretch>
                      <a:fillRect/>
                    </a:stretch>
                  </pic:blipFill>
                  <pic:spPr>
                    <a:xfrm>
                      <a:off x="0" y="0"/>
                      <a:ext cx="5675598" cy="1554828"/>
                    </a:xfrm>
                    <a:prstGeom prst="rect">
                      <a:avLst/>
                    </a:prstGeom>
                    <a:ln/>
                  </pic:spPr>
                </pic:pic>
              </a:graphicData>
            </a:graphic>
          </wp:anchor>
        </w:drawing>
      </w:r>
    </w:p>
    <w:p w:rsidR="00C95197" w:rsidRDefault="000308BC">
      <w:pPr>
        <w:jc w:val="center"/>
      </w:pPr>
      <w:r>
        <w:t>Fig-4 Ontology</w:t>
      </w:r>
    </w:p>
    <w:p w:rsidR="00C95197" w:rsidRDefault="000308BC">
      <w:pPr>
        <w:ind w:left="1440"/>
      </w:pPr>
      <w:r>
        <w:rPr>
          <w:noProof/>
        </w:rPr>
        <w:lastRenderedPageBreak/>
        <w:drawing>
          <wp:anchor distT="114300" distB="114300" distL="114300" distR="114300" simplePos="0" relativeHeight="251659264" behindDoc="0" locked="0" layoutInCell="1" hidden="0" allowOverlap="1">
            <wp:simplePos x="0" y="0"/>
            <wp:positionH relativeFrom="column">
              <wp:posOffset>200025</wp:posOffset>
            </wp:positionH>
            <wp:positionV relativeFrom="paragraph">
              <wp:posOffset>114300</wp:posOffset>
            </wp:positionV>
            <wp:extent cx="6285638" cy="6213270"/>
            <wp:effectExtent l="0" t="0" r="0" b="0"/>
            <wp:wrapTopAndBottom distT="114300" distB="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285638" cy="6213270"/>
                    </a:xfrm>
                    <a:prstGeom prst="rect">
                      <a:avLst/>
                    </a:prstGeom>
                    <a:ln/>
                  </pic:spPr>
                </pic:pic>
              </a:graphicData>
            </a:graphic>
          </wp:anchor>
        </w:drawing>
      </w:r>
    </w:p>
    <w:p w:rsidR="00C95197" w:rsidRDefault="00C95197">
      <w:pPr>
        <w:pStyle w:val="Heading3"/>
        <w:ind w:firstLine="720"/>
        <w:rPr>
          <w:b/>
          <w:color w:val="000000"/>
        </w:rPr>
      </w:pPr>
      <w:bookmarkStart w:id="17" w:name="_heading=h.3whwml4" w:colFirst="0" w:colLast="0"/>
      <w:bookmarkEnd w:id="17"/>
    </w:p>
    <w:p w:rsidR="00C95197" w:rsidRDefault="000308BC">
      <w:pPr>
        <w:jc w:val="center"/>
      </w:pPr>
      <w:r>
        <w:t>Fig-5 Ontology OWX Code</w:t>
      </w:r>
    </w:p>
    <w:p w:rsidR="00C95197" w:rsidRDefault="000308BC">
      <w:pPr>
        <w:pStyle w:val="Heading3"/>
        <w:ind w:firstLine="720"/>
      </w:pPr>
      <w:bookmarkStart w:id="18" w:name="_heading=h.2bn6wsx" w:colFirst="0" w:colLast="0"/>
      <w:bookmarkEnd w:id="18"/>
      <w:r>
        <w:rPr>
          <w:b/>
          <w:color w:val="000000"/>
        </w:rPr>
        <w:t>4.2 Interface Development using Python</w:t>
      </w:r>
    </w:p>
    <w:p w:rsidR="00C95197" w:rsidRDefault="000308BC">
      <w:pPr>
        <w:ind w:left="720"/>
        <w:jc w:val="both"/>
      </w:pPr>
      <w:r>
        <w:rPr>
          <w:b/>
        </w:rPr>
        <w:t>Objective:</w:t>
      </w:r>
      <w:r>
        <w:t xml:space="preserve"> Develop an interactive learning interface where the student inputs their code and re</w:t>
      </w:r>
      <w:r>
        <w:t>ceives feedback.</w:t>
      </w:r>
    </w:p>
    <w:p w:rsidR="00C95197" w:rsidRDefault="00C95197">
      <w:pPr>
        <w:ind w:left="720"/>
        <w:jc w:val="both"/>
      </w:pPr>
    </w:p>
    <w:p w:rsidR="00C95197" w:rsidRDefault="000308BC">
      <w:pPr>
        <w:ind w:firstLine="720"/>
        <w:jc w:val="both"/>
        <w:rPr>
          <w:b/>
        </w:rPr>
      </w:pPr>
      <w:r>
        <w:rPr>
          <w:b/>
        </w:rPr>
        <w:t>Process:</w:t>
      </w:r>
    </w:p>
    <w:p w:rsidR="00C95197" w:rsidRDefault="000308BC">
      <w:pPr>
        <w:numPr>
          <w:ilvl w:val="0"/>
          <w:numId w:val="1"/>
        </w:numPr>
        <w:jc w:val="both"/>
      </w:pPr>
      <w:r>
        <w:t xml:space="preserve">A graphical interface was designed by making use of the </w:t>
      </w:r>
      <w:proofErr w:type="spellStart"/>
      <w:r>
        <w:t>streamlit</w:t>
      </w:r>
      <w:proofErr w:type="spellEnd"/>
      <w:r>
        <w:t xml:space="preserve"> library of Python.</w:t>
      </w:r>
    </w:p>
    <w:p w:rsidR="00C95197" w:rsidRDefault="000308BC">
      <w:pPr>
        <w:numPr>
          <w:ilvl w:val="0"/>
          <w:numId w:val="1"/>
        </w:numPr>
        <w:jc w:val="both"/>
      </w:pPr>
      <w:r>
        <w:t>Features like real-time code analysis, error detection, and suggestions were designed. For instance, a wrong for loop has been designed as an ex</w:t>
      </w:r>
      <w:r>
        <w:t xml:space="preserve">ample. A user is faced with hints pertaining to the Loop class of the ontology. </w:t>
      </w:r>
      <w:proofErr w:type="spellStart"/>
      <w:r>
        <w:t>Ajie</w:t>
      </w:r>
      <w:proofErr w:type="spellEnd"/>
      <w:r>
        <w:t xml:space="preserve"> (n.d.)</w:t>
      </w:r>
    </w:p>
    <w:p w:rsidR="00C95197" w:rsidRDefault="000308BC">
      <w:pPr>
        <w:pStyle w:val="Heading2"/>
        <w:ind w:left="720"/>
        <w:rPr>
          <w:b/>
        </w:rPr>
      </w:pPr>
      <w:bookmarkStart w:id="19" w:name="_heading=h.qsh70q" w:colFirst="0" w:colLast="0"/>
      <w:bookmarkEnd w:id="19"/>
      <w:r>
        <w:rPr>
          <w:b/>
        </w:rPr>
        <w:t>4.3 Integration and Testing</w:t>
      </w:r>
    </w:p>
    <w:p w:rsidR="00C95197" w:rsidRDefault="000308BC">
      <w:pPr>
        <w:numPr>
          <w:ilvl w:val="0"/>
          <w:numId w:val="7"/>
        </w:numPr>
        <w:jc w:val="both"/>
      </w:pPr>
      <w:r>
        <w:rPr>
          <w:b/>
        </w:rPr>
        <w:t>Integration</w:t>
      </w:r>
      <w:r>
        <w:t>: the interface and the ontology are both allied so that the learning content and feedback mechanisms can work there with no hassle.</w:t>
      </w:r>
    </w:p>
    <w:p w:rsidR="00C95197" w:rsidRDefault="000308BC">
      <w:pPr>
        <w:numPr>
          <w:ilvl w:val="0"/>
          <w:numId w:val="7"/>
        </w:numPr>
        <w:jc w:val="both"/>
      </w:pPr>
      <w:r>
        <w:rPr>
          <w:b/>
        </w:rPr>
        <w:t>Testing</w:t>
      </w:r>
      <w:r>
        <w:t>: Tested with sample exercises to check functionality and error-free working.</w:t>
      </w:r>
    </w:p>
    <w:p w:rsidR="00C95197" w:rsidRDefault="00C95197"/>
    <w:p w:rsidR="00C95197" w:rsidRDefault="000308BC">
      <w:pPr>
        <w:pStyle w:val="Heading2"/>
        <w:ind w:firstLine="720"/>
        <w:rPr>
          <w:b/>
        </w:rPr>
      </w:pPr>
      <w:bookmarkStart w:id="20" w:name="_heading=h.3as4poj" w:colFirst="0" w:colLast="0"/>
      <w:bookmarkEnd w:id="20"/>
      <w:r>
        <w:rPr>
          <w:b/>
        </w:rPr>
        <w:t xml:space="preserve">4.4 </w:t>
      </w:r>
      <w:proofErr w:type="gramStart"/>
      <w:r>
        <w:rPr>
          <w:b/>
        </w:rPr>
        <w:t>Limitations :</w:t>
      </w:r>
      <w:proofErr w:type="gramEnd"/>
      <w:r>
        <w:rPr>
          <w:b/>
        </w:rPr>
        <w:t xml:space="preserve"> </w:t>
      </w:r>
    </w:p>
    <w:p w:rsidR="00C95197" w:rsidRDefault="000308BC">
      <w:pPr>
        <w:numPr>
          <w:ilvl w:val="0"/>
          <w:numId w:val="4"/>
        </w:numPr>
        <w:jc w:val="both"/>
      </w:pPr>
      <w:r>
        <w:t>It only focuses on fundamental concepts of syntax, loops, and conditionals while excluding further advanced subjects like object-oriented programming, recursion, or even the data science library.  Basic syntax and simple logic errors will be handled with l</w:t>
      </w:r>
      <w:r>
        <w:t>ess success with advanced debugging challenges, for instance, multi-threading problems, and algorithm efficiency issues. as well as providing a near-IDE environment would complete its usability.</w:t>
      </w:r>
    </w:p>
    <w:p w:rsidR="00C95197" w:rsidRDefault="000308BC">
      <w:pPr>
        <w:numPr>
          <w:ilvl w:val="0"/>
          <w:numId w:val="4"/>
        </w:numPr>
        <w:jc w:val="both"/>
      </w:pPr>
      <w:r>
        <w:t>It may take time to process real-time feedback due to the inc</w:t>
      </w:r>
      <w:r>
        <w:t xml:space="preserve">reasing user base or large and complex code submissions. </w:t>
      </w:r>
    </w:p>
    <w:p w:rsidR="00C95197" w:rsidRDefault="000308BC">
      <w:pPr>
        <w:numPr>
          <w:ilvl w:val="0"/>
          <w:numId w:val="4"/>
        </w:numPr>
        <w:jc w:val="both"/>
      </w:pPr>
      <w:r>
        <w:t>Not very adaptable to auditory or kinesthetic learners or special learning preferences.  - Highly dependent on accuracy and completeness, which may result in gaps or incorrect feedback if the ontolo</w:t>
      </w:r>
      <w:r>
        <w:t>gy contains errors.</w:t>
      </w:r>
    </w:p>
    <w:p w:rsidR="00C95197" w:rsidRDefault="000308BC">
      <w:pPr>
        <w:numPr>
          <w:ilvl w:val="0"/>
          <w:numId w:val="4"/>
        </w:numPr>
        <w:jc w:val="both"/>
      </w:pPr>
      <w:r>
        <w:t xml:space="preserve">Doesn't accommodate collaborative learning activities such as peer code reviews, group projects, or shared exercises. </w:t>
      </w:r>
    </w:p>
    <w:p w:rsidR="00C95197" w:rsidRDefault="000308BC">
      <w:pPr>
        <w:numPr>
          <w:ilvl w:val="0"/>
          <w:numId w:val="4"/>
        </w:numPr>
        <w:jc w:val="both"/>
      </w:pPr>
      <w:r>
        <w:t>Not Python-only: the site restricts learners to Python as a language; there isn't any provision for allowing learners</w:t>
      </w:r>
      <w:r>
        <w:t xml:space="preserve"> to learn other languages.</w:t>
      </w:r>
    </w:p>
    <w:p w:rsidR="00C95197" w:rsidRDefault="000308BC">
      <w:pPr>
        <w:numPr>
          <w:ilvl w:val="0"/>
          <w:numId w:val="4"/>
        </w:numPr>
        <w:jc w:val="both"/>
      </w:pPr>
      <w:r>
        <w:t>It lacks complete accessibility features for disabled users, such as screen readers or alternative input methods.  It is inflexible and not adaptable to unconventional coding styles or non-standard inputs.  The structure of found</w:t>
      </w:r>
      <w:r>
        <w:t>ational lessons is fixed and sometimes becomes repetitive or unchallenging for learners who already have some experience.  Exercises are mostly theoretical with limited real-world programming scenarios and are, therefore, less practical.</w:t>
      </w:r>
    </w:p>
    <w:p w:rsidR="00C95197" w:rsidRDefault="000308BC">
      <w:pPr>
        <w:numPr>
          <w:ilvl w:val="0"/>
          <w:numId w:val="4"/>
        </w:numPr>
        <w:jc w:val="both"/>
      </w:pPr>
      <w:r>
        <w:t xml:space="preserve"> It requires an ac</w:t>
      </w:r>
      <w:r>
        <w:t xml:space="preserve">tive internet connection, which limits its usability for learners in areas with poor connectivity. </w:t>
      </w:r>
    </w:p>
    <w:p w:rsidR="00C95197" w:rsidRDefault="000308BC">
      <w:pPr>
        <w:numPr>
          <w:ilvl w:val="0"/>
          <w:numId w:val="4"/>
        </w:numPr>
        <w:jc w:val="both"/>
      </w:pPr>
      <w:r>
        <w:t>Dynamic feedback processing requires a lot of computational resources, which slows performance in large-scale or resource-constrained environments.</w:t>
      </w:r>
    </w:p>
    <w:p w:rsidR="00C95197" w:rsidRDefault="00C95197">
      <w:pPr>
        <w:ind w:left="1440"/>
      </w:pPr>
    </w:p>
    <w:p w:rsidR="00C95197" w:rsidRDefault="00C95197">
      <w:pPr>
        <w:ind w:left="1440"/>
      </w:pPr>
    </w:p>
    <w:p w:rsidR="00C95197" w:rsidRDefault="00C95197"/>
    <w:p w:rsidR="00C95197" w:rsidRDefault="000308BC">
      <w:pPr>
        <w:pStyle w:val="Heading2"/>
        <w:numPr>
          <w:ilvl w:val="0"/>
          <w:numId w:val="3"/>
        </w:numPr>
        <w:rPr>
          <w:b/>
        </w:rPr>
      </w:pPr>
      <w:bookmarkStart w:id="21" w:name="_heading=h.1pxezwc" w:colFirst="0" w:colLast="0"/>
      <w:bookmarkEnd w:id="21"/>
      <w:r>
        <w:rPr>
          <w:b/>
        </w:rPr>
        <w:t>Concl</w:t>
      </w:r>
      <w:r>
        <w:rPr>
          <w:b/>
        </w:rPr>
        <w:t>usion</w:t>
      </w:r>
    </w:p>
    <w:p w:rsidR="00C95197" w:rsidRDefault="000308BC">
      <w:pPr>
        <w:ind w:left="720"/>
        <w:jc w:val="both"/>
      </w:pPr>
      <w:r>
        <w:t>ITSs are considered transformative educational tools as they can personalize feedback and adaptive learning environments that can improve the learning process. Such systems use technologies like artificial intelligence, natural language processing, a</w:t>
      </w:r>
      <w:r>
        <w:t>nd ontology-based knowledge representation to facilitate adaptation of the learning environment to meet individual needs, thereby being effective for all types of learners.</w:t>
      </w:r>
    </w:p>
    <w:p w:rsidR="00C95197" w:rsidRDefault="00C95197">
      <w:pPr>
        <w:ind w:left="720"/>
        <w:jc w:val="both"/>
      </w:pPr>
    </w:p>
    <w:p w:rsidR="00C95197" w:rsidRDefault="000308BC">
      <w:pPr>
        <w:ind w:left="720"/>
        <w:jc w:val="both"/>
      </w:pPr>
      <w:r>
        <w:t>ITSs, therefore, play a major role in guiding users through a step-by-step problem</w:t>
      </w:r>
      <w:r>
        <w:t>-solving process within programming education. With its emphasis on syntax error, logic error, or errors in the design of a program, it not only corrects the mistakes but explains and gives context-aware solutions, which ensures that not only do learners c</w:t>
      </w:r>
      <w:r>
        <w:t xml:space="preserve">orrect their mistakes but also understand what the concept </w:t>
      </w:r>
      <w:proofErr w:type="spellStart"/>
      <w:proofErr w:type="gramStart"/>
      <w:r>
        <w:t>is.Ijcsis</w:t>
      </w:r>
      <w:proofErr w:type="spellEnd"/>
      <w:proofErr w:type="gramEnd"/>
      <w:r>
        <w:t xml:space="preserve"> and </w:t>
      </w:r>
      <w:proofErr w:type="spellStart"/>
      <w:r>
        <w:t>Koroveshi</w:t>
      </w:r>
      <w:proofErr w:type="spellEnd"/>
      <w:r>
        <w:t xml:space="preserve"> (2021)</w:t>
      </w:r>
    </w:p>
    <w:p w:rsidR="00C95197" w:rsidRDefault="00C95197">
      <w:pPr>
        <w:ind w:left="720"/>
        <w:jc w:val="both"/>
      </w:pPr>
    </w:p>
    <w:p w:rsidR="00C95197" w:rsidRDefault="000308BC">
      <w:pPr>
        <w:ind w:left="720"/>
        <w:jc w:val="both"/>
      </w:pPr>
      <w:r>
        <w:t xml:space="preserve">Moreover, ITSs learn dynamically to the pace of each learner's ability and learning style. They can, for example, determine weaknesses, such as issues with loops or </w:t>
      </w:r>
      <w:r>
        <w:t xml:space="preserve">conditionals, and provide specific exercises on these topics to improve knowledge of these concepts. Such an adaptive characteristic allows for a constant, continuous progression without being based on the "one-size-fits-all" method applied by traditional </w:t>
      </w:r>
      <w:r>
        <w:t xml:space="preserve">teaching </w:t>
      </w:r>
      <w:proofErr w:type="spellStart"/>
      <w:proofErr w:type="gramStart"/>
      <w:r>
        <w:t>approaches.Ijcsis</w:t>
      </w:r>
      <w:proofErr w:type="spellEnd"/>
      <w:proofErr w:type="gramEnd"/>
      <w:r>
        <w:t xml:space="preserve"> and </w:t>
      </w:r>
      <w:proofErr w:type="spellStart"/>
      <w:r>
        <w:t>Koroveshi</w:t>
      </w:r>
      <w:proofErr w:type="spellEnd"/>
      <w:r>
        <w:t xml:space="preserve"> (2021)</w:t>
      </w:r>
    </w:p>
    <w:p w:rsidR="00C95197" w:rsidRDefault="00C95197">
      <w:pPr>
        <w:ind w:left="720"/>
        <w:jc w:val="both"/>
      </w:pPr>
    </w:p>
    <w:p w:rsidR="00C95197" w:rsidRDefault="000308BC">
      <w:pPr>
        <w:ind w:left="720"/>
        <w:jc w:val="both"/>
      </w:pPr>
      <w:r>
        <w:t>The other significant advantage is that ITSs provide real-time feedback. It is frustrating for a beginner when errors are marked without any explanation. ITSs reduce this by providing immediate, constructive</w:t>
      </w:r>
      <w:r>
        <w:t xml:space="preserve"> feedback, often accompanied by visualizations or hints, which will help learners correct their mistakes on the spot and improve their confidence in their own </w:t>
      </w:r>
      <w:proofErr w:type="gramStart"/>
      <w:r>
        <w:t>abilities.(</w:t>
      </w:r>
      <w:proofErr w:type="gramEnd"/>
      <w:r>
        <w:rPr>
          <w:i/>
        </w:rPr>
        <w:t>AASCIT - Journal - HTML</w:t>
      </w:r>
      <w:r>
        <w:t>, n.d.)</w:t>
      </w:r>
    </w:p>
    <w:p w:rsidR="00C95197" w:rsidRDefault="00C95197">
      <w:pPr>
        <w:ind w:left="720"/>
        <w:jc w:val="both"/>
      </w:pPr>
    </w:p>
    <w:p w:rsidR="00C95197" w:rsidRDefault="000308BC">
      <w:pPr>
        <w:ind w:left="720"/>
        <w:jc w:val="both"/>
      </w:pPr>
      <w:r>
        <w:t xml:space="preserve">ITSs also promote engagement by involving interactive </w:t>
      </w:r>
      <w:r>
        <w:t>and gamified elements. The existence of features such as tracking, achievements, and rewards facilitates sustained participation, thereby making learning an enjoyable and motivating process. When integrated with user-friendly interfaces and visualization t</w:t>
      </w:r>
      <w:r>
        <w:t>ools, it makes complex topics accessible even to a complete novice.</w:t>
      </w:r>
    </w:p>
    <w:p w:rsidR="00C95197" w:rsidRDefault="00C95197">
      <w:pPr>
        <w:ind w:left="720"/>
        <w:jc w:val="both"/>
      </w:pPr>
    </w:p>
    <w:p w:rsidR="00C95197" w:rsidRDefault="000308BC">
      <w:pPr>
        <w:ind w:left="720"/>
        <w:jc w:val="both"/>
      </w:pPr>
      <w:r>
        <w:t>ITSs also have applications in mathematics, science, and language learning, thus showing their versatility and potential for revolutionizing education. Through the integration of cutting-</w:t>
      </w:r>
      <w:r>
        <w:t xml:space="preserve">edge AI technologies with pedagogical principles, ITSs not only enhance knowledge acquisition but also foster critical thinking, problem-solving, and lifelong learning </w:t>
      </w:r>
      <w:proofErr w:type="gramStart"/>
      <w:r>
        <w:t>skills.(</w:t>
      </w:r>
      <w:proofErr w:type="gramEnd"/>
      <w:r>
        <w:rPr>
          <w:i/>
        </w:rPr>
        <w:t>AASCIT - Journal - HTML</w:t>
      </w:r>
      <w:r>
        <w:t>, n.d.)</w:t>
      </w:r>
    </w:p>
    <w:p w:rsidR="00C95197" w:rsidRDefault="00C95197">
      <w:pPr>
        <w:ind w:left="720"/>
        <w:jc w:val="both"/>
      </w:pPr>
    </w:p>
    <w:p w:rsidR="00C95197" w:rsidRDefault="00C95197">
      <w:pPr>
        <w:ind w:left="720"/>
      </w:pPr>
    </w:p>
    <w:p w:rsidR="00C95197" w:rsidRDefault="00C95197">
      <w:pPr>
        <w:ind w:left="720"/>
      </w:pPr>
    </w:p>
    <w:p w:rsidR="00C95197" w:rsidRDefault="00C95197">
      <w:pPr>
        <w:ind w:left="720"/>
      </w:pPr>
    </w:p>
    <w:p w:rsidR="00C95197" w:rsidRDefault="00C95197"/>
    <w:p w:rsidR="00C95197" w:rsidRDefault="000308BC">
      <w:pPr>
        <w:pStyle w:val="Heading2"/>
        <w:numPr>
          <w:ilvl w:val="0"/>
          <w:numId w:val="3"/>
        </w:numPr>
        <w:rPr>
          <w:b/>
        </w:rPr>
      </w:pPr>
      <w:bookmarkStart w:id="22" w:name="_heading=h.49x2ik5" w:colFirst="0" w:colLast="0"/>
      <w:bookmarkEnd w:id="22"/>
      <w:r>
        <w:rPr>
          <w:b/>
        </w:rPr>
        <w:t>References</w:t>
      </w:r>
    </w:p>
    <w:p w:rsidR="00C95197" w:rsidRDefault="000308BC">
      <w:pPr>
        <w:spacing w:line="240" w:lineRule="auto"/>
        <w:ind w:left="720"/>
        <w:rPr>
          <w:sz w:val="24"/>
          <w:szCs w:val="24"/>
        </w:rPr>
      </w:pPr>
      <w:proofErr w:type="spellStart"/>
      <w:r>
        <w:rPr>
          <w:sz w:val="24"/>
          <w:szCs w:val="24"/>
        </w:rPr>
        <w:t>Omankwu</w:t>
      </w:r>
      <w:proofErr w:type="spellEnd"/>
      <w:r>
        <w:rPr>
          <w:sz w:val="24"/>
          <w:szCs w:val="24"/>
        </w:rPr>
        <w:t xml:space="preserve">, O. C., </w:t>
      </w:r>
      <w:proofErr w:type="spellStart"/>
      <w:r>
        <w:rPr>
          <w:sz w:val="24"/>
          <w:szCs w:val="24"/>
        </w:rPr>
        <w:t>Osodeke</w:t>
      </w:r>
      <w:proofErr w:type="spellEnd"/>
      <w:r>
        <w:rPr>
          <w:sz w:val="24"/>
          <w:szCs w:val="24"/>
        </w:rPr>
        <w:t xml:space="preserve">, E. C., </w:t>
      </w:r>
      <w:proofErr w:type="spellStart"/>
      <w:r>
        <w:rPr>
          <w:sz w:val="24"/>
          <w:szCs w:val="24"/>
        </w:rPr>
        <w:t>Onwuzo</w:t>
      </w:r>
      <w:proofErr w:type="spellEnd"/>
      <w:r>
        <w:rPr>
          <w:sz w:val="24"/>
          <w:szCs w:val="24"/>
        </w:rPr>
        <w:t xml:space="preserve">, C. J., Okoro, U. B., Department of Computer Science, College of Physical and Applied Sciences, &amp; Michael Okpara University of Agriculture. (2021). An intelligent tutoring system for learning Python. In </w:t>
      </w:r>
      <w:r>
        <w:rPr>
          <w:i/>
          <w:sz w:val="24"/>
          <w:szCs w:val="24"/>
        </w:rPr>
        <w:t xml:space="preserve">International </w:t>
      </w:r>
      <w:r>
        <w:rPr>
          <w:i/>
          <w:sz w:val="24"/>
          <w:szCs w:val="24"/>
        </w:rPr>
        <w:t>Journal of Scientific &amp; Engineering Research</w:t>
      </w:r>
      <w:r>
        <w:rPr>
          <w:sz w:val="24"/>
          <w:szCs w:val="24"/>
        </w:rPr>
        <w:t xml:space="preserve"> (Vol. 12, Issue 2, pp. 254–257). </w:t>
      </w:r>
      <w:hyperlink r:id="rId16">
        <w:r>
          <w:rPr>
            <w:color w:val="1155CC"/>
            <w:sz w:val="24"/>
            <w:szCs w:val="24"/>
            <w:u w:val="single"/>
          </w:rPr>
          <w:t>https://www.ijser.org/researchpaper/An-Intelligent-Tutoring-System-f</w:t>
        </w:r>
        <w:r>
          <w:rPr>
            <w:color w:val="1155CC"/>
            <w:sz w:val="24"/>
            <w:szCs w:val="24"/>
            <w:u w:val="single"/>
          </w:rPr>
          <w:t>or-Learning-Python.pdf</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Yang, A. C., Lin, J., Lin, C., &amp; Ogata, H. (2024). Enhancing python learning with </w:t>
      </w:r>
      <w:proofErr w:type="spellStart"/>
      <w:r>
        <w:rPr>
          <w:sz w:val="24"/>
          <w:szCs w:val="24"/>
        </w:rPr>
        <w:t>PyTutor</w:t>
      </w:r>
      <w:proofErr w:type="spellEnd"/>
      <w:r>
        <w:rPr>
          <w:sz w:val="24"/>
          <w:szCs w:val="24"/>
        </w:rPr>
        <w:t xml:space="preserve">: Efficacy of a </w:t>
      </w:r>
      <w:proofErr w:type="spellStart"/>
      <w:r>
        <w:rPr>
          <w:sz w:val="24"/>
          <w:szCs w:val="24"/>
        </w:rPr>
        <w:t>ChatGPT</w:t>
      </w:r>
      <w:proofErr w:type="spellEnd"/>
      <w:r>
        <w:rPr>
          <w:sz w:val="24"/>
          <w:szCs w:val="24"/>
        </w:rPr>
        <w:t xml:space="preserve">-Based intelligent tutoring system in programming education. </w:t>
      </w:r>
      <w:r>
        <w:rPr>
          <w:i/>
          <w:sz w:val="24"/>
          <w:szCs w:val="24"/>
        </w:rPr>
        <w:t>Computers and Education: Artificial Intelligence</w:t>
      </w:r>
      <w:r>
        <w:rPr>
          <w:sz w:val="24"/>
          <w:szCs w:val="24"/>
        </w:rPr>
        <w:t xml:space="preserve">, </w:t>
      </w:r>
      <w:r>
        <w:rPr>
          <w:i/>
          <w:sz w:val="24"/>
          <w:szCs w:val="24"/>
        </w:rPr>
        <w:t>7</w:t>
      </w:r>
      <w:r>
        <w:rPr>
          <w:sz w:val="24"/>
          <w:szCs w:val="24"/>
        </w:rPr>
        <w:t>, 100309</w:t>
      </w:r>
      <w:r>
        <w:rPr>
          <w:sz w:val="24"/>
          <w:szCs w:val="24"/>
        </w:rPr>
        <w:t xml:space="preserve">. </w:t>
      </w:r>
      <w:hyperlink r:id="rId17">
        <w:r>
          <w:rPr>
            <w:color w:val="1155CC"/>
            <w:sz w:val="24"/>
            <w:szCs w:val="24"/>
            <w:u w:val="single"/>
          </w:rPr>
          <w:t>https://doi.org/10.1016/j.caeai.2024.100309</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M. Wang, W. Wu and Y. Liang, "A Novel Intelligent Tutoring System </w:t>
      </w:r>
      <w:proofErr w:type="gramStart"/>
      <w:r>
        <w:rPr>
          <w:sz w:val="24"/>
          <w:szCs w:val="24"/>
        </w:rPr>
        <w:t>For</w:t>
      </w:r>
      <w:proofErr w:type="gramEnd"/>
      <w:r>
        <w:rPr>
          <w:sz w:val="24"/>
          <w:szCs w:val="24"/>
        </w:rPr>
        <w:t xml:space="preserve"> Learning Programming," 2020 International Conference on Development and Appl</w:t>
      </w:r>
      <w:r>
        <w:rPr>
          <w:sz w:val="24"/>
          <w:szCs w:val="24"/>
        </w:rPr>
        <w:t xml:space="preserve">ication Systems (DAS), Suceava, Romania, 2020, pp. 162-168, </w:t>
      </w:r>
      <w:proofErr w:type="spellStart"/>
      <w:r>
        <w:rPr>
          <w:sz w:val="24"/>
          <w:szCs w:val="24"/>
        </w:rPr>
        <w:t>doi</w:t>
      </w:r>
      <w:proofErr w:type="spellEnd"/>
      <w:r>
        <w:rPr>
          <w:sz w:val="24"/>
          <w:szCs w:val="24"/>
        </w:rPr>
        <w:t>: 10.1109/DAS49615.2020.9108925.</w:t>
      </w:r>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Huang, Y., </w:t>
      </w:r>
      <w:proofErr w:type="spellStart"/>
      <w:r>
        <w:rPr>
          <w:sz w:val="24"/>
          <w:szCs w:val="24"/>
        </w:rPr>
        <w:t>Brusilovsky</w:t>
      </w:r>
      <w:proofErr w:type="spellEnd"/>
      <w:r>
        <w:rPr>
          <w:sz w:val="24"/>
          <w:szCs w:val="24"/>
        </w:rPr>
        <w:t xml:space="preserve">, P., Guerra, J., Koedinger, K., &amp; </w:t>
      </w:r>
      <w:proofErr w:type="spellStart"/>
      <w:r>
        <w:rPr>
          <w:sz w:val="24"/>
          <w:szCs w:val="24"/>
        </w:rPr>
        <w:t>Schunn</w:t>
      </w:r>
      <w:proofErr w:type="spellEnd"/>
      <w:r>
        <w:rPr>
          <w:sz w:val="24"/>
          <w:szCs w:val="24"/>
        </w:rPr>
        <w:t xml:space="preserve">, C. (2023). Supporting skill integration in an intelligent tutoring system for code tracing. </w:t>
      </w:r>
      <w:r>
        <w:rPr>
          <w:i/>
          <w:sz w:val="24"/>
          <w:szCs w:val="24"/>
        </w:rPr>
        <w:t>Jo</w:t>
      </w:r>
      <w:r>
        <w:rPr>
          <w:i/>
          <w:sz w:val="24"/>
          <w:szCs w:val="24"/>
        </w:rPr>
        <w:t>urnal of Computer Assisted Learning</w:t>
      </w:r>
      <w:r>
        <w:rPr>
          <w:sz w:val="24"/>
          <w:szCs w:val="24"/>
        </w:rPr>
        <w:t xml:space="preserve">, </w:t>
      </w:r>
      <w:r>
        <w:rPr>
          <w:i/>
          <w:sz w:val="24"/>
          <w:szCs w:val="24"/>
        </w:rPr>
        <w:t>39</w:t>
      </w:r>
      <w:r>
        <w:rPr>
          <w:sz w:val="24"/>
          <w:szCs w:val="24"/>
        </w:rPr>
        <w:t xml:space="preserve">(2), 477-500. </w:t>
      </w:r>
      <w:hyperlink r:id="rId18">
        <w:r>
          <w:rPr>
            <w:color w:val="1155CC"/>
            <w:sz w:val="24"/>
            <w:szCs w:val="24"/>
            <w:u w:val="single"/>
          </w:rPr>
          <w:t>https://doi.org/10.1111/jcal.12757</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r>
        <w:rPr>
          <w:sz w:val="24"/>
          <w:szCs w:val="24"/>
        </w:rPr>
        <w:t xml:space="preserve">Bui, T. H. (2019). Analysis </w:t>
      </w:r>
      <w:proofErr w:type="gramStart"/>
      <w:r>
        <w:rPr>
          <w:sz w:val="24"/>
          <w:szCs w:val="24"/>
        </w:rPr>
        <w:t>Of</w:t>
      </w:r>
      <w:proofErr w:type="gramEnd"/>
      <w:r>
        <w:rPr>
          <w:sz w:val="24"/>
          <w:szCs w:val="24"/>
        </w:rPr>
        <w:t xml:space="preserve"> The Interoperability Of Intelligent Tutoring Systems For Programming: An Aspect Of Programming Exercises. In </w:t>
      </w:r>
      <w:r>
        <w:rPr>
          <w:i/>
          <w:sz w:val="24"/>
          <w:szCs w:val="24"/>
        </w:rPr>
        <w:t>INTERNATIONAL JOURNAL OF SCIENTIFIC &amp; TECHNOLOGY RESEARCH</w:t>
      </w:r>
      <w:r>
        <w:rPr>
          <w:sz w:val="24"/>
          <w:szCs w:val="24"/>
        </w:rPr>
        <w:t xml:space="preserve"> (Vol. 8, Issue 10, pp. 655–656) [Journal-article]. </w:t>
      </w:r>
      <w:hyperlink r:id="rId19">
        <w:r>
          <w:rPr>
            <w:color w:val="1155CC"/>
            <w:sz w:val="24"/>
            <w:szCs w:val="24"/>
            <w:u w:val="single"/>
          </w:rPr>
          <w:t>https://www.ijstr.org/final-print/oct2019/Analysis-Of-The-Interoperability-Of-Inte</w:t>
        </w:r>
        <w:r>
          <w:rPr>
            <w:color w:val="1155CC"/>
            <w:sz w:val="24"/>
            <w:szCs w:val="24"/>
            <w:u w:val="single"/>
          </w:rPr>
          <w:t>lligent-Tutoring-Systems-For-Programming-An-Aspect-Of-Programming-Exercises.pdf</w:t>
        </w:r>
      </w:hyperlink>
    </w:p>
    <w:p w:rsidR="00C95197" w:rsidRDefault="000308BC">
      <w:pPr>
        <w:spacing w:line="240" w:lineRule="auto"/>
        <w:ind w:left="720"/>
        <w:rPr>
          <w:sz w:val="24"/>
          <w:szCs w:val="24"/>
        </w:rPr>
      </w:pPr>
      <w:r>
        <w:rPr>
          <w:sz w:val="24"/>
          <w:szCs w:val="24"/>
        </w:rPr>
        <w:tab/>
      </w:r>
    </w:p>
    <w:p w:rsidR="00C95197" w:rsidRDefault="000308BC">
      <w:pPr>
        <w:spacing w:line="240" w:lineRule="auto"/>
        <w:ind w:left="720"/>
        <w:rPr>
          <w:sz w:val="24"/>
          <w:szCs w:val="24"/>
        </w:rPr>
      </w:pPr>
      <w:proofErr w:type="spellStart"/>
      <w:r>
        <w:rPr>
          <w:sz w:val="24"/>
          <w:szCs w:val="24"/>
        </w:rPr>
        <w:t>Menor</w:t>
      </w:r>
      <w:proofErr w:type="spellEnd"/>
      <w:r>
        <w:rPr>
          <w:sz w:val="24"/>
          <w:szCs w:val="24"/>
        </w:rPr>
        <w:t xml:space="preserve">, J. V. (2023). Design, development and effectiveness of an intelligent tutoring system using neural network. </w:t>
      </w:r>
      <w:r>
        <w:rPr>
          <w:i/>
          <w:sz w:val="24"/>
          <w:szCs w:val="24"/>
        </w:rPr>
        <w:t>AIP Conference Proceedings</w:t>
      </w:r>
      <w:r>
        <w:rPr>
          <w:sz w:val="24"/>
          <w:szCs w:val="24"/>
        </w:rPr>
        <w:t xml:space="preserve">, </w:t>
      </w:r>
      <w:r>
        <w:rPr>
          <w:i/>
          <w:sz w:val="24"/>
          <w:szCs w:val="24"/>
        </w:rPr>
        <w:t>2683</w:t>
      </w:r>
      <w:r>
        <w:rPr>
          <w:sz w:val="24"/>
          <w:szCs w:val="24"/>
        </w:rPr>
        <w:t xml:space="preserve">, 030011. </w:t>
      </w:r>
      <w:hyperlink r:id="rId20">
        <w:r>
          <w:rPr>
            <w:color w:val="1155CC"/>
            <w:sz w:val="24"/>
            <w:szCs w:val="24"/>
            <w:u w:val="single"/>
          </w:rPr>
          <w:t>https://doi.org/10.1063/5.0125246</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Stathaki</w:t>
      </w:r>
      <w:proofErr w:type="spellEnd"/>
      <w:r>
        <w:rPr>
          <w:sz w:val="24"/>
          <w:szCs w:val="24"/>
        </w:rPr>
        <w:t xml:space="preserve">, A., </w:t>
      </w:r>
      <w:proofErr w:type="spellStart"/>
      <w:r>
        <w:rPr>
          <w:sz w:val="24"/>
          <w:szCs w:val="24"/>
        </w:rPr>
        <w:t>Kondylakis</w:t>
      </w:r>
      <w:proofErr w:type="spellEnd"/>
      <w:r>
        <w:rPr>
          <w:sz w:val="24"/>
          <w:szCs w:val="24"/>
        </w:rPr>
        <w:t xml:space="preserve">, H., </w:t>
      </w:r>
      <w:proofErr w:type="spellStart"/>
      <w:r>
        <w:rPr>
          <w:sz w:val="24"/>
          <w:szCs w:val="24"/>
        </w:rPr>
        <w:t>Marakakis</w:t>
      </w:r>
      <w:proofErr w:type="spellEnd"/>
      <w:r>
        <w:rPr>
          <w:sz w:val="24"/>
          <w:szCs w:val="24"/>
        </w:rPr>
        <w:t xml:space="preserve">, E., &amp; </w:t>
      </w:r>
      <w:proofErr w:type="spellStart"/>
      <w:r>
        <w:rPr>
          <w:sz w:val="24"/>
          <w:szCs w:val="24"/>
        </w:rPr>
        <w:t>Kalogerakis</w:t>
      </w:r>
      <w:proofErr w:type="spellEnd"/>
      <w:r>
        <w:rPr>
          <w:sz w:val="24"/>
          <w:szCs w:val="24"/>
        </w:rPr>
        <w:t xml:space="preserve">, M. (2018). </w:t>
      </w:r>
      <w:proofErr w:type="spellStart"/>
      <w:r>
        <w:rPr>
          <w:sz w:val="24"/>
          <w:szCs w:val="24"/>
        </w:rPr>
        <w:t>i</w:t>
      </w:r>
      <w:proofErr w:type="spellEnd"/>
      <w:r>
        <w:rPr>
          <w:sz w:val="24"/>
          <w:szCs w:val="24"/>
        </w:rPr>
        <w:t xml:space="preserve">-Prolog: A Web-Based Intelligent Tutoring System for Learning Prolog. In </w:t>
      </w:r>
      <w:r>
        <w:rPr>
          <w:i/>
          <w:sz w:val="24"/>
          <w:szCs w:val="24"/>
        </w:rPr>
        <w:t>Springer eBooks</w:t>
      </w:r>
      <w:r>
        <w:rPr>
          <w:sz w:val="24"/>
          <w:szCs w:val="24"/>
        </w:rPr>
        <w:t xml:space="preserve"> (pp. 337–346). </w:t>
      </w:r>
      <w:hyperlink r:id="rId21">
        <w:r>
          <w:rPr>
            <w:color w:val="1155CC"/>
            <w:sz w:val="24"/>
            <w:szCs w:val="24"/>
            <w:u w:val="single"/>
          </w:rPr>
          <w:t>https://doi.org/10.1007/978-3-319-76908-0_32</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Chrysafiadi</w:t>
      </w:r>
      <w:proofErr w:type="spellEnd"/>
      <w:r>
        <w:rPr>
          <w:sz w:val="24"/>
          <w:szCs w:val="24"/>
        </w:rPr>
        <w:t xml:space="preserve">, K., </w:t>
      </w:r>
      <w:proofErr w:type="spellStart"/>
      <w:r>
        <w:rPr>
          <w:sz w:val="24"/>
          <w:szCs w:val="24"/>
        </w:rPr>
        <w:t>Virvou</w:t>
      </w:r>
      <w:proofErr w:type="spellEnd"/>
      <w:r>
        <w:rPr>
          <w:sz w:val="24"/>
          <w:szCs w:val="24"/>
        </w:rPr>
        <w:t xml:space="preserve">, M., </w:t>
      </w:r>
      <w:proofErr w:type="spellStart"/>
      <w:r>
        <w:rPr>
          <w:sz w:val="24"/>
          <w:szCs w:val="24"/>
        </w:rPr>
        <w:t>Tsihrintzis</w:t>
      </w:r>
      <w:proofErr w:type="spellEnd"/>
      <w:r>
        <w:rPr>
          <w:sz w:val="24"/>
          <w:szCs w:val="24"/>
        </w:rPr>
        <w:t xml:space="preserve">, G. A., &amp; </w:t>
      </w:r>
      <w:proofErr w:type="spellStart"/>
      <w:r>
        <w:rPr>
          <w:sz w:val="24"/>
          <w:szCs w:val="24"/>
        </w:rPr>
        <w:t>Hatzilygeroudis</w:t>
      </w:r>
      <w:proofErr w:type="spellEnd"/>
      <w:r>
        <w:rPr>
          <w:sz w:val="24"/>
          <w:szCs w:val="24"/>
        </w:rPr>
        <w:t>, I. (2022). Evaluating the user’s experience, adaptivity and learning outcomes of a fuzz</w:t>
      </w:r>
      <w:r>
        <w:rPr>
          <w:sz w:val="24"/>
          <w:szCs w:val="24"/>
        </w:rPr>
        <w:t xml:space="preserve">y-based intelligent tutoring system for computer programming for academic students in Greece. </w:t>
      </w:r>
      <w:r>
        <w:rPr>
          <w:i/>
          <w:sz w:val="24"/>
          <w:szCs w:val="24"/>
        </w:rPr>
        <w:t>Education and Information Technologies</w:t>
      </w:r>
      <w:r>
        <w:rPr>
          <w:sz w:val="24"/>
          <w:szCs w:val="24"/>
        </w:rPr>
        <w:t xml:space="preserve">, </w:t>
      </w:r>
      <w:r>
        <w:rPr>
          <w:i/>
          <w:sz w:val="24"/>
          <w:szCs w:val="24"/>
        </w:rPr>
        <w:t>28</w:t>
      </w:r>
      <w:r>
        <w:rPr>
          <w:sz w:val="24"/>
          <w:szCs w:val="24"/>
        </w:rPr>
        <w:t xml:space="preserve">(6), 6453–6483. </w:t>
      </w:r>
      <w:hyperlink r:id="rId22">
        <w:r>
          <w:rPr>
            <w:color w:val="1155CC"/>
            <w:sz w:val="24"/>
            <w:szCs w:val="24"/>
            <w:u w:val="single"/>
          </w:rPr>
          <w:t>https://doi.org/10.1007/s10639-022-11444-3</w:t>
        </w:r>
      </w:hyperlink>
    </w:p>
    <w:p w:rsidR="00C95197" w:rsidRDefault="000308BC">
      <w:pPr>
        <w:spacing w:line="240" w:lineRule="auto"/>
        <w:ind w:left="720"/>
        <w:rPr>
          <w:sz w:val="24"/>
          <w:szCs w:val="24"/>
        </w:rPr>
      </w:pPr>
      <w:proofErr w:type="spellStart"/>
      <w:r>
        <w:rPr>
          <w:sz w:val="24"/>
          <w:szCs w:val="24"/>
        </w:rPr>
        <w:lastRenderedPageBreak/>
        <w:t>Ajie</w:t>
      </w:r>
      <w:proofErr w:type="spellEnd"/>
      <w:r>
        <w:rPr>
          <w:sz w:val="24"/>
          <w:szCs w:val="24"/>
        </w:rPr>
        <w:t xml:space="preserve">, G. S. (n.d.). </w:t>
      </w:r>
      <w:r>
        <w:rPr>
          <w:i/>
          <w:sz w:val="24"/>
          <w:szCs w:val="24"/>
        </w:rPr>
        <w:t>Artificial intelligence in intelligent tutoring systems toward sustainable education_ a systematic review</w:t>
      </w:r>
      <w:r>
        <w:rPr>
          <w:sz w:val="24"/>
          <w:szCs w:val="24"/>
        </w:rPr>
        <w:t xml:space="preserve">. Scribd. </w:t>
      </w:r>
      <w:hyperlink r:id="rId23">
        <w:r>
          <w:rPr>
            <w:color w:val="1155CC"/>
            <w:sz w:val="24"/>
            <w:szCs w:val="24"/>
            <w:u w:val="single"/>
          </w:rPr>
          <w:t>https://www.scribd.com/document/697365685/Artificial-intelligence-in-intelligent-tutoring-systems-toward-sustainable-education-a-systematic-review</w:t>
        </w:r>
      </w:hyperlink>
    </w:p>
    <w:p w:rsidR="00C95197" w:rsidRDefault="00C95197">
      <w:pPr>
        <w:spacing w:line="240" w:lineRule="auto"/>
        <w:ind w:left="720"/>
        <w:rPr>
          <w:sz w:val="24"/>
          <w:szCs w:val="24"/>
        </w:rPr>
      </w:pPr>
    </w:p>
    <w:p w:rsidR="00C95197" w:rsidRDefault="000308BC">
      <w:pPr>
        <w:spacing w:line="240" w:lineRule="auto"/>
        <w:ind w:left="720"/>
        <w:rPr>
          <w:sz w:val="24"/>
          <w:szCs w:val="24"/>
        </w:rPr>
      </w:pPr>
      <w:proofErr w:type="spellStart"/>
      <w:r>
        <w:rPr>
          <w:sz w:val="24"/>
          <w:szCs w:val="24"/>
        </w:rPr>
        <w:t>Ijcsis</w:t>
      </w:r>
      <w:proofErr w:type="spellEnd"/>
      <w:r>
        <w:rPr>
          <w:sz w:val="24"/>
          <w:szCs w:val="24"/>
        </w:rPr>
        <w:t xml:space="preserve">, J. O. C. S., &amp; </w:t>
      </w:r>
      <w:proofErr w:type="spellStart"/>
      <w:r>
        <w:rPr>
          <w:sz w:val="24"/>
          <w:szCs w:val="24"/>
        </w:rPr>
        <w:t>Koroveshi</w:t>
      </w:r>
      <w:proofErr w:type="spellEnd"/>
      <w:r>
        <w:rPr>
          <w:sz w:val="24"/>
          <w:szCs w:val="24"/>
        </w:rPr>
        <w:t>, J. (2021). TRAINING AN INTEL</w:t>
      </w:r>
      <w:r>
        <w:rPr>
          <w:sz w:val="24"/>
          <w:szCs w:val="24"/>
        </w:rPr>
        <w:t xml:space="preserve">LIGENT TUTORING SYSTEM USING REINFORCEMENT LEARNING. </w:t>
      </w:r>
      <w:r>
        <w:rPr>
          <w:i/>
          <w:sz w:val="24"/>
          <w:szCs w:val="24"/>
        </w:rPr>
        <w:t>www.academia.edu</w:t>
      </w:r>
      <w:r>
        <w:rPr>
          <w:sz w:val="24"/>
          <w:szCs w:val="24"/>
        </w:rPr>
        <w:t xml:space="preserve">. </w:t>
      </w:r>
      <w:hyperlink r:id="rId24">
        <w:r>
          <w:rPr>
            <w:color w:val="1155CC"/>
            <w:sz w:val="24"/>
            <w:szCs w:val="24"/>
            <w:u w:val="single"/>
          </w:rPr>
          <w:t>https://www.academia.edu/45675697/TRAINING_AN_INTELLIGENT_TUTOR</w:t>
        </w:r>
        <w:r>
          <w:rPr>
            <w:color w:val="1155CC"/>
            <w:sz w:val="24"/>
            <w:szCs w:val="24"/>
            <w:u w:val="single"/>
          </w:rPr>
          <w:t>ING_SYSTEM_USING_REINFORCEMENT_LEARNING</w:t>
        </w:r>
      </w:hyperlink>
    </w:p>
    <w:p w:rsidR="00C95197" w:rsidRDefault="00C95197">
      <w:pPr>
        <w:spacing w:line="240" w:lineRule="auto"/>
        <w:ind w:left="720"/>
        <w:rPr>
          <w:sz w:val="24"/>
          <w:szCs w:val="24"/>
        </w:rPr>
      </w:pPr>
    </w:p>
    <w:p w:rsidR="00C95197" w:rsidRDefault="000308BC">
      <w:pPr>
        <w:spacing w:line="480" w:lineRule="auto"/>
        <w:ind w:left="1440" w:hanging="720"/>
        <w:rPr>
          <w:sz w:val="24"/>
          <w:szCs w:val="24"/>
        </w:rPr>
      </w:pPr>
      <w:r>
        <w:rPr>
          <w:i/>
          <w:sz w:val="24"/>
          <w:szCs w:val="24"/>
        </w:rPr>
        <w:t>AASCIT - Journal - HTML</w:t>
      </w:r>
      <w:r>
        <w:rPr>
          <w:sz w:val="24"/>
          <w:szCs w:val="24"/>
        </w:rPr>
        <w:t xml:space="preserve">. (n.d.). </w:t>
      </w:r>
      <w:hyperlink r:id="rId25">
        <w:r>
          <w:rPr>
            <w:color w:val="1155CC"/>
            <w:sz w:val="24"/>
            <w:szCs w:val="24"/>
            <w:u w:val="single"/>
          </w:rPr>
          <w:t>http://article.aascit.org/file/html/9401214.html</w:t>
        </w:r>
      </w:hyperlink>
    </w:p>
    <w:p w:rsidR="00C95197" w:rsidRDefault="000308BC">
      <w:pPr>
        <w:spacing w:line="240" w:lineRule="auto"/>
        <w:ind w:left="1440" w:hanging="720"/>
        <w:jc w:val="both"/>
        <w:rPr>
          <w:sz w:val="24"/>
          <w:szCs w:val="24"/>
        </w:rPr>
      </w:pPr>
      <w:r>
        <w:rPr>
          <w:sz w:val="24"/>
          <w:szCs w:val="24"/>
        </w:rPr>
        <w:t xml:space="preserve">M. Wang, W. Wu and Y. Liang, "A Novel Intelligent Tutoring System </w:t>
      </w:r>
      <w:proofErr w:type="gramStart"/>
      <w:r>
        <w:rPr>
          <w:sz w:val="24"/>
          <w:szCs w:val="24"/>
        </w:rPr>
        <w:t>For</w:t>
      </w:r>
      <w:proofErr w:type="gramEnd"/>
      <w:r>
        <w:rPr>
          <w:sz w:val="24"/>
          <w:szCs w:val="24"/>
        </w:rPr>
        <w:t xml:space="preserve"> Learning</w:t>
      </w:r>
    </w:p>
    <w:p w:rsidR="00C95197" w:rsidRDefault="000308BC">
      <w:pPr>
        <w:spacing w:line="240" w:lineRule="auto"/>
        <w:ind w:left="1440" w:hanging="720"/>
        <w:jc w:val="both"/>
        <w:rPr>
          <w:sz w:val="24"/>
          <w:szCs w:val="24"/>
        </w:rPr>
      </w:pPr>
      <w:r>
        <w:rPr>
          <w:sz w:val="24"/>
          <w:szCs w:val="24"/>
        </w:rPr>
        <w:t>Programming," 2020 International Conference on Development and Application</w:t>
      </w:r>
    </w:p>
    <w:p w:rsidR="00C95197" w:rsidRDefault="000308BC">
      <w:pPr>
        <w:spacing w:line="240" w:lineRule="auto"/>
        <w:ind w:left="1440" w:hanging="720"/>
        <w:jc w:val="both"/>
        <w:rPr>
          <w:sz w:val="24"/>
          <w:szCs w:val="24"/>
        </w:rPr>
      </w:pPr>
      <w:r>
        <w:rPr>
          <w:sz w:val="24"/>
          <w:szCs w:val="24"/>
        </w:rPr>
        <w:t xml:space="preserve">Systems (DAS), Suceava, Romania, 2020, pp. 162-168, </w:t>
      </w:r>
      <w:proofErr w:type="spellStart"/>
      <w:r>
        <w:rPr>
          <w:sz w:val="24"/>
          <w:szCs w:val="24"/>
        </w:rPr>
        <w:t>doi</w:t>
      </w:r>
      <w:proofErr w:type="spellEnd"/>
      <w:r>
        <w:rPr>
          <w:sz w:val="24"/>
          <w:szCs w:val="24"/>
        </w:rPr>
        <w:t>:</w:t>
      </w:r>
    </w:p>
    <w:p w:rsidR="00AD4C80" w:rsidRDefault="000308BC">
      <w:pPr>
        <w:spacing w:line="240" w:lineRule="auto"/>
        <w:ind w:left="1440" w:hanging="720"/>
        <w:jc w:val="both"/>
      </w:pPr>
      <w:r>
        <w:rPr>
          <w:sz w:val="24"/>
          <w:szCs w:val="24"/>
        </w:rPr>
        <w:t>10.1109/DAS49615.2020.9108925.</w:t>
      </w:r>
    </w:p>
    <w:p w:rsidR="00AD4C80" w:rsidRPr="00AD4C80" w:rsidRDefault="00AD4C80" w:rsidP="00AD4C80"/>
    <w:p w:rsidR="00AD4C80" w:rsidRDefault="00AD4C80" w:rsidP="00AD4C80"/>
    <w:p w:rsidR="00C95197" w:rsidRDefault="00795198" w:rsidP="00AD4C80">
      <w:pPr>
        <w:ind w:firstLine="720"/>
      </w:pPr>
      <w:proofErr w:type="spellStart"/>
      <w:r w:rsidRPr="00795198">
        <w:rPr>
          <w:b/>
          <w:sz w:val="28"/>
          <w:szCs w:val="28"/>
        </w:rPr>
        <w:t>Github</w:t>
      </w:r>
      <w:proofErr w:type="spellEnd"/>
      <w:r w:rsidRPr="00795198">
        <w:rPr>
          <w:b/>
          <w:sz w:val="28"/>
          <w:szCs w:val="28"/>
        </w:rPr>
        <w:t xml:space="preserve"> </w:t>
      </w:r>
      <w:r w:rsidR="00AD4C80" w:rsidRPr="00795198">
        <w:rPr>
          <w:b/>
          <w:sz w:val="28"/>
          <w:szCs w:val="28"/>
        </w:rPr>
        <w:t>Re</w:t>
      </w:r>
      <w:r w:rsidRPr="00795198">
        <w:rPr>
          <w:b/>
          <w:sz w:val="28"/>
          <w:szCs w:val="28"/>
        </w:rPr>
        <w:t>pository link:</w:t>
      </w:r>
      <w:r>
        <w:t xml:space="preserve"> </w:t>
      </w:r>
      <w:hyperlink r:id="rId26" w:history="1">
        <w:r w:rsidRPr="00661B9A">
          <w:rPr>
            <w:rStyle w:val="Hyperlink"/>
          </w:rPr>
          <w:t>https://github.com/GowthamiSiddi/AI-ITS.git</w:t>
        </w:r>
      </w:hyperlink>
    </w:p>
    <w:p w:rsidR="00795198" w:rsidRPr="00AD4C80" w:rsidRDefault="00795198" w:rsidP="00AD4C80">
      <w:pPr>
        <w:ind w:firstLine="720"/>
      </w:pPr>
      <w:bookmarkStart w:id="23" w:name="_GoBack"/>
      <w:bookmarkEnd w:id="23"/>
    </w:p>
    <w:sectPr w:rsidR="00795198" w:rsidRPr="00AD4C80">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8BC" w:rsidRDefault="000308BC">
      <w:pPr>
        <w:spacing w:line="240" w:lineRule="auto"/>
      </w:pPr>
      <w:r>
        <w:separator/>
      </w:r>
    </w:p>
  </w:endnote>
  <w:endnote w:type="continuationSeparator" w:id="0">
    <w:p w:rsidR="000308BC" w:rsidRDefault="00030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97" w:rsidRDefault="00C9519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97" w:rsidRDefault="000308BC">
    <w:pPr>
      <w:jc w:val="right"/>
    </w:pPr>
    <w:r>
      <w:fldChar w:fldCharType="begin"/>
    </w:r>
    <w:r>
      <w:instrText>PAGE</w:instrText>
    </w:r>
    <w:r w:rsidR="00F22AF8">
      <w:fldChar w:fldCharType="separate"/>
    </w:r>
    <w:r w:rsidR="00F22A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8BC" w:rsidRDefault="000308BC">
      <w:pPr>
        <w:spacing w:line="240" w:lineRule="auto"/>
      </w:pPr>
      <w:r>
        <w:separator/>
      </w:r>
    </w:p>
  </w:footnote>
  <w:footnote w:type="continuationSeparator" w:id="0">
    <w:p w:rsidR="000308BC" w:rsidRDefault="000308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16A4"/>
    <w:multiLevelType w:val="multilevel"/>
    <w:tmpl w:val="6F0C9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3011E4"/>
    <w:multiLevelType w:val="multilevel"/>
    <w:tmpl w:val="15EC5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7865FC"/>
    <w:multiLevelType w:val="multilevel"/>
    <w:tmpl w:val="67AE0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4524CF"/>
    <w:multiLevelType w:val="multilevel"/>
    <w:tmpl w:val="B1DA8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A2409F"/>
    <w:multiLevelType w:val="multilevel"/>
    <w:tmpl w:val="8AAC55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624713"/>
    <w:multiLevelType w:val="multilevel"/>
    <w:tmpl w:val="E3D4D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694B7F"/>
    <w:multiLevelType w:val="multilevel"/>
    <w:tmpl w:val="1C48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FE73EA"/>
    <w:multiLevelType w:val="multilevel"/>
    <w:tmpl w:val="2DE89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EF3D5C"/>
    <w:multiLevelType w:val="multilevel"/>
    <w:tmpl w:val="45961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4"/>
  </w:num>
  <w:num w:numId="3">
    <w:abstractNumId w:val="6"/>
  </w:num>
  <w:num w:numId="4">
    <w:abstractNumId w:val="3"/>
  </w:num>
  <w:num w:numId="5">
    <w:abstractNumId w:val="0"/>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97"/>
    <w:rsid w:val="000308BC"/>
    <w:rsid w:val="0054623D"/>
    <w:rsid w:val="006D7D69"/>
    <w:rsid w:val="00795198"/>
    <w:rsid w:val="00890F75"/>
    <w:rsid w:val="00AD4C80"/>
    <w:rsid w:val="00BE22EF"/>
    <w:rsid w:val="00C95197"/>
    <w:rsid w:val="00F22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3C0C"/>
  <w15:docId w15:val="{8C3A28E3-8C93-41CB-8820-DE281B5D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95198"/>
    <w:rPr>
      <w:color w:val="0000FF" w:themeColor="hyperlink"/>
      <w:u w:val="single"/>
    </w:rPr>
  </w:style>
  <w:style w:type="character" w:styleId="UnresolvedMention">
    <w:name w:val="Unresolved Mention"/>
    <w:basedOn w:val="DefaultParagraphFont"/>
    <w:uiPriority w:val="99"/>
    <w:semiHidden/>
    <w:unhideWhenUsed/>
    <w:rsid w:val="0079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log.yorksj.ac.uk/assessment/coversheet-statements/" TargetMode="External"/><Relationship Id="rId13" Type="http://schemas.openxmlformats.org/officeDocument/2006/relationships/image" Target="media/image3.png"/><Relationship Id="rId18" Type="http://schemas.openxmlformats.org/officeDocument/2006/relationships/hyperlink" Target="https://doi.org/10.1111/jcal.12757" TargetMode="External"/><Relationship Id="rId26" Type="http://schemas.openxmlformats.org/officeDocument/2006/relationships/hyperlink" Target="https://github.com/GowthamiSiddi/AI-ITS.git" TargetMode="External"/><Relationship Id="rId3" Type="http://schemas.openxmlformats.org/officeDocument/2006/relationships/styles" Target="styles.xml"/><Relationship Id="rId21" Type="http://schemas.openxmlformats.org/officeDocument/2006/relationships/hyperlink" Target="https://doi.org/10.1007/978-3-319-76908-0_3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caeai.2024.100309" TargetMode="External"/><Relationship Id="rId25" Type="http://schemas.openxmlformats.org/officeDocument/2006/relationships/hyperlink" Target="http://article.aascit.org/file/html/9401214.html" TargetMode="External"/><Relationship Id="rId2" Type="http://schemas.openxmlformats.org/officeDocument/2006/relationships/numbering" Target="numbering.xml"/><Relationship Id="rId16" Type="http://schemas.openxmlformats.org/officeDocument/2006/relationships/hyperlink" Target="https://www.ijser.org/researchpaper/An-Intelligent-Tutoring-System-for-Learning-Python.pdf" TargetMode="External"/><Relationship Id="rId20" Type="http://schemas.openxmlformats.org/officeDocument/2006/relationships/hyperlink" Target="https://doi.org/10.1063/5.012524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cademia.edu/45675697/TRAINING_AN_INTELLIGENT_TUTORING_SYSTEM_USING_REINFORCEMENT_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ribd.com/document/697365685/Artificial-intelligence-in-intelligent-tutoring-systems-toward-sustainable-education-a-systematic-review"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jstr.org/final-print/oct2019/Analysis-Of-The-Interoperability-Of-Intelligent-Tutoring-Systems-For-Programming-An-Aspect-Of-Programming-Exercises.pdf" TargetMode="External"/><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4.png"/><Relationship Id="rId22" Type="http://schemas.openxmlformats.org/officeDocument/2006/relationships/hyperlink" Target="https://doi.org/10.1007/s10639-022-11444-3"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pRmdKUeVn/agRMCaYhEZME4Kg==">CgMxLjAaJAoBMBIfCh0IB0IZCgVBcmltbxIQQXJpYWwgVW5pY29kZSBNUzIJaC4zZHk2dmttMgloLjF0M2g1c2YyCWguNGQzNG9nODIJaC4yczhleW8xMgloLjE3ZHA4dnUyDmguNmRjdnQ3emE4cWF2MghoLmxueGJ6OTIJaC4zNW5rdW4yMgloLjFrc3Y0dXYyCWguNDRzaW5pbzIJaC4yanhzeHFoMghoLnozMzd5YTIJaC4zajJxcW0zMgloLjF5ODEwdHcyCWguNGk3b2pocDIJaC4yeGN5dHBpMgloLjFjaTkzeGIyCWguM3dod21sNDIJaC4yYm42d3N4MghoLnFzaDcwcTIJaC4zYXM0cG9qMgloLjFweGV6d2MyCWguNDl4MmlrNTgAciExOTh0WVpEQmpGOFJESXJObXp1THFKeW43VXFzcktIU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GOWTHAMI SIDDI</cp:lastModifiedBy>
  <cp:revision>7</cp:revision>
  <dcterms:created xsi:type="dcterms:W3CDTF">2024-12-18T20:00:00Z</dcterms:created>
  <dcterms:modified xsi:type="dcterms:W3CDTF">2024-12-18T20:22:00Z</dcterms:modified>
</cp:coreProperties>
</file>