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34181" w14:textId="77777777" w:rsidR="000F4B0B" w:rsidRPr="00E82040" w:rsidRDefault="00000000" w:rsidP="00E82040">
      <w:pPr>
        <w:spacing w:before="1400" w:after="200"/>
        <w:jc w:val="both"/>
        <w:rPr>
          <w:rFonts w:ascii="Calibri" w:hAnsi="Calibri" w:cs="Calibri"/>
        </w:rPr>
      </w:pPr>
      <w:r w:rsidRPr="00E82040">
        <w:rPr>
          <w:rFonts w:ascii="Calibri" w:hAnsi="Calibri" w:cs="Calibri"/>
          <w:b/>
          <w:bCs/>
          <w:sz w:val="52"/>
          <w:szCs w:val="52"/>
        </w:rPr>
        <w:t>Smart Building Analytics</w:t>
      </w:r>
    </w:p>
    <w:p w14:paraId="79B4DAC2" w14:textId="77777777" w:rsidR="000F4B0B" w:rsidRPr="00E82040" w:rsidRDefault="00000000" w:rsidP="00E82040">
      <w:pPr>
        <w:spacing w:after="400"/>
        <w:jc w:val="both"/>
        <w:rPr>
          <w:rFonts w:ascii="Calibri" w:hAnsi="Calibri" w:cs="Calibri"/>
        </w:rPr>
      </w:pPr>
      <w:r w:rsidRPr="00E82040">
        <w:rPr>
          <w:rFonts w:ascii="Calibri" w:hAnsi="Calibri" w:cs="Calibri"/>
          <w:sz w:val="32"/>
          <w:szCs w:val="32"/>
        </w:rPr>
        <w:t>Project Summary Documentation</w:t>
      </w:r>
    </w:p>
    <w:p w14:paraId="2A395012" w14:textId="77777777" w:rsidR="000F4B0B" w:rsidRPr="00E82040" w:rsidRDefault="00000000" w:rsidP="00E82040">
      <w:pPr>
        <w:spacing w:after="80"/>
        <w:jc w:val="both"/>
        <w:rPr>
          <w:rFonts w:ascii="Calibri" w:hAnsi="Calibri" w:cs="Calibri"/>
        </w:rPr>
      </w:pPr>
      <w:r w:rsidRPr="00E82040">
        <w:rPr>
          <w:rFonts w:ascii="Calibri" w:hAnsi="Calibri" w:cs="Calibri"/>
          <w:szCs w:val="21"/>
        </w:rPr>
        <w:t>Covering: Exploratory Data Analysis, Predictive Maintenance,</w:t>
      </w:r>
    </w:p>
    <w:p w14:paraId="73C1854C" w14:textId="77777777" w:rsidR="000F4B0B" w:rsidRPr="00E82040" w:rsidRDefault="00000000" w:rsidP="00E82040">
      <w:pPr>
        <w:spacing w:after="500"/>
        <w:jc w:val="both"/>
        <w:rPr>
          <w:rFonts w:ascii="Calibri" w:hAnsi="Calibri" w:cs="Calibri"/>
        </w:rPr>
      </w:pPr>
      <w:r w:rsidRPr="00E82040">
        <w:rPr>
          <w:rFonts w:ascii="Calibri" w:hAnsi="Calibri" w:cs="Calibri"/>
          <w:szCs w:val="21"/>
        </w:rPr>
        <w:t>Anomaly Detection, Energy Forecasting &amp; Connectivity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50"/>
      </w:tblGrid>
      <w:tr w:rsidR="000F4B0B" w:rsidRPr="00E82040" w14:paraId="534952C8" w14:textId="77777777">
        <w:trPr>
          <w:tblHeader/>
        </w:trPr>
        <w:tc>
          <w:tcPr>
            <w:tcW w:w="5200" w:type="dxa"/>
            <w:tcMar>
              <w:top w:w="80" w:type="dxa"/>
              <w:left w:w="100" w:type="dxa"/>
              <w:bottom w:w="80" w:type="dxa"/>
              <w:right w:w="100" w:type="dxa"/>
            </w:tcMar>
          </w:tcPr>
          <w:p w14:paraId="6223AEBE" w14:textId="77777777" w:rsidR="000F4B0B" w:rsidRPr="00E82040" w:rsidRDefault="00000000" w:rsidP="00E82040">
            <w:pPr>
              <w:jc w:val="both"/>
              <w:rPr>
                <w:rFonts w:ascii="Calibri" w:hAnsi="Calibri" w:cs="Calibri"/>
              </w:rPr>
            </w:pPr>
            <w:r w:rsidRPr="00E82040">
              <w:rPr>
                <w:rFonts w:ascii="Calibri" w:hAnsi="Calibri" w:cs="Calibri"/>
                <w:b/>
                <w:bCs/>
              </w:rPr>
              <w:t>Notebook</w:t>
            </w:r>
          </w:p>
        </w:tc>
        <w:tc>
          <w:tcPr>
            <w:tcW w:w="4150" w:type="dxa"/>
            <w:tcMar>
              <w:top w:w="80" w:type="dxa"/>
              <w:left w:w="100" w:type="dxa"/>
              <w:bottom w:w="80" w:type="dxa"/>
              <w:right w:w="100" w:type="dxa"/>
            </w:tcMar>
          </w:tcPr>
          <w:p w14:paraId="0DF38BDD" w14:textId="77777777" w:rsidR="000F4B0B" w:rsidRPr="00E82040" w:rsidRDefault="00000000" w:rsidP="00E82040">
            <w:pPr>
              <w:jc w:val="both"/>
              <w:rPr>
                <w:rFonts w:ascii="Calibri" w:hAnsi="Calibri" w:cs="Calibri"/>
              </w:rPr>
            </w:pPr>
            <w:r w:rsidRPr="00E82040">
              <w:rPr>
                <w:rFonts w:ascii="Calibri" w:hAnsi="Calibri" w:cs="Calibri"/>
                <w:b/>
                <w:bCs/>
              </w:rPr>
              <w:t>Task</w:t>
            </w:r>
          </w:p>
        </w:tc>
      </w:tr>
      <w:tr w:rsidR="000F4B0B" w:rsidRPr="00E82040" w14:paraId="4B799CE2" w14:textId="77777777">
        <w:tc>
          <w:tcPr>
            <w:tcW w:w="5200" w:type="dxa"/>
            <w:tcMar>
              <w:top w:w="80" w:type="dxa"/>
              <w:left w:w="100" w:type="dxa"/>
              <w:bottom w:w="80" w:type="dxa"/>
              <w:right w:w="100" w:type="dxa"/>
            </w:tcMar>
          </w:tcPr>
          <w:p w14:paraId="3EF9B705" w14:textId="77777777" w:rsidR="000F4B0B" w:rsidRPr="00E82040" w:rsidRDefault="00000000" w:rsidP="00E82040">
            <w:pPr>
              <w:jc w:val="both"/>
              <w:rPr>
                <w:rFonts w:ascii="Calibri" w:hAnsi="Calibri" w:cs="Calibri"/>
              </w:rPr>
            </w:pPr>
            <w:r w:rsidRPr="00E82040">
              <w:rPr>
                <w:rFonts w:ascii="Calibri" w:hAnsi="Calibri" w:cs="Calibri"/>
              </w:rPr>
              <w:t>EDA.ipynb</w:t>
            </w:r>
          </w:p>
        </w:tc>
        <w:tc>
          <w:tcPr>
            <w:tcW w:w="4150" w:type="dxa"/>
            <w:tcMar>
              <w:top w:w="80" w:type="dxa"/>
              <w:left w:w="100" w:type="dxa"/>
              <w:bottom w:w="80" w:type="dxa"/>
              <w:right w:w="100" w:type="dxa"/>
            </w:tcMar>
          </w:tcPr>
          <w:p w14:paraId="0CEF1808" w14:textId="77777777" w:rsidR="000F4B0B" w:rsidRPr="00E82040" w:rsidRDefault="00000000" w:rsidP="00E82040">
            <w:pPr>
              <w:jc w:val="both"/>
              <w:rPr>
                <w:rFonts w:ascii="Calibri" w:hAnsi="Calibri" w:cs="Calibri"/>
              </w:rPr>
            </w:pPr>
            <w:r w:rsidRPr="00E82040">
              <w:rPr>
                <w:rFonts w:ascii="Calibri" w:hAnsi="Calibri" w:cs="Calibri"/>
              </w:rPr>
              <w:t>Task 1 — Exploratory Data Analysis</w:t>
            </w:r>
          </w:p>
        </w:tc>
      </w:tr>
      <w:tr w:rsidR="000F4B0B" w:rsidRPr="00E82040" w14:paraId="34199F76" w14:textId="77777777">
        <w:tc>
          <w:tcPr>
            <w:tcW w:w="5200" w:type="dxa"/>
            <w:tcMar>
              <w:top w:w="80" w:type="dxa"/>
              <w:left w:w="100" w:type="dxa"/>
              <w:bottom w:w="80" w:type="dxa"/>
              <w:right w:w="100" w:type="dxa"/>
            </w:tcMar>
          </w:tcPr>
          <w:p w14:paraId="138469DD" w14:textId="77777777" w:rsidR="000F4B0B" w:rsidRPr="00E82040" w:rsidRDefault="00000000" w:rsidP="00E82040">
            <w:pPr>
              <w:jc w:val="both"/>
              <w:rPr>
                <w:rFonts w:ascii="Calibri" w:hAnsi="Calibri" w:cs="Calibri"/>
              </w:rPr>
            </w:pPr>
            <w:r w:rsidRPr="00E82040">
              <w:rPr>
                <w:rFonts w:ascii="Calibri" w:hAnsi="Calibri" w:cs="Calibri"/>
              </w:rPr>
              <w:t>Predictive_maintenance.ipynb</w:t>
            </w:r>
          </w:p>
        </w:tc>
        <w:tc>
          <w:tcPr>
            <w:tcW w:w="4150" w:type="dxa"/>
            <w:tcMar>
              <w:top w:w="80" w:type="dxa"/>
              <w:left w:w="100" w:type="dxa"/>
              <w:bottom w:w="80" w:type="dxa"/>
              <w:right w:w="100" w:type="dxa"/>
            </w:tcMar>
          </w:tcPr>
          <w:p w14:paraId="59DDFC01" w14:textId="39747210" w:rsidR="000F4B0B" w:rsidRPr="00E82040" w:rsidRDefault="00000000" w:rsidP="00E82040">
            <w:pPr>
              <w:jc w:val="both"/>
              <w:rPr>
                <w:rFonts w:ascii="Calibri" w:hAnsi="Calibri" w:cs="Calibri"/>
              </w:rPr>
            </w:pPr>
            <w:r w:rsidRPr="00E82040">
              <w:rPr>
                <w:rFonts w:ascii="Calibri" w:hAnsi="Calibri" w:cs="Calibri"/>
              </w:rPr>
              <w:t>Task 2 — Predictive Maintenance (</w:t>
            </w:r>
            <w:r w:rsidR="00E82040">
              <w:rPr>
                <w:rFonts w:ascii="Calibri" w:hAnsi="Calibri" w:cs="Calibri"/>
              </w:rPr>
              <w:t xml:space="preserve">Asset </w:t>
            </w:r>
            <w:r w:rsidRPr="00E82040">
              <w:rPr>
                <w:rFonts w:ascii="Calibri" w:hAnsi="Calibri" w:cs="Calibri"/>
              </w:rPr>
              <w:t>Failure in next 24h)</w:t>
            </w:r>
          </w:p>
        </w:tc>
      </w:tr>
      <w:tr w:rsidR="000F4B0B" w:rsidRPr="00E82040" w14:paraId="1EAE1CBB" w14:textId="77777777">
        <w:tc>
          <w:tcPr>
            <w:tcW w:w="5200" w:type="dxa"/>
            <w:tcMar>
              <w:top w:w="80" w:type="dxa"/>
              <w:left w:w="100" w:type="dxa"/>
              <w:bottom w:w="80" w:type="dxa"/>
              <w:right w:w="100" w:type="dxa"/>
            </w:tcMar>
          </w:tcPr>
          <w:p w14:paraId="56073753" w14:textId="77777777" w:rsidR="000F4B0B" w:rsidRPr="00E82040" w:rsidRDefault="00000000" w:rsidP="00E82040">
            <w:pPr>
              <w:jc w:val="both"/>
              <w:rPr>
                <w:rFonts w:ascii="Calibri" w:hAnsi="Calibri" w:cs="Calibri"/>
              </w:rPr>
            </w:pPr>
            <w:r w:rsidRPr="00E82040">
              <w:rPr>
                <w:rFonts w:ascii="Calibri" w:hAnsi="Calibri" w:cs="Calibri"/>
              </w:rPr>
              <w:t>EnergyForecasting.ipynb</w:t>
            </w:r>
          </w:p>
        </w:tc>
        <w:tc>
          <w:tcPr>
            <w:tcW w:w="4150" w:type="dxa"/>
            <w:tcMar>
              <w:top w:w="80" w:type="dxa"/>
              <w:left w:w="100" w:type="dxa"/>
              <w:bottom w:w="80" w:type="dxa"/>
              <w:right w:w="100" w:type="dxa"/>
            </w:tcMar>
          </w:tcPr>
          <w:p w14:paraId="6DE2539A" w14:textId="77777777" w:rsidR="000F4B0B" w:rsidRPr="00E82040" w:rsidRDefault="00000000" w:rsidP="00E82040">
            <w:pPr>
              <w:jc w:val="both"/>
              <w:rPr>
                <w:rFonts w:ascii="Calibri" w:hAnsi="Calibri" w:cs="Calibri"/>
              </w:rPr>
            </w:pPr>
            <w:r w:rsidRPr="00E82040">
              <w:rPr>
                <w:rFonts w:ascii="Calibri" w:hAnsi="Calibri" w:cs="Calibri"/>
              </w:rPr>
              <w:t>Task 3 — 24-Hour Power Consumption Forecasting</w:t>
            </w:r>
          </w:p>
        </w:tc>
      </w:tr>
      <w:tr w:rsidR="000F4B0B" w:rsidRPr="00E82040" w14:paraId="495B4AE9" w14:textId="77777777">
        <w:tc>
          <w:tcPr>
            <w:tcW w:w="5200" w:type="dxa"/>
            <w:tcMar>
              <w:top w:w="80" w:type="dxa"/>
              <w:left w:w="100" w:type="dxa"/>
              <w:bottom w:w="80" w:type="dxa"/>
              <w:right w:w="100" w:type="dxa"/>
            </w:tcMar>
          </w:tcPr>
          <w:p w14:paraId="1890E70F" w14:textId="77777777" w:rsidR="000F4B0B" w:rsidRPr="00E82040" w:rsidRDefault="00000000" w:rsidP="00E82040">
            <w:pPr>
              <w:jc w:val="both"/>
              <w:rPr>
                <w:rFonts w:ascii="Calibri" w:hAnsi="Calibri" w:cs="Calibri"/>
              </w:rPr>
            </w:pPr>
            <w:r w:rsidRPr="00E82040">
              <w:rPr>
                <w:rFonts w:ascii="Calibri" w:hAnsi="Calibri" w:cs="Calibri"/>
              </w:rPr>
              <w:t>Anomaly_detection.ipynb</w:t>
            </w:r>
          </w:p>
        </w:tc>
        <w:tc>
          <w:tcPr>
            <w:tcW w:w="4150" w:type="dxa"/>
            <w:tcMar>
              <w:top w:w="80" w:type="dxa"/>
              <w:left w:w="100" w:type="dxa"/>
              <w:bottom w:w="80" w:type="dxa"/>
              <w:right w:w="100" w:type="dxa"/>
            </w:tcMar>
          </w:tcPr>
          <w:p w14:paraId="09FCFBFA" w14:textId="77777777" w:rsidR="000F4B0B" w:rsidRPr="00E82040" w:rsidRDefault="00000000" w:rsidP="00E82040">
            <w:pPr>
              <w:jc w:val="both"/>
              <w:rPr>
                <w:rFonts w:ascii="Calibri" w:hAnsi="Calibri" w:cs="Calibri"/>
              </w:rPr>
            </w:pPr>
            <w:r w:rsidRPr="00E82040">
              <w:rPr>
                <w:rFonts w:ascii="Calibri" w:hAnsi="Calibri" w:cs="Calibri"/>
              </w:rPr>
              <w:t>Task 4 — Multi-Method Anomaly Detection</w:t>
            </w:r>
          </w:p>
        </w:tc>
      </w:tr>
      <w:tr w:rsidR="000F4B0B" w:rsidRPr="00E82040" w14:paraId="53213327" w14:textId="77777777">
        <w:tc>
          <w:tcPr>
            <w:tcW w:w="5200" w:type="dxa"/>
            <w:tcMar>
              <w:top w:w="80" w:type="dxa"/>
              <w:left w:w="100" w:type="dxa"/>
              <w:bottom w:w="80" w:type="dxa"/>
              <w:right w:w="100" w:type="dxa"/>
            </w:tcMar>
          </w:tcPr>
          <w:p w14:paraId="4E55A31C" w14:textId="77777777" w:rsidR="000F4B0B" w:rsidRPr="00E82040" w:rsidRDefault="00000000" w:rsidP="00E82040">
            <w:pPr>
              <w:jc w:val="both"/>
              <w:rPr>
                <w:rFonts w:ascii="Calibri" w:hAnsi="Calibri" w:cs="Calibri"/>
              </w:rPr>
            </w:pPr>
            <w:r w:rsidRPr="00E82040">
              <w:rPr>
                <w:rFonts w:ascii="Calibri" w:hAnsi="Calibri" w:cs="Calibri"/>
              </w:rPr>
              <w:t>Connectivity_analysis.ipynb</w:t>
            </w:r>
          </w:p>
        </w:tc>
        <w:tc>
          <w:tcPr>
            <w:tcW w:w="4150" w:type="dxa"/>
            <w:tcMar>
              <w:top w:w="80" w:type="dxa"/>
              <w:left w:w="100" w:type="dxa"/>
              <w:bottom w:w="80" w:type="dxa"/>
              <w:right w:w="100" w:type="dxa"/>
            </w:tcMar>
          </w:tcPr>
          <w:p w14:paraId="465F5A8A" w14:textId="5692B27A" w:rsidR="000F4B0B" w:rsidRPr="00E82040" w:rsidRDefault="00000000" w:rsidP="00E82040">
            <w:pPr>
              <w:jc w:val="both"/>
              <w:rPr>
                <w:rFonts w:ascii="Calibri" w:hAnsi="Calibri" w:cs="Calibri"/>
              </w:rPr>
            </w:pPr>
            <w:r w:rsidRPr="00E82040">
              <w:rPr>
                <w:rFonts w:ascii="Calibri" w:hAnsi="Calibri" w:cs="Calibri"/>
              </w:rPr>
              <w:t>Task 5 —</w:t>
            </w:r>
            <w:r w:rsidR="00E82040">
              <w:rPr>
                <w:rFonts w:ascii="Calibri" w:hAnsi="Calibri" w:cs="Calibri"/>
              </w:rPr>
              <w:t xml:space="preserve"> </w:t>
            </w:r>
            <w:r w:rsidRPr="00E82040">
              <w:rPr>
                <w:rFonts w:ascii="Calibri" w:hAnsi="Calibri" w:cs="Calibri"/>
              </w:rPr>
              <w:t>Asset Connectivity Analysis</w:t>
            </w:r>
          </w:p>
        </w:tc>
      </w:tr>
    </w:tbl>
    <w:p w14:paraId="3BB442E6" w14:textId="77777777" w:rsidR="000F4B0B" w:rsidRPr="00E82040" w:rsidRDefault="00000000" w:rsidP="00E82040">
      <w:pPr>
        <w:jc w:val="both"/>
        <w:rPr>
          <w:rFonts w:ascii="Calibri" w:hAnsi="Calibri" w:cs="Calibri"/>
        </w:rPr>
      </w:pPr>
      <w:r w:rsidRPr="00E82040">
        <w:rPr>
          <w:rFonts w:ascii="Calibri" w:hAnsi="Calibri" w:cs="Calibri"/>
        </w:rPr>
        <w:br w:type="page"/>
      </w:r>
    </w:p>
    <w:p w14:paraId="0D774255" w14:textId="77777777" w:rsidR="000F4B0B" w:rsidRPr="00E82040" w:rsidRDefault="00000000" w:rsidP="00E82040">
      <w:pPr>
        <w:pStyle w:val="Heading1"/>
        <w:pBdr>
          <w:bottom w:val="single" w:sz="6" w:space="4" w:color="1F4E79"/>
        </w:pBdr>
        <w:spacing w:before="300" w:after="150"/>
        <w:jc w:val="both"/>
        <w:rPr>
          <w:rFonts w:ascii="Calibri" w:hAnsi="Calibri" w:cs="Calibri"/>
        </w:rPr>
      </w:pPr>
      <w:r w:rsidRPr="00E82040">
        <w:rPr>
          <w:rFonts w:ascii="Calibri" w:hAnsi="Calibri" w:cs="Calibri"/>
          <w:b/>
          <w:bCs/>
          <w:sz w:val="30"/>
          <w:szCs w:val="30"/>
        </w:rPr>
        <w:lastRenderedPageBreak/>
        <w:t>1. Project Overview</w:t>
      </w:r>
    </w:p>
    <w:p w14:paraId="088AC8F6" w14:textId="0749199F" w:rsidR="00E82040" w:rsidRDefault="00E82040" w:rsidP="00E82040">
      <w:pPr>
        <w:pStyle w:val="Heading2"/>
        <w:spacing w:before="220" w:after="100"/>
        <w:jc w:val="both"/>
        <w:rPr>
          <w:rFonts w:ascii="Calibri" w:hAnsi="Calibri" w:cs="Calibri"/>
          <w:sz w:val="21"/>
          <w:szCs w:val="21"/>
        </w:rPr>
      </w:pPr>
      <w:r w:rsidRPr="00E82040">
        <w:rPr>
          <w:rFonts w:ascii="Calibri" w:hAnsi="Calibri" w:cs="Calibri"/>
          <w:sz w:val="21"/>
          <w:szCs w:val="21"/>
        </w:rPr>
        <w:t>This project uses IoT sensor data from a simulated portfolio of commercial buildings across multiple sites. The main aim is to understand how the equipment is performing, identify potential failures in advance, detect unusual behaviour, forecast energy consumption, and understand how different assets are connected and dependent on each other. The analysis is divided into five notebooks, with each notebook focusing on a specific part of the overall project.</w:t>
      </w:r>
    </w:p>
    <w:p w14:paraId="153B4368" w14:textId="126A0692" w:rsidR="000F4B0B" w:rsidRPr="00E82040" w:rsidRDefault="00000000" w:rsidP="00E82040">
      <w:pPr>
        <w:pStyle w:val="Heading2"/>
        <w:spacing w:before="220" w:after="100"/>
        <w:jc w:val="both"/>
        <w:rPr>
          <w:rFonts w:ascii="Calibri" w:hAnsi="Calibri" w:cs="Calibri"/>
        </w:rPr>
      </w:pPr>
      <w:r w:rsidRPr="00E82040">
        <w:rPr>
          <w:rFonts w:ascii="Calibri" w:hAnsi="Calibri" w:cs="Calibri"/>
          <w:b/>
          <w:bCs/>
          <w:sz w:val="24"/>
          <w:szCs w:val="24"/>
        </w:rPr>
        <w:t>1.1 Data Sources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5050"/>
      </w:tblGrid>
      <w:tr w:rsidR="000F4B0B" w:rsidRPr="00E82040" w14:paraId="6465A26B" w14:textId="77777777">
        <w:trPr>
          <w:tblHeader/>
        </w:trPr>
        <w:tc>
          <w:tcPr>
            <w:tcW w:w="2600" w:type="dxa"/>
            <w:tcMar>
              <w:top w:w="80" w:type="dxa"/>
              <w:left w:w="100" w:type="dxa"/>
              <w:bottom w:w="80" w:type="dxa"/>
              <w:right w:w="100" w:type="dxa"/>
            </w:tcMar>
          </w:tcPr>
          <w:p w14:paraId="1D95B40A" w14:textId="77777777" w:rsidR="000F4B0B" w:rsidRPr="00E82040" w:rsidRDefault="00000000" w:rsidP="00E82040">
            <w:pPr>
              <w:jc w:val="both"/>
              <w:rPr>
                <w:rFonts w:ascii="Calibri" w:hAnsi="Calibri" w:cs="Calibri"/>
              </w:rPr>
            </w:pPr>
            <w:r w:rsidRPr="00E82040">
              <w:rPr>
                <w:rFonts w:ascii="Calibri" w:hAnsi="Calibri" w:cs="Calibri"/>
                <w:b/>
                <w:bCs/>
              </w:rPr>
              <w:t>Dataset</w:t>
            </w:r>
          </w:p>
        </w:tc>
        <w:tc>
          <w:tcPr>
            <w:tcW w:w="1700" w:type="dxa"/>
            <w:tcMar>
              <w:top w:w="80" w:type="dxa"/>
              <w:left w:w="100" w:type="dxa"/>
              <w:bottom w:w="80" w:type="dxa"/>
              <w:right w:w="100" w:type="dxa"/>
            </w:tcMar>
          </w:tcPr>
          <w:p w14:paraId="1328B382" w14:textId="77777777" w:rsidR="000F4B0B" w:rsidRPr="00E82040" w:rsidRDefault="00000000" w:rsidP="00E82040">
            <w:pPr>
              <w:jc w:val="both"/>
              <w:rPr>
                <w:rFonts w:ascii="Calibri" w:hAnsi="Calibri" w:cs="Calibri"/>
              </w:rPr>
            </w:pPr>
            <w:r w:rsidRPr="00E82040">
              <w:rPr>
                <w:rFonts w:ascii="Calibri" w:hAnsi="Calibri" w:cs="Calibri"/>
                <w:b/>
                <w:bCs/>
              </w:rPr>
              <w:t>Rows x Columns</w:t>
            </w:r>
          </w:p>
        </w:tc>
        <w:tc>
          <w:tcPr>
            <w:tcW w:w="5050" w:type="dxa"/>
            <w:tcMar>
              <w:top w:w="80" w:type="dxa"/>
              <w:left w:w="100" w:type="dxa"/>
              <w:bottom w:w="80" w:type="dxa"/>
              <w:right w:w="100" w:type="dxa"/>
            </w:tcMar>
          </w:tcPr>
          <w:p w14:paraId="1B7B4DD5" w14:textId="77777777" w:rsidR="000F4B0B" w:rsidRPr="00E82040" w:rsidRDefault="00000000" w:rsidP="00E82040">
            <w:pPr>
              <w:jc w:val="both"/>
              <w:rPr>
                <w:rFonts w:ascii="Calibri" w:hAnsi="Calibri" w:cs="Calibri"/>
              </w:rPr>
            </w:pPr>
            <w:r w:rsidRPr="00E82040">
              <w:rPr>
                <w:rFonts w:ascii="Calibri" w:hAnsi="Calibri" w:cs="Calibri"/>
                <w:b/>
                <w:bCs/>
              </w:rPr>
              <w:t>Description</w:t>
            </w:r>
          </w:p>
        </w:tc>
      </w:tr>
      <w:tr w:rsidR="000F4B0B" w:rsidRPr="00E82040" w14:paraId="0ED50499" w14:textId="77777777">
        <w:tc>
          <w:tcPr>
            <w:tcW w:w="2600" w:type="dxa"/>
            <w:tcMar>
              <w:top w:w="80" w:type="dxa"/>
              <w:left w:w="100" w:type="dxa"/>
              <w:bottom w:w="80" w:type="dxa"/>
              <w:right w:w="100" w:type="dxa"/>
            </w:tcMar>
          </w:tcPr>
          <w:p w14:paraId="2A14CBFF" w14:textId="77777777" w:rsidR="000F4B0B" w:rsidRPr="00E82040" w:rsidRDefault="00000000" w:rsidP="00E82040">
            <w:pPr>
              <w:jc w:val="both"/>
              <w:rPr>
                <w:rFonts w:ascii="Calibri" w:hAnsi="Calibri" w:cs="Calibri"/>
              </w:rPr>
            </w:pPr>
            <w:r w:rsidRPr="00E82040">
              <w:rPr>
                <w:rFonts w:ascii="Calibri" w:hAnsi="Calibri" w:cs="Calibri"/>
              </w:rPr>
              <w:t>sensor_telemetry.csv</w:t>
            </w:r>
          </w:p>
        </w:tc>
        <w:tc>
          <w:tcPr>
            <w:tcW w:w="1700" w:type="dxa"/>
            <w:tcMar>
              <w:top w:w="80" w:type="dxa"/>
              <w:left w:w="100" w:type="dxa"/>
              <w:bottom w:w="80" w:type="dxa"/>
              <w:right w:w="100" w:type="dxa"/>
            </w:tcMar>
          </w:tcPr>
          <w:p w14:paraId="7AE2C967" w14:textId="77777777" w:rsidR="000F4B0B" w:rsidRPr="00E82040" w:rsidRDefault="00000000" w:rsidP="00E82040">
            <w:pPr>
              <w:jc w:val="both"/>
              <w:rPr>
                <w:rFonts w:ascii="Calibri" w:hAnsi="Calibri" w:cs="Calibri"/>
              </w:rPr>
            </w:pPr>
            <w:r w:rsidRPr="00E82040">
              <w:rPr>
                <w:rFonts w:ascii="Calibri" w:hAnsi="Calibri" w:cs="Calibri"/>
              </w:rPr>
              <w:t>60,453 x 13</w:t>
            </w:r>
          </w:p>
        </w:tc>
        <w:tc>
          <w:tcPr>
            <w:tcW w:w="5050" w:type="dxa"/>
            <w:tcMar>
              <w:top w:w="80" w:type="dxa"/>
              <w:left w:w="100" w:type="dxa"/>
              <w:bottom w:w="80" w:type="dxa"/>
              <w:right w:w="100" w:type="dxa"/>
            </w:tcMar>
          </w:tcPr>
          <w:p w14:paraId="69557777" w14:textId="77777777" w:rsidR="000F4B0B" w:rsidRPr="00E82040" w:rsidRDefault="00000000" w:rsidP="00E82040">
            <w:pPr>
              <w:jc w:val="both"/>
              <w:rPr>
                <w:rFonts w:ascii="Calibri" w:hAnsi="Calibri" w:cs="Calibri"/>
              </w:rPr>
            </w:pPr>
            <w:r w:rsidRPr="00E82040">
              <w:rPr>
                <w:rFonts w:ascii="Calibri" w:hAnsi="Calibri" w:cs="Calibri"/>
              </w:rPr>
              <w:t>Hourly sensor readings: temperature, humidity, pressure, vibration, power, occupancy, operating mode, fault flags</w:t>
            </w:r>
          </w:p>
        </w:tc>
      </w:tr>
      <w:tr w:rsidR="000F4B0B" w:rsidRPr="00E82040" w14:paraId="0BFE7605" w14:textId="77777777">
        <w:tc>
          <w:tcPr>
            <w:tcW w:w="2600" w:type="dxa"/>
            <w:tcMar>
              <w:top w:w="80" w:type="dxa"/>
              <w:left w:w="100" w:type="dxa"/>
              <w:bottom w:w="80" w:type="dxa"/>
              <w:right w:w="100" w:type="dxa"/>
            </w:tcMar>
          </w:tcPr>
          <w:p w14:paraId="1D1E186F" w14:textId="77777777" w:rsidR="000F4B0B" w:rsidRPr="00E82040" w:rsidRDefault="00000000" w:rsidP="00E82040">
            <w:pPr>
              <w:jc w:val="both"/>
              <w:rPr>
                <w:rFonts w:ascii="Calibri" w:hAnsi="Calibri" w:cs="Calibri"/>
              </w:rPr>
            </w:pPr>
            <w:r w:rsidRPr="00E82040">
              <w:rPr>
                <w:rFonts w:ascii="Calibri" w:hAnsi="Calibri" w:cs="Calibri"/>
              </w:rPr>
              <w:t>asset_metadata.csv</w:t>
            </w:r>
          </w:p>
        </w:tc>
        <w:tc>
          <w:tcPr>
            <w:tcW w:w="1700" w:type="dxa"/>
            <w:tcMar>
              <w:top w:w="80" w:type="dxa"/>
              <w:left w:w="100" w:type="dxa"/>
              <w:bottom w:w="80" w:type="dxa"/>
              <w:right w:w="100" w:type="dxa"/>
            </w:tcMar>
          </w:tcPr>
          <w:p w14:paraId="269C0C4E" w14:textId="77777777" w:rsidR="000F4B0B" w:rsidRPr="00E82040" w:rsidRDefault="00000000" w:rsidP="00E82040">
            <w:pPr>
              <w:jc w:val="both"/>
              <w:rPr>
                <w:rFonts w:ascii="Calibri" w:hAnsi="Calibri" w:cs="Calibri"/>
              </w:rPr>
            </w:pPr>
            <w:r w:rsidRPr="00E82040">
              <w:rPr>
                <w:rFonts w:ascii="Calibri" w:hAnsi="Calibri" w:cs="Calibri"/>
              </w:rPr>
              <w:t>56 x 9</w:t>
            </w:r>
          </w:p>
        </w:tc>
        <w:tc>
          <w:tcPr>
            <w:tcW w:w="5050" w:type="dxa"/>
            <w:tcMar>
              <w:top w:w="80" w:type="dxa"/>
              <w:left w:w="100" w:type="dxa"/>
              <w:bottom w:w="80" w:type="dxa"/>
              <w:right w:w="100" w:type="dxa"/>
            </w:tcMar>
          </w:tcPr>
          <w:p w14:paraId="4B90C5BB" w14:textId="77777777" w:rsidR="000F4B0B" w:rsidRPr="00E82040" w:rsidRDefault="00000000" w:rsidP="00E82040">
            <w:pPr>
              <w:jc w:val="both"/>
              <w:rPr>
                <w:rFonts w:ascii="Calibri" w:hAnsi="Calibri" w:cs="Calibri"/>
              </w:rPr>
            </w:pPr>
            <w:r w:rsidRPr="00E82040">
              <w:rPr>
                <w:rFonts w:ascii="Calibri" w:hAnsi="Calibri" w:cs="Calibri"/>
              </w:rPr>
              <w:t>Asset name, type, manufacturer, install date, capacity, site/building, parent asset</w:t>
            </w:r>
          </w:p>
        </w:tc>
      </w:tr>
      <w:tr w:rsidR="000F4B0B" w:rsidRPr="00E82040" w14:paraId="2628EE2E" w14:textId="77777777">
        <w:tc>
          <w:tcPr>
            <w:tcW w:w="2600" w:type="dxa"/>
            <w:tcMar>
              <w:top w:w="80" w:type="dxa"/>
              <w:left w:w="100" w:type="dxa"/>
              <w:bottom w:w="80" w:type="dxa"/>
              <w:right w:w="100" w:type="dxa"/>
            </w:tcMar>
          </w:tcPr>
          <w:p w14:paraId="3C02648D" w14:textId="77777777" w:rsidR="000F4B0B" w:rsidRPr="00E82040" w:rsidRDefault="00000000" w:rsidP="00E82040">
            <w:pPr>
              <w:jc w:val="both"/>
              <w:rPr>
                <w:rFonts w:ascii="Calibri" w:hAnsi="Calibri" w:cs="Calibri"/>
              </w:rPr>
            </w:pPr>
            <w:r w:rsidRPr="00E82040">
              <w:rPr>
                <w:rFonts w:ascii="Calibri" w:hAnsi="Calibri" w:cs="Calibri"/>
              </w:rPr>
              <w:t>asset_connectivity.csv</w:t>
            </w:r>
          </w:p>
        </w:tc>
        <w:tc>
          <w:tcPr>
            <w:tcW w:w="1700" w:type="dxa"/>
            <w:tcMar>
              <w:top w:w="80" w:type="dxa"/>
              <w:left w:w="100" w:type="dxa"/>
              <w:bottom w:w="80" w:type="dxa"/>
              <w:right w:w="100" w:type="dxa"/>
            </w:tcMar>
          </w:tcPr>
          <w:p w14:paraId="42D83AAE" w14:textId="77777777" w:rsidR="000F4B0B" w:rsidRPr="00E82040" w:rsidRDefault="00000000" w:rsidP="00E82040">
            <w:pPr>
              <w:jc w:val="both"/>
              <w:rPr>
                <w:rFonts w:ascii="Calibri" w:hAnsi="Calibri" w:cs="Calibri"/>
              </w:rPr>
            </w:pPr>
            <w:r w:rsidRPr="00E82040">
              <w:rPr>
                <w:rFonts w:ascii="Calibri" w:hAnsi="Calibri" w:cs="Calibri"/>
              </w:rPr>
              <w:t>41 x 4</w:t>
            </w:r>
          </w:p>
        </w:tc>
        <w:tc>
          <w:tcPr>
            <w:tcW w:w="5050" w:type="dxa"/>
            <w:tcMar>
              <w:top w:w="80" w:type="dxa"/>
              <w:left w:w="100" w:type="dxa"/>
              <w:bottom w:w="80" w:type="dxa"/>
              <w:right w:w="100" w:type="dxa"/>
            </w:tcMar>
          </w:tcPr>
          <w:p w14:paraId="7C500DA8" w14:textId="77777777" w:rsidR="000F4B0B" w:rsidRPr="00E82040" w:rsidRDefault="00000000" w:rsidP="00E82040">
            <w:pPr>
              <w:jc w:val="both"/>
              <w:rPr>
                <w:rFonts w:ascii="Calibri" w:hAnsi="Calibri" w:cs="Calibri"/>
              </w:rPr>
            </w:pPr>
            <w:r w:rsidRPr="00E82040">
              <w:rPr>
                <w:rFonts w:ascii="Calibri" w:hAnsi="Calibri" w:cs="Calibri"/>
              </w:rPr>
              <w:t>Explicit source-target links between assets and their relationship strength</w:t>
            </w:r>
          </w:p>
        </w:tc>
      </w:tr>
    </w:tbl>
    <w:p w14:paraId="0B460FD7" w14:textId="35F7B67F" w:rsidR="000F4B0B" w:rsidRPr="00E82040" w:rsidRDefault="00000000" w:rsidP="00E82040">
      <w:pPr>
        <w:pStyle w:val="Heading2"/>
        <w:spacing w:before="220" w:after="100"/>
        <w:jc w:val="both"/>
        <w:rPr>
          <w:rFonts w:ascii="Calibri" w:hAnsi="Calibri" w:cs="Calibri"/>
        </w:rPr>
      </w:pPr>
      <w:r w:rsidRPr="00E82040">
        <w:rPr>
          <w:rFonts w:ascii="Calibri" w:hAnsi="Calibri" w:cs="Calibri"/>
          <w:b/>
          <w:bCs/>
          <w:sz w:val="24"/>
          <w:szCs w:val="24"/>
        </w:rPr>
        <w:t>1.2 Portfolio Structure</w:t>
      </w:r>
    </w:p>
    <w:p w14:paraId="19DA5644" w14:textId="77777777" w:rsidR="000F4B0B" w:rsidRPr="00E82040" w:rsidRDefault="00000000" w:rsidP="00E82040">
      <w:pPr>
        <w:spacing w:after="120"/>
        <w:jc w:val="both"/>
        <w:rPr>
          <w:rFonts w:ascii="Calibri" w:hAnsi="Calibri" w:cs="Calibri"/>
        </w:rPr>
      </w:pPr>
      <w:r w:rsidRPr="00E82040">
        <w:rPr>
          <w:rFonts w:ascii="Calibri" w:hAnsi="Calibri" w:cs="Calibri"/>
          <w:szCs w:val="21"/>
        </w:rPr>
        <w:t>The deployment spans 3 sites, 7 buildings, and 56 assets across 6 equipment types (Chiller, AHU, Pump, HVAC, Energy Meter, Environmental Sensor), with telemetry covering roughly 45 days of hourly readings.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F4B0B" w:rsidRPr="00E82040" w14:paraId="63E9EE54" w14:textId="77777777">
        <w:tc>
          <w:tcPr>
            <w:tcW w:w="9350" w:type="dxa"/>
            <w:tcMar>
              <w:top w:w="150" w:type="dxa"/>
              <w:left w:w="200" w:type="dxa"/>
              <w:bottom w:w="150" w:type="dxa"/>
              <w:right w:w="200" w:type="dxa"/>
            </w:tcMar>
          </w:tcPr>
          <w:p w14:paraId="682C3A27" w14:textId="77777777" w:rsidR="000F4B0B" w:rsidRPr="00E82040" w:rsidRDefault="00000000" w:rsidP="00E82040">
            <w:pPr>
              <w:spacing w:after="80"/>
              <w:jc w:val="both"/>
              <w:rPr>
                <w:rFonts w:ascii="Calibri" w:hAnsi="Calibri" w:cs="Calibri"/>
              </w:rPr>
            </w:pPr>
            <w:r w:rsidRPr="00E82040">
              <w:rPr>
                <w:rFonts w:ascii="Calibri" w:hAnsi="Calibri" w:cs="Calibri"/>
                <w:b/>
                <w:bCs/>
                <w:szCs w:val="21"/>
              </w:rPr>
              <w:t>Key Portfolio Facts</w:t>
            </w:r>
          </w:p>
          <w:p w14:paraId="03BFE701" w14:textId="77777777" w:rsidR="000F4B0B" w:rsidRPr="00E82040" w:rsidRDefault="00000000" w:rsidP="00E82040">
            <w:pPr>
              <w:spacing w:after="40"/>
              <w:jc w:val="both"/>
              <w:rPr>
                <w:rFonts w:ascii="Calibri" w:hAnsi="Calibri" w:cs="Calibri"/>
              </w:rPr>
            </w:pPr>
            <w:r w:rsidRPr="00E82040">
              <w:rPr>
                <w:rFonts w:ascii="Calibri" w:hAnsi="Calibri" w:cs="Calibri"/>
              </w:rPr>
              <w:t>• 3 sites (SITE_A: 24 assets / 3 buildings, SITE_B: 16 assets / 2 buildings, SITE_C: 16 assets / 2 buildings)</w:t>
            </w:r>
          </w:p>
          <w:p w14:paraId="4D0C1762" w14:textId="77777777" w:rsidR="000F4B0B" w:rsidRPr="00E82040" w:rsidRDefault="00000000" w:rsidP="00E82040">
            <w:pPr>
              <w:spacing w:after="40"/>
              <w:jc w:val="both"/>
              <w:rPr>
                <w:rFonts w:ascii="Calibri" w:hAnsi="Calibri" w:cs="Calibri"/>
              </w:rPr>
            </w:pPr>
            <w:r w:rsidRPr="00E82040">
              <w:rPr>
                <w:rFonts w:ascii="Calibri" w:hAnsi="Calibri" w:cs="Calibri"/>
              </w:rPr>
              <w:t>• Fault events are rare: only 97 of 60,453 readings (0.16%) are flagged as a fault</w:t>
            </w:r>
          </w:p>
        </w:tc>
      </w:tr>
    </w:tbl>
    <w:p w14:paraId="206903A7" w14:textId="77777777" w:rsidR="000F4B0B" w:rsidRPr="00E82040" w:rsidRDefault="00000000" w:rsidP="00E82040">
      <w:pPr>
        <w:pStyle w:val="Heading1"/>
        <w:pBdr>
          <w:bottom w:val="single" w:sz="6" w:space="4" w:color="1F4E79"/>
        </w:pBdr>
        <w:spacing w:before="300" w:after="150"/>
        <w:jc w:val="both"/>
        <w:rPr>
          <w:rFonts w:ascii="Calibri" w:hAnsi="Calibri" w:cs="Calibri"/>
        </w:rPr>
      </w:pPr>
      <w:r w:rsidRPr="00E82040">
        <w:rPr>
          <w:rFonts w:ascii="Calibri" w:hAnsi="Calibri" w:cs="Calibri"/>
          <w:b/>
          <w:bCs/>
          <w:sz w:val="30"/>
          <w:szCs w:val="30"/>
        </w:rPr>
        <w:t>2. Exploratory Data Analysis (Task 1)</w:t>
      </w:r>
    </w:p>
    <w:p w14:paraId="77BDF029" w14:textId="77777777" w:rsidR="000F4B0B" w:rsidRPr="00E82040" w:rsidRDefault="00000000" w:rsidP="00E82040">
      <w:pPr>
        <w:pStyle w:val="Heading2"/>
        <w:spacing w:before="220" w:after="100"/>
        <w:jc w:val="both"/>
        <w:rPr>
          <w:rFonts w:ascii="Calibri" w:hAnsi="Calibri" w:cs="Calibri"/>
        </w:rPr>
      </w:pPr>
      <w:r w:rsidRPr="00E82040">
        <w:rPr>
          <w:rFonts w:ascii="Calibri" w:hAnsi="Calibri" w:cs="Calibri"/>
          <w:b/>
          <w:bCs/>
          <w:sz w:val="24"/>
          <w:szCs w:val="24"/>
        </w:rPr>
        <w:t>2.1 Data Quality</w:t>
      </w:r>
    </w:p>
    <w:p w14:paraId="4CB35492" w14:textId="77777777" w:rsidR="000F4B0B"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Missing values: temperature, humidity, vibration and power consumption are each missing ~1.3% of readings.</w:t>
      </w:r>
    </w:p>
    <w:p w14:paraId="16C052A9" w14:textId="77777777" w:rsidR="000F4B0B"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Outliers: temperature spikes to 119.28°C against a median of 21.93°C; power consumption spikes to 2,071.71 kWh against a median of 9.03 kWh.</w:t>
      </w:r>
    </w:p>
    <w:p w14:paraId="6B2FED44" w14:textId="77777777" w:rsidR="000F4B0B"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Asset metadata gaps: 21 assets missing capacity values, 22 missing a parent-asset link.</w:t>
      </w:r>
    </w:p>
    <w:p w14:paraId="79EF0987" w14:textId="45833511" w:rsidR="00E82040"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fault_type is populated for only 0.16% of rows, reflecting the rarity of real fault events.</w:t>
      </w:r>
      <w:r w:rsidR="00E82040" w:rsidRPr="00E82040">
        <w:rPr>
          <w:noProof/>
        </w:rPr>
        <w:t xml:space="preserve"> </w:t>
      </w:r>
    </w:p>
    <w:p w14:paraId="6A84D4B9" w14:textId="7198BC2D" w:rsidR="00E82040" w:rsidRPr="00E82040" w:rsidRDefault="00E82040" w:rsidP="00E82040">
      <w:pPr>
        <w:pStyle w:val="ListParagraph"/>
        <w:spacing w:after="60"/>
        <w:ind w:left="360"/>
        <w:jc w:val="both"/>
        <w:rPr>
          <w:rFonts w:ascii="Calibri" w:hAnsi="Calibri" w:cs="Calibri"/>
        </w:rPr>
      </w:pPr>
      <w:r w:rsidRPr="00E82040">
        <w:rPr>
          <w:noProof/>
        </w:rPr>
        <w:drawing>
          <wp:anchor distT="0" distB="0" distL="114300" distR="114300" simplePos="0" relativeHeight="251658240" behindDoc="0" locked="0" layoutInCell="1" allowOverlap="1" wp14:anchorId="2C7AE40C" wp14:editId="02C36AB4">
            <wp:simplePos x="0" y="0"/>
            <wp:positionH relativeFrom="margin">
              <wp:align>left</wp:align>
            </wp:positionH>
            <wp:positionV relativeFrom="paragraph">
              <wp:posOffset>98425</wp:posOffset>
            </wp:positionV>
            <wp:extent cx="2825750" cy="1553210"/>
            <wp:effectExtent l="0" t="0" r="0" b="8890"/>
            <wp:wrapThrough wrapText="bothSides">
              <wp:wrapPolygon edited="0">
                <wp:start x="0" y="0"/>
                <wp:lineTo x="0" y="21459"/>
                <wp:lineTo x="21406" y="21459"/>
                <wp:lineTo x="21406" y="0"/>
                <wp:lineTo x="0" y="0"/>
              </wp:wrapPolygon>
            </wp:wrapThrough>
            <wp:docPr id="133383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3712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35096" cy="155884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rPr>
        <w:t xml:space="preserve">                             </w:t>
      </w:r>
      <w:r w:rsidRPr="00E82040">
        <w:rPr>
          <w:rFonts w:ascii="Arial" w:hAnsi="Arial"/>
          <w:noProof/>
          <w:sz w:val="21"/>
        </w:rPr>
        <w:drawing>
          <wp:inline distT="0" distB="0" distL="0" distR="0" wp14:anchorId="71DAB86D" wp14:editId="63C4024A">
            <wp:extent cx="2628900" cy="1430708"/>
            <wp:effectExtent l="0" t="0" r="0" b="0"/>
            <wp:docPr id="133597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78808" name=""/>
                    <pic:cNvPicPr/>
                  </pic:nvPicPr>
                  <pic:blipFill>
                    <a:blip r:embed="rId6"/>
                    <a:stretch>
                      <a:fillRect/>
                    </a:stretch>
                  </pic:blipFill>
                  <pic:spPr>
                    <a:xfrm>
                      <a:off x="0" y="0"/>
                      <a:ext cx="2659194" cy="1447195"/>
                    </a:xfrm>
                    <a:prstGeom prst="rect">
                      <a:avLst/>
                    </a:prstGeom>
                  </pic:spPr>
                </pic:pic>
              </a:graphicData>
            </a:graphic>
          </wp:inline>
        </w:drawing>
      </w:r>
    </w:p>
    <w:p w14:paraId="616616B6" w14:textId="6EFB4222" w:rsidR="00E82040" w:rsidRDefault="00E82040" w:rsidP="00E82040">
      <w:pPr>
        <w:spacing w:after="60"/>
        <w:jc w:val="both"/>
        <w:rPr>
          <w:rFonts w:ascii="Calibri" w:hAnsi="Calibri" w:cs="Calibri"/>
        </w:rPr>
      </w:pPr>
    </w:p>
    <w:p w14:paraId="28AE3BAC" w14:textId="3A69DE29" w:rsidR="000F4B0B" w:rsidRPr="00E82040" w:rsidRDefault="000F4B0B" w:rsidP="00E82040">
      <w:pPr>
        <w:spacing w:after="60"/>
        <w:jc w:val="both"/>
        <w:rPr>
          <w:rFonts w:ascii="Calibri" w:hAnsi="Calibri" w:cs="Calibri"/>
        </w:rPr>
      </w:pPr>
    </w:p>
    <w:p w14:paraId="3B7D2577" w14:textId="77777777" w:rsidR="00E82040" w:rsidRDefault="00E82040" w:rsidP="00E82040">
      <w:pPr>
        <w:pStyle w:val="Heading2"/>
        <w:spacing w:before="220" w:after="100"/>
        <w:jc w:val="both"/>
        <w:rPr>
          <w:rFonts w:ascii="Calibri" w:hAnsi="Calibri" w:cs="Calibri"/>
          <w:b/>
          <w:bCs/>
          <w:sz w:val="24"/>
          <w:szCs w:val="24"/>
        </w:rPr>
      </w:pPr>
    </w:p>
    <w:p w14:paraId="3F33F39A" w14:textId="099F333B" w:rsidR="000F4B0B" w:rsidRPr="00E82040" w:rsidRDefault="00000000" w:rsidP="00E82040">
      <w:pPr>
        <w:pStyle w:val="Heading2"/>
        <w:spacing w:before="220" w:after="100"/>
        <w:jc w:val="both"/>
        <w:rPr>
          <w:rFonts w:ascii="Calibri" w:hAnsi="Calibri" w:cs="Calibri"/>
        </w:rPr>
      </w:pPr>
      <w:r w:rsidRPr="00E82040">
        <w:rPr>
          <w:rFonts w:ascii="Calibri" w:hAnsi="Calibri" w:cs="Calibri"/>
          <w:b/>
          <w:bCs/>
          <w:sz w:val="24"/>
          <w:szCs w:val="24"/>
        </w:rPr>
        <w:lastRenderedPageBreak/>
        <w:t>2.2 Fault Patterns</w:t>
      </w:r>
    </w:p>
    <w:p w14:paraId="471524AD" w14:textId="77777777" w:rsidR="000F4B0B"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Chillers, AHUs and Pumps account for roughly 99% of all faults, despite being only 3 of the 6 asset types.</w:t>
      </w:r>
    </w:p>
    <w:p w14:paraId="112CD080" w14:textId="4B942103" w:rsidR="000F4B0B"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Chillers have close to 3x the fault rate of the next most reliable equipment — recommended for daily monitoring, with AHUs/Pumps weekly and the remaining types monthly.</w:t>
      </w:r>
    </w:p>
    <w:p w14:paraId="38BD732A" w14:textId="6CB29EA2" w:rsidR="00E82040"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No single sensor reliably predicts a fault: correlation between any individual feature and fault_flag stays below |r| = 0.024. Faults appear to result from multi-feature interactions rather than simple thresholds.</w:t>
      </w:r>
    </w:p>
    <w:p w14:paraId="494BEA52" w14:textId="62AE5398" w:rsidR="00E82040" w:rsidRDefault="00E82040" w:rsidP="00E82040">
      <w:pPr>
        <w:spacing w:after="60"/>
        <w:jc w:val="both"/>
        <w:rPr>
          <w:rFonts w:ascii="Calibri" w:hAnsi="Calibri" w:cs="Calibri"/>
        </w:rPr>
      </w:pPr>
      <w:r>
        <w:rPr>
          <w:rFonts w:ascii="Calibri" w:hAnsi="Calibri" w:cs="Calibri"/>
        </w:rPr>
        <w:t xml:space="preserve">                                  </w:t>
      </w:r>
      <w:r w:rsidRPr="00E82040">
        <w:rPr>
          <w:rFonts w:ascii="Calibri" w:hAnsi="Calibri" w:cs="Calibri"/>
          <w:noProof/>
        </w:rPr>
        <w:drawing>
          <wp:inline distT="0" distB="0" distL="0" distR="0" wp14:anchorId="33214BDA" wp14:editId="5EA3110A">
            <wp:extent cx="2971081" cy="1909104"/>
            <wp:effectExtent l="0" t="0" r="1270" b="0"/>
            <wp:docPr id="68114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42907" name=""/>
                    <pic:cNvPicPr/>
                  </pic:nvPicPr>
                  <pic:blipFill>
                    <a:blip r:embed="rId7"/>
                    <a:stretch>
                      <a:fillRect/>
                    </a:stretch>
                  </pic:blipFill>
                  <pic:spPr>
                    <a:xfrm>
                      <a:off x="0" y="0"/>
                      <a:ext cx="2992108" cy="1922615"/>
                    </a:xfrm>
                    <a:prstGeom prst="rect">
                      <a:avLst/>
                    </a:prstGeom>
                  </pic:spPr>
                </pic:pic>
              </a:graphicData>
            </a:graphic>
          </wp:inline>
        </w:drawing>
      </w:r>
    </w:p>
    <w:p w14:paraId="7F2E167D" w14:textId="198DA295" w:rsidR="00E82040" w:rsidRPr="00E82040" w:rsidRDefault="00E82040" w:rsidP="00E82040">
      <w:pPr>
        <w:spacing w:after="60"/>
        <w:jc w:val="both"/>
        <w:rPr>
          <w:rFonts w:ascii="Calibri" w:hAnsi="Calibri" w:cs="Calibri"/>
        </w:rPr>
      </w:pPr>
      <w:r>
        <w:rPr>
          <w:rFonts w:ascii="Calibri" w:hAnsi="Calibri" w:cs="Calibri"/>
        </w:rPr>
        <w:t xml:space="preserve">                            </w:t>
      </w:r>
      <w:r w:rsidRPr="00E82040">
        <w:rPr>
          <w:rFonts w:ascii="Calibri" w:hAnsi="Calibri" w:cs="Calibri"/>
          <w:noProof/>
        </w:rPr>
        <w:drawing>
          <wp:inline distT="0" distB="0" distL="0" distR="0" wp14:anchorId="2A3A2D6A" wp14:editId="56785DAB">
            <wp:extent cx="3079750" cy="2721468"/>
            <wp:effectExtent l="0" t="0" r="6350" b="3175"/>
            <wp:docPr id="120042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21972" name=""/>
                    <pic:cNvPicPr/>
                  </pic:nvPicPr>
                  <pic:blipFill>
                    <a:blip r:embed="rId8"/>
                    <a:stretch>
                      <a:fillRect/>
                    </a:stretch>
                  </pic:blipFill>
                  <pic:spPr>
                    <a:xfrm>
                      <a:off x="0" y="0"/>
                      <a:ext cx="3096251" cy="2736050"/>
                    </a:xfrm>
                    <a:prstGeom prst="rect">
                      <a:avLst/>
                    </a:prstGeom>
                  </pic:spPr>
                </pic:pic>
              </a:graphicData>
            </a:graphic>
          </wp:inline>
        </w:drawing>
      </w:r>
    </w:p>
    <w:p w14:paraId="7367EFEE" w14:textId="77777777" w:rsidR="000F4B0B" w:rsidRPr="00E82040" w:rsidRDefault="00000000" w:rsidP="00E82040">
      <w:pPr>
        <w:pStyle w:val="Heading2"/>
        <w:spacing w:before="220" w:after="100"/>
        <w:jc w:val="both"/>
        <w:rPr>
          <w:rFonts w:ascii="Calibri" w:hAnsi="Calibri" w:cs="Calibri"/>
        </w:rPr>
      </w:pPr>
      <w:r w:rsidRPr="00E82040">
        <w:rPr>
          <w:rFonts w:ascii="Calibri" w:hAnsi="Calibri" w:cs="Calibri"/>
          <w:b/>
          <w:bCs/>
          <w:sz w:val="24"/>
          <w:szCs w:val="24"/>
        </w:rPr>
        <w:t>2.3 Temporal &amp; Correlation Patterns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0F4B0B" w:rsidRPr="00E82040" w14:paraId="00116882" w14:textId="77777777">
        <w:trPr>
          <w:tblHeader/>
        </w:trPr>
        <w:tc>
          <w:tcPr>
            <w:tcW w:w="3000" w:type="dxa"/>
            <w:tcMar>
              <w:top w:w="80" w:type="dxa"/>
              <w:left w:w="100" w:type="dxa"/>
              <w:bottom w:w="80" w:type="dxa"/>
              <w:right w:w="100" w:type="dxa"/>
            </w:tcMar>
          </w:tcPr>
          <w:p w14:paraId="756C6589" w14:textId="77777777" w:rsidR="000F4B0B" w:rsidRPr="00E82040" w:rsidRDefault="00000000" w:rsidP="00E82040">
            <w:pPr>
              <w:jc w:val="both"/>
              <w:rPr>
                <w:rFonts w:ascii="Calibri" w:hAnsi="Calibri" w:cs="Calibri"/>
              </w:rPr>
            </w:pPr>
            <w:r w:rsidRPr="00E82040">
              <w:rPr>
                <w:rFonts w:ascii="Calibri" w:hAnsi="Calibri" w:cs="Calibri"/>
                <w:b/>
                <w:bCs/>
              </w:rPr>
              <w:t>Pattern</w:t>
            </w:r>
          </w:p>
        </w:tc>
        <w:tc>
          <w:tcPr>
            <w:tcW w:w="6350" w:type="dxa"/>
            <w:tcMar>
              <w:top w:w="80" w:type="dxa"/>
              <w:left w:w="100" w:type="dxa"/>
              <w:bottom w:w="80" w:type="dxa"/>
              <w:right w:w="100" w:type="dxa"/>
            </w:tcMar>
          </w:tcPr>
          <w:p w14:paraId="5A801E25" w14:textId="77777777" w:rsidR="000F4B0B" w:rsidRPr="00E82040" w:rsidRDefault="00000000" w:rsidP="00E82040">
            <w:pPr>
              <w:jc w:val="both"/>
              <w:rPr>
                <w:rFonts w:ascii="Calibri" w:hAnsi="Calibri" w:cs="Calibri"/>
              </w:rPr>
            </w:pPr>
            <w:r w:rsidRPr="00E82040">
              <w:rPr>
                <w:rFonts w:ascii="Calibri" w:hAnsi="Calibri" w:cs="Calibri"/>
                <w:b/>
                <w:bCs/>
              </w:rPr>
              <w:t>Finding</w:t>
            </w:r>
          </w:p>
        </w:tc>
      </w:tr>
      <w:tr w:rsidR="000F4B0B" w:rsidRPr="00E82040" w14:paraId="4BEE30B9" w14:textId="77777777">
        <w:tc>
          <w:tcPr>
            <w:tcW w:w="3000" w:type="dxa"/>
            <w:tcMar>
              <w:top w:w="80" w:type="dxa"/>
              <w:left w:w="100" w:type="dxa"/>
              <w:bottom w:w="80" w:type="dxa"/>
              <w:right w:w="100" w:type="dxa"/>
            </w:tcMar>
          </w:tcPr>
          <w:p w14:paraId="36E2E864" w14:textId="77777777" w:rsidR="000F4B0B" w:rsidRPr="00E82040" w:rsidRDefault="00000000" w:rsidP="00E82040">
            <w:pPr>
              <w:jc w:val="both"/>
              <w:rPr>
                <w:rFonts w:ascii="Calibri" w:hAnsi="Calibri" w:cs="Calibri"/>
              </w:rPr>
            </w:pPr>
            <w:r w:rsidRPr="00E82040">
              <w:rPr>
                <w:rFonts w:ascii="Calibri" w:hAnsi="Calibri" w:cs="Calibri"/>
              </w:rPr>
              <w:t>Weekday vs weekend power</w:t>
            </w:r>
          </w:p>
        </w:tc>
        <w:tc>
          <w:tcPr>
            <w:tcW w:w="6350" w:type="dxa"/>
            <w:tcMar>
              <w:top w:w="80" w:type="dxa"/>
              <w:left w:w="100" w:type="dxa"/>
              <w:bottom w:w="80" w:type="dxa"/>
              <w:right w:w="100" w:type="dxa"/>
            </w:tcMar>
          </w:tcPr>
          <w:p w14:paraId="39FA21C4" w14:textId="77777777" w:rsidR="000F4B0B" w:rsidRPr="00E82040" w:rsidRDefault="00000000" w:rsidP="00E82040">
            <w:pPr>
              <w:jc w:val="both"/>
              <w:rPr>
                <w:rFonts w:ascii="Calibri" w:hAnsi="Calibri" w:cs="Calibri"/>
              </w:rPr>
            </w:pPr>
            <w:r w:rsidRPr="00E82040">
              <w:rPr>
                <w:rFonts w:ascii="Calibri" w:hAnsi="Calibri" w:cs="Calibri"/>
              </w:rPr>
              <w:t>~25-27 kWh weekdays vs ~13-15 kWh weekends (occupancy-driven)</w:t>
            </w:r>
          </w:p>
        </w:tc>
      </w:tr>
      <w:tr w:rsidR="000F4B0B" w:rsidRPr="00E82040" w14:paraId="10F3A36C" w14:textId="77777777">
        <w:tc>
          <w:tcPr>
            <w:tcW w:w="3000" w:type="dxa"/>
            <w:tcMar>
              <w:top w:w="80" w:type="dxa"/>
              <w:left w:w="100" w:type="dxa"/>
              <w:bottom w:w="80" w:type="dxa"/>
              <w:right w:w="100" w:type="dxa"/>
            </w:tcMar>
          </w:tcPr>
          <w:p w14:paraId="0BCFFEDB" w14:textId="77777777" w:rsidR="000F4B0B" w:rsidRPr="00E82040" w:rsidRDefault="00000000" w:rsidP="00E82040">
            <w:pPr>
              <w:jc w:val="both"/>
              <w:rPr>
                <w:rFonts w:ascii="Calibri" w:hAnsi="Calibri" w:cs="Calibri"/>
              </w:rPr>
            </w:pPr>
            <w:r w:rsidRPr="00E82040">
              <w:rPr>
                <w:rFonts w:ascii="Calibri" w:hAnsi="Calibri" w:cs="Calibri"/>
              </w:rPr>
              <w:t>Peak fault hours</w:t>
            </w:r>
          </w:p>
        </w:tc>
        <w:tc>
          <w:tcPr>
            <w:tcW w:w="6350" w:type="dxa"/>
            <w:tcMar>
              <w:top w:w="80" w:type="dxa"/>
              <w:left w:w="100" w:type="dxa"/>
              <w:bottom w:w="80" w:type="dxa"/>
              <w:right w:w="100" w:type="dxa"/>
            </w:tcMar>
          </w:tcPr>
          <w:p w14:paraId="4570BC46" w14:textId="77777777" w:rsidR="000F4B0B" w:rsidRPr="00E82040" w:rsidRDefault="00000000" w:rsidP="00E82040">
            <w:pPr>
              <w:jc w:val="both"/>
              <w:rPr>
                <w:rFonts w:ascii="Calibri" w:hAnsi="Calibri" w:cs="Calibri"/>
              </w:rPr>
            </w:pPr>
            <w:r w:rsidRPr="00E82040">
              <w:rPr>
                <w:rFonts w:ascii="Calibri" w:hAnsi="Calibri" w:cs="Calibri"/>
              </w:rPr>
              <w:t>5 PM and 8 PM (7 faults each)</w:t>
            </w:r>
          </w:p>
        </w:tc>
      </w:tr>
      <w:tr w:rsidR="000F4B0B" w:rsidRPr="00E82040" w14:paraId="56F4F46D" w14:textId="77777777">
        <w:tc>
          <w:tcPr>
            <w:tcW w:w="3000" w:type="dxa"/>
            <w:tcMar>
              <w:top w:w="80" w:type="dxa"/>
              <w:left w:w="100" w:type="dxa"/>
              <w:bottom w:w="80" w:type="dxa"/>
              <w:right w:w="100" w:type="dxa"/>
            </w:tcMar>
          </w:tcPr>
          <w:p w14:paraId="6DD11F7A" w14:textId="77777777" w:rsidR="000F4B0B" w:rsidRPr="00E82040" w:rsidRDefault="00000000" w:rsidP="00E82040">
            <w:pPr>
              <w:jc w:val="both"/>
              <w:rPr>
                <w:rFonts w:ascii="Calibri" w:hAnsi="Calibri" w:cs="Calibri"/>
              </w:rPr>
            </w:pPr>
            <w:r w:rsidRPr="00E82040">
              <w:rPr>
                <w:rFonts w:ascii="Calibri" w:hAnsi="Calibri" w:cs="Calibri"/>
              </w:rPr>
              <w:t>Peak fault days</w:t>
            </w:r>
          </w:p>
        </w:tc>
        <w:tc>
          <w:tcPr>
            <w:tcW w:w="6350" w:type="dxa"/>
            <w:tcMar>
              <w:top w:w="80" w:type="dxa"/>
              <w:left w:w="100" w:type="dxa"/>
              <w:bottom w:w="80" w:type="dxa"/>
              <w:right w:w="100" w:type="dxa"/>
            </w:tcMar>
          </w:tcPr>
          <w:p w14:paraId="0AB182D6" w14:textId="77777777" w:rsidR="000F4B0B" w:rsidRPr="00E82040" w:rsidRDefault="00000000" w:rsidP="00E82040">
            <w:pPr>
              <w:jc w:val="both"/>
              <w:rPr>
                <w:rFonts w:ascii="Calibri" w:hAnsi="Calibri" w:cs="Calibri"/>
              </w:rPr>
            </w:pPr>
            <w:r w:rsidRPr="00E82040">
              <w:rPr>
                <w:rFonts w:ascii="Calibri" w:hAnsi="Calibri" w:cs="Calibri"/>
              </w:rPr>
              <w:t>Friday (20 faults) and Saturday (18 faults)</w:t>
            </w:r>
          </w:p>
        </w:tc>
      </w:tr>
      <w:tr w:rsidR="000F4B0B" w:rsidRPr="00E82040" w14:paraId="1094DA80" w14:textId="77777777">
        <w:tc>
          <w:tcPr>
            <w:tcW w:w="3000" w:type="dxa"/>
            <w:tcMar>
              <w:top w:w="80" w:type="dxa"/>
              <w:left w:w="100" w:type="dxa"/>
              <w:bottom w:w="80" w:type="dxa"/>
              <w:right w:w="100" w:type="dxa"/>
            </w:tcMar>
          </w:tcPr>
          <w:p w14:paraId="0E51EBA4" w14:textId="77777777" w:rsidR="000F4B0B" w:rsidRPr="00E82040" w:rsidRDefault="00000000" w:rsidP="00E82040">
            <w:pPr>
              <w:jc w:val="both"/>
              <w:rPr>
                <w:rFonts w:ascii="Calibri" w:hAnsi="Calibri" w:cs="Calibri"/>
              </w:rPr>
            </w:pPr>
            <w:r w:rsidRPr="00E82040">
              <w:rPr>
                <w:rFonts w:ascii="Calibri" w:hAnsi="Calibri" w:cs="Calibri"/>
              </w:rPr>
              <w:t>45-day trend</w:t>
            </w:r>
          </w:p>
        </w:tc>
        <w:tc>
          <w:tcPr>
            <w:tcW w:w="6350" w:type="dxa"/>
            <w:tcMar>
              <w:top w:w="80" w:type="dxa"/>
              <w:left w:w="100" w:type="dxa"/>
              <w:bottom w:w="80" w:type="dxa"/>
              <w:right w:w="100" w:type="dxa"/>
            </w:tcMar>
          </w:tcPr>
          <w:p w14:paraId="77C9B796" w14:textId="77777777" w:rsidR="000F4B0B" w:rsidRPr="00E82040" w:rsidRDefault="00000000" w:rsidP="00E82040">
            <w:pPr>
              <w:jc w:val="both"/>
              <w:rPr>
                <w:rFonts w:ascii="Calibri" w:hAnsi="Calibri" w:cs="Calibri"/>
              </w:rPr>
            </w:pPr>
            <w:r w:rsidRPr="00E82040">
              <w:rPr>
                <w:rFonts w:ascii="Calibri" w:hAnsi="Calibri" w:cs="Calibri"/>
              </w:rPr>
              <w:t>Stable (+1.7% change first week vs last week)</w:t>
            </w:r>
          </w:p>
        </w:tc>
      </w:tr>
      <w:tr w:rsidR="000F4B0B" w:rsidRPr="00E82040" w14:paraId="35895E79" w14:textId="77777777">
        <w:tc>
          <w:tcPr>
            <w:tcW w:w="3000" w:type="dxa"/>
            <w:tcMar>
              <w:top w:w="80" w:type="dxa"/>
              <w:left w:w="100" w:type="dxa"/>
              <w:bottom w:w="80" w:type="dxa"/>
              <w:right w:w="100" w:type="dxa"/>
            </w:tcMar>
          </w:tcPr>
          <w:p w14:paraId="398F0E48" w14:textId="77777777" w:rsidR="000F4B0B" w:rsidRPr="00E82040" w:rsidRDefault="00000000" w:rsidP="00E82040">
            <w:pPr>
              <w:jc w:val="both"/>
              <w:rPr>
                <w:rFonts w:ascii="Calibri" w:hAnsi="Calibri" w:cs="Calibri"/>
              </w:rPr>
            </w:pPr>
            <w:r w:rsidRPr="00E82040">
              <w:rPr>
                <w:rFonts w:ascii="Calibri" w:hAnsi="Calibri" w:cs="Calibri"/>
              </w:rPr>
              <w:t>Strongest sensor correlation</w:t>
            </w:r>
          </w:p>
        </w:tc>
        <w:tc>
          <w:tcPr>
            <w:tcW w:w="6350" w:type="dxa"/>
            <w:tcMar>
              <w:top w:w="80" w:type="dxa"/>
              <w:left w:w="100" w:type="dxa"/>
              <w:bottom w:w="80" w:type="dxa"/>
              <w:right w:w="100" w:type="dxa"/>
            </w:tcMar>
          </w:tcPr>
          <w:p w14:paraId="4023B952" w14:textId="77777777" w:rsidR="000F4B0B" w:rsidRPr="00E82040" w:rsidRDefault="00000000" w:rsidP="00E82040">
            <w:pPr>
              <w:jc w:val="both"/>
              <w:rPr>
                <w:rFonts w:ascii="Calibri" w:hAnsi="Calibri" w:cs="Calibri"/>
              </w:rPr>
            </w:pPr>
            <w:r w:rsidRPr="00E82040">
              <w:rPr>
                <w:rFonts w:ascii="Calibri" w:hAnsi="Calibri" w:cs="Calibri"/>
              </w:rPr>
              <w:t>Temperature ↔ Power, r = -0.70</w:t>
            </w:r>
          </w:p>
        </w:tc>
      </w:tr>
      <w:tr w:rsidR="000F4B0B" w:rsidRPr="00E82040" w14:paraId="490D2EA3" w14:textId="77777777">
        <w:tc>
          <w:tcPr>
            <w:tcW w:w="3000" w:type="dxa"/>
            <w:tcMar>
              <w:top w:w="80" w:type="dxa"/>
              <w:left w:w="100" w:type="dxa"/>
              <w:bottom w:w="80" w:type="dxa"/>
              <w:right w:w="100" w:type="dxa"/>
            </w:tcMar>
          </w:tcPr>
          <w:p w14:paraId="71FA2012" w14:textId="77777777" w:rsidR="000F4B0B" w:rsidRPr="00E82040" w:rsidRDefault="00000000" w:rsidP="00E82040">
            <w:pPr>
              <w:jc w:val="both"/>
              <w:rPr>
                <w:rFonts w:ascii="Calibri" w:hAnsi="Calibri" w:cs="Calibri"/>
              </w:rPr>
            </w:pPr>
            <w:r w:rsidRPr="00E82040">
              <w:rPr>
                <w:rFonts w:ascii="Calibri" w:hAnsi="Calibri" w:cs="Calibri"/>
              </w:rPr>
              <w:t>Occupancy ↔ Power</w:t>
            </w:r>
          </w:p>
        </w:tc>
        <w:tc>
          <w:tcPr>
            <w:tcW w:w="6350" w:type="dxa"/>
            <w:tcMar>
              <w:top w:w="80" w:type="dxa"/>
              <w:left w:w="100" w:type="dxa"/>
              <w:bottom w:w="80" w:type="dxa"/>
              <w:right w:w="100" w:type="dxa"/>
            </w:tcMar>
          </w:tcPr>
          <w:p w14:paraId="23AD43C2" w14:textId="77777777" w:rsidR="000F4B0B" w:rsidRPr="00E82040" w:rsidRDefault="00000000" w:rsidP="00E82040">
            <w:pPr>
              <w:jc w:val="both"/>
              <w:rPr>
                <w:rFonts w:ascii="Calibri" w:hAnsi="Calibri" w:cs="Calibri"/>
              </w:rPr>
            </w:pPr>
            <w:r w:rsidRPr="00E82040">
              <w:rPr>
                <w:rFonts w:ascii="Calibri" w:hAnsi="Calibri" w:cs="Calibri"/>
              </w:rPr>
              <w:t>No significant correlation despite both being reliably captured</w:t>
            </w:r>
          </w:p>
        </w:tc>
      </w:tr>
    </w:tbl>
    <w:p w14:paraId="17F56150" w14:textId="77777777" w:rsidR="00E82040" w:rsidRDefault="00E82040" w:rsidP="00E82040">
      <w:pPr>
        <w:spacing w:after="120"/>
        <w:jc w:val="both"/>
        <w:rPr>
          <w:rFonts w:ascii="Calibri" w:hAnsi="Calibri" w:cs="Calibri"/>
          <w:b/>
          <w:bCs/>
          <w:szCs w:val="21"/>
        </w:rPr>
      </w:pPr>
    </w:p>
    <w:p w14:paraId="1121FEA9" w14:textId="77777777" w:rsidR="00E82040" w:rsidRDefault="00E82040" w:rsidP="00E82040">
      <w:pPr>
        <w:spacing w:after="120"/>
        <w:jc w:val="both"/>
        <w:rPr>
          <w:rFonts w:ascii="Calibri" w:hAnsi="Calibri" w:cs="Calibri"/>
          <w:b/>
          <w:bCs/>
          <w:szCs w:val="21"/>
        </w:rPr>
      </w:pPr>
    </w:p>
    <w:p w14:paraId="529ED405" w14:textId="701C6626" w:rsidR="00E82040" w:rsidRDefault="00E82040" w:rsidP="00E82040">
      <w:pPr>
        <w:spacing w:after="120"/>
        <w:jc w:val="both"/>
        <w:rPr>
          <w:rFonts w:ascii="Calibri" w:hAnsi="Calibri" w:cs="Calibri"/>
          <w:b/>
          <w:bCs/>
          <w:szCs w:val="21"/>
        </w:rPr>
      </w:pPr>
      <w:r w:rsidRPr="00E82040">
        <w:rPr>
          <w:rFonts w:ascii="Calibri" w:hAnsi="Calibri" w:cs="Calibri"/>
          <w:b/>
          <w:bCs/>
          <w:noProof/>
          <w:szCs w:val="21"/>
        </w:rPr>
        <w:lastRenderedPageBreak/>
        <w:drawing>
          <wp:inline distT="0" distB="0" distL="0" distR="0" wp14:anchorId="551116FD" wp14:editId="13D77450">
            <wp:extent cx="6070600" cy="2580610"/>
            <wp:effectExtent l="0" t="0" r="6350" b="0"/>
            <wp:docPr id="155924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41601" name=""/>
                    <pic:cNvPicPr/>
                  </pic:nvPicPr>
                  <pic:blipFill>
                    <a:blip r:embed="rId9"/>
                    <a:stretch>
                      <a:fillRect/>
                    </a:stretch>
                  </pic:blipFill>
                  <pic:spPr>
                    <a:xfrm>
                      <a:off x="0" y="0"/>
                      <a:ext cx="6099376" cy="2592843"/>
                    </a:xfrm>
                    <a:prstGeom prst="rect">
                      <a:avLst/>
                    </a:prstGeom>
                  </pic:spPr>
                </pic:pic>
              </a:graphicData>
            </a:graphic>
          </wp:inline>
        </w:drawing>
      </w:r>
    </w:p>
    <w:p w14:paraId="2B3CD4CA" w14:textId="35E3A22C" w:rsidR="00E82040" w:rsidRDefault="00E82040" w:rsidP="00E82040">
      <w:pPr>
        <w:spacing w:after="120"/>
        <w:jc w:val="both"/>
        <w:rPr>
          <w:rFonts w:ascii="Calibri" w:hAnsi="Calibri" w:cs="Calibri"/>
          <w:b/>
          <w:bCs/>
          <w:szCs w:val="21"/>
        </w:rPr>
      </w:pPr>
      <w:r w:rsidRPr="00E82040">
        <w:rPr>
          <w:rFonts w:ascii="Calibri" w:hAnsi="Calibri" w:cs="Calibri"/>
          <w:b/>
          <w:bCs/>
          <w:noProof/>
          <w:szCs w:val="21"/>
        </w:rPr>
        <w:drawing>
          <wp:inline distT="0" distB="0" distL="0" distR="0" wp14:anchorId="78D14E38" wp14:editId="1A9918C3">
            <wp:extent cx="6375400" cy="2244725"/>
            <wp:effectExtent l="0" t="0" r="6350" b="3175"/>
            <wp:docPr id="138984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44512" name=""/>
                    <pic:cNvPicPr/>
                  </pic:nvPicPr>
                  <pic:blipFill>
                    <a:blip r:embed="rId10"/>
                    <a:stretch>
                      <a:fillRect/>
                    </a:stretch>
                  </pic:blipFill>
                  <pic:spPr>
                    <a:xfrm>
                      <a:off x="0" y="0"/>
                      <a:ext cx="6375400" cy="2244725"/>
                    </a:xfrm>
                    <a:prstGeom prst="rect">
                      <a:avLst/>
                    </a:prstGeom>
                  </pic:spPr>
                </pic:pic>
              </a:graphicData>
            </a:graphic>
          </wp:inline>
        </w:drawing>
      </w:r>
    </w:p>
    <w:p w14:paraId="04361E5E" w14:textId="27F5BB93" w:rsidR="00E82040" w:rsidRDefault="00E82040" w:rsidP="00E82040">
      <w:pPr>
        <w:spacing w:after="120"/>
        <w:jc w:val="both"/>
        <w:rPr>
          <w:rFonts w:ascii="Calibri" w:hAnsi="Calibri" w:cs="Calibri"/>
          <w:b/>
          <w:bCs/>
          <w:szCs w:val="21"/>
        </w:rPr>
      </w:pPr>
      <w:r w:rsidRPr="00E82040">
        <w:rPr>
          <w:rFonts w:ascii="Calibri" w:hAnsi="Calibri" w:cs="Calibri"/>
          <w:b/>
          <w:bCs/>
          <w:noProof/>
          <w:szCs w:val="21"/>
        </w:rPr>
        <w:drawing>
          <wp:inline distT="0" distB="0" distL="0" distR="0" wp14:anchorId="1929BF89" wp14:editId="719EB1EB">
            <wp:extent cx="6375400" cy="2247265"/>
            <wp:effectExtent l="0" t="0" r="6350" b="635"/>
            <wp:docPr id="44873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38715" name=""/>
                    <pic:cNvPicPr/>
                  </pic:nvPicPr>
                  <pic:blipFill>
                    <a:blip r:embed="rId11"/>
                    <a:stretch>
                      <a:fillRect/>
                    </a:stretch>
                  </pic:blipFill>
                  <pic:spPr>
                    <a:xfrm>
                      <a:off x="0" y="0"/>
                      <a:ext cx="6375400" cy="2247265"/>
                    </a:xfrm>
                    <a:prstGeom prst="rect">
                      <a:avLst/>
                    </a:prstGeom>
                  </pic:spPr>
                </pic:pic>
              </a:graphicData>
            </a:graphic>
          </wp:inline>
        </w:drawing>
      </w:r>
    </w:p>
    <w:p w14:paraId="42353D97" w14:textId="77777777" w:rsidR="00E82040" w:rsidRDefault="00E82040" w:rsidP="00E82040">
      <w:pPr>
        <w:spacing w:after="120"/>
        <w:jc w:val="both"/>
        <w:rPr>
          <w:rFonts w:ascii="Calibri" w:hAnsi="Calibri" w:cs="Calibri"/>
          <w:b/>
          <w:bCs/>
          <w:szCs w:val="21"/>
        </w:rPr>
      </w:pPr>
    </w:p>
    <w:p w14:paraId="19C2EFCB" w14:textId="762345AF" w:rsidR="000F4B0B" w:rsidRDefault="00000000" w:rsidP="00E82040">
      <w:pPr>
        <w:spacing w:after="120"/>
        <w:jc w:val="both"/>
        <w:rPr>
          <w:rFonts w:ascii="Calibri" w:hAnsi="Calibri" w:cs="Calibri"/>
          <w:szCs w:val="21"/>
        </w:rPr>
      </w:pPr>
      <w:r w:rsidRPr="00E82040">
        <w:rPr>
          <w:rFonts w:ascii="Calibri" w:hAnsi="Calibri" w:cs="Calibri"/>
          <w:b/>
          <w:bCs/>
          <w:szCs w:val="21"/>
        </w:rPr>
        <w:t>Overall recommendation from the EDA:</w:t>
      </w:r>
      <w:r w:rsidRPr="00E82040">
        <w:rPr>
          <w:rFonts w:ascii="Calibri" w:hAnsi="Calibri" w:cs="Calibri"/>
          <w:szCs w:val="21"/>
        </w:rPr>
        <w:t xml:space="preserve"> standard accuracy is a misleading metric given the 99.84%/0.16% class imbalance, and predictive work should lean on ensemble methods (Random Forest, XGBoost) with SMOTE or class weighting rather than rule-based sensor thresholds.</w:t>
      </w:r>
    </w:p>
    <w:p w14:paraId="53FAC81B" w14:textId="77777777" w:rsidR="00E82040" w:rsidRDefault="00E82040" w:rsidP="00E82040">
      <w:pPr>
        <w:spacing w:after="120"/>
        <w:jc w:val="both"/>
        <w:rPr>
          <w:rFonts w:ascii="Calibri" w:hAnsi="Calibri" w:cs="Calibri"/>
          <w:szCs w:val="21"/>
        </w:rPr>
      </w:pPr>
    </w:p>
    <w:p w14:paraId="40E6FEB1" w14:textId="77777777" w:rsidR="00E82040" w:rsidRPr="00E82040" w:rsidRDefault="00E82040" w:rsidP="00E82040">
      <w:pPr>
        <w:spacing w:after="120"/>
        <w:jc w:val="both"/>
        <w:rPr>
          <w:rFonts w:ascii="Calibri" w:hAnsi="Calibri" w:cs="Calibri"/>
        </w:rPr>
      </w:pPr>
    </w:p>
    <w:p w14:paraId="66760AA5" w14:textId="77777777" w:rsidR="000F4B0B" w:rsidRPr="00E82040" w:rsidRDefault="00000000" w:rsidP="00E82040">
      <w:pPr>
        <w:pStyle w:val="Heading1"/>
        <w:pBdr>
          <w:bottom w:val="single" w:sz="6" w:space="4" w:color="1F4E79"/>
        </w:pBdr>
        <w:spacing w:before="300" w:after="150"/>
        <w:jc w:val="both"/>
        <w:rPr>
          <w:rFonts w:ascii="Calibri" w:hAnsi="Calibri" w:cs="Calibri"/>
        </w:rPr>
      </w:pPr>
      <w:r w:rsidRPr="00E82040">
        <w:rPr>
          <w:rFonts w:ascii="Calibri" w:hAnsi="Calibri" w:cs="Calibri"/>
          <w:b/>
          <w:bCs/>
          <w:sz w:val="30"/>
          <w:szCs w:val="30"/>
        </w:rPr>
        <w:lastRenderedPageBreak/>
        <w:t>3. Predictive Maintenance (Task 2)</w:t>
      </w:r>
    </w:p>
    <w:p w14:paraId="59835C38" w14:textId="77777777" w:rsidR="000F4B0B" w:rsidRPr="00E82040" w:rsidRDefault="00000000" w:rsidP="00E82040">
      <w:pPr>
        <w:spacing w:after="120"/>
        <w:jc w:val="both"/>
        <w:rPr>
          <w:rFonts w:ascii="Calibri" w:hAnsi="Calibri" w:cs="Calibri"/>
        </w:rPr>
      </w:pPr>
      <w:r w:rsidRPr="00E82040">
        <w:rPr>
          <w:rFonts w:ascii="Calibri" w:hAnsi="Calibri" w:cs="Calibri"/>
          <w:szCs w:val="21"/>
        </w:rPr>
        <w:t>Objective: predict whether an asset will experience a failure within the next 24 hours, using only information available before that failure.</w:t>
      </w:r>
    </w:p>
    <w:p w14:paraId="1F75A8FC" w14:textId="77777777" w:rsidR="000F4B0B" w:rsidRPr="00E82040" w:rsidRDefault="00000000" w:rsidP="00E82040">
      <w:pPr>
        <w:pStyle w:val="Heading2"/>
        <w:spacing w:before="220" w:after="100"/>
        <w:jc w:val="both"/>
        <w:rPr>
          <w:rFonts w:ascii="Calibri" w:hAnsi="Calibri" w:cs="Calibri"/>
        </w:rPr>
      </w:pPr>
      <w:r w:rsidRPr="00E82040">
        <w:rPr>
          <w:rFonts w:ascii="Calibri" w:hAnsi="Calibri" w:cs="Calibri"/>
          <w:b/>
          <w:bCs/>
          <w:sz w:val="24"/>
          <w:szCs w:val="24"/>
        </w:rPr>
        <w:t>3.1 Approach</w:t>
      </w:r>
    </w:p>
    <w:p w14:paraId="7FE0A0D0" w14:textId="77777777" w:rsidR="000F4B0B"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Target: failure_next_24h, built by looking ahead to each asset's next fault and flagging the 24 hours preceding it (1,145 positive rows out of 60,308, ~1.9%).</w:t>
      </w:r>
    </w:p>
    <w:p w14:paraId="67864086" w14:textId="77777777" w:rsidR="000F4B0B"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Feature engineering: 34 features selected from 50+ candidates — lag features (1h/6h/24h), rolling mean/std/max, 6h/12h trend slopes, temporal features, and power/occupancy interaction ratios.</w:t>
      </w:r>
    </w:p>
    <w:p w14:paraId="2466435A" w14:textId="77777777" w:rsidR="000F4B0B"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Chronological 70/30 train-test split with a 24-hour embargo to avoid look-ahead leakage; missing sensor values filled using training-only medians per asset.</w:t>
      </w:r>
    </w:p>
    <w:p w14:paraId="0232920A" w14:textId="77777777" w:rsidR="000F4B0B"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Class imbalance handled with SMOTE on the training set only, balancing ~40,093 vs 782 minority samples up to 80,186 total training rows.</w:t>
      </w:r>
    </w:p>
    <w:p w14:paraId="691941E7" w14:textId="77777777" w:rsidR="000F4B0B" w:rsidRPr="00E82040" w:rsidRDefault="00000000" w:rsidP="00E82040">
      <w:pPr>
        <w:pStyle w:val="Heading2"/>
        <w:spacing w:before="220" w:after="100"/>
        <w:jc w:val="both"/>
        <w:rPr>
          <w:rFonts w:ascii="Calibri" w:hAnsi="Calibri" w:cs="Calibri"/>
        </w:rPr>
      </w:pPr>
      <w:r w:rsidRPr="00E82040">
        <w:rPr>
          <w:rFonts w:ascii="Calibri" w:hAnsi="Calibri" w:cs="Calibri"/>
          <w:b/>
          <w:bCs/>
          <w:sz w:val="24"/>
          <w:szCs w:val="24"/>
        </w:rPr>
        <w:t>3.2 Models &amp; Results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450"/>
        <w:gridCol w:w="1450"/>
        <w:gridCol w:w="1450"/>
        <w:gridCol w:w="1500"/>
      </w:tblGrid>
      <w:tr w:rsidR="000F4B0B" w:rsidRPr="00E82040" w14:paraId="388F1026" w14:textId="77777777">
        <w:trPr>
          <w:tblHeader/>
        </w:trPr>
        <w:tc>
          <w:tcPr>
            <w:tcW w:w="3500" w:type="dxa"/>
            <w:tcMar>
              <w:top w:w="80" w:type="dxa"/>
              <w:left w:w="100" w:type="dxa"/>
              <w:bottom w:w="80" w:type="dxa"/>
              <w:right w:w="100" w:type="dxa"/>
            </w:tcMar>
          </w:tcPr>
          <w:p w14:paraId="09022493" w14:textId="77777777" w:rsidR="000F4B0B" w:rsidRPr="00E82040" w:rsidRDefault="00000000" w:rsidP="00E82040">
            <w:pPr>
              <w:jc w:val="both"/>
              <w:rPr>
                <w:rFonts w:ascii="Calibri" w:hAnsi="Calibri" w:cs="Calibri"/>
              </w:rPr>
            </w:pPr>
            <w:r w:rsidRPr="00E82040">
              <w:rPr>
                <w:rFonts w:ascii="Calibri" w:hAnsi="Calibri" w:cs="Calibri"/>
                <w:b/>
                <w:bCs/>
              </w:rPr>
              <w:t>Model</w:t>
            </w:r>
          </w:p>
        </w:tc>
        <w:tc>
          <w:tcPr>
            <w:tcW w:w="1450" w:type="dxa"/>
            <w:tcMar>
              <w:top w:w="80" w:type="dxa"/>
              <w:left w:w="100" w:type="dxa"/>
              <w:bottom w:w="80" w:type="dxa"/>
              <w:right w:w="100" w:type="dxa"/>
            </w:tcMar>
          </w:tcPr>
          <w:p w14:paraId="3241C3DD" w14:textId="77777777" w:rsidR="000F4B0B" w:rsidRPr="00E82040" w:rsidRDefault="00000000" w:rsidP="00E82040">
            <w:pPr>
              <w:jc w:val="both"/>
              <w:rPr>
                <w:rFonts w:ascii="Calibri" w:hAnsi="Calibri" w:cs="Calibri"/>
              </w:rPr>
            </w:pPr>
            <w:r w:rsidRPr="00E82040">
              <w:rPr>
                <w:rFonts w:ascii="Calibri" w:hAnsi="Calibri" w:cs="Calibri"/>
                <w:b/>
                <w:bCs/>
              </w:rPr>
              <w:t>Precision</w:t>
            </w:r>
          </w:p>
        </w:tc>
        <w:tc>
          <w:tcPr>
            <w:tcW w:w="1450" w:type="dxa"/>
            <w:tcMar>
              <w:top w:w="80" w:type="dxa"/>
              <w:left w:w="100" w:type="dxa"/>
              <w:bottom w:w="80" w:type="dxa"/>
              <w:right w:w="100" w:type="dxa"/>
            </w:tcMar>
          </w:tcPr>
          <w:p w14:paraId="2003D26C" w14:textId="77777777" w:rsidR="000F4B0B" w:rsidRPr="00E82040" w:rsidRDefault="00000000" w:rsidP="00E82040">
            <w:pPr>
              <w:jc w:val="both"/>
              <w:rPr>
                <w:rFonts w:ascii="Calibri" w:hAnsi="Calibri" w:cs="Calibri"/>
              </w:rPr>
            </w:pPr>
            <w:r w:rsidRPr="00E82040">
              <w:rPr>
                <w:rFonts w:ascii="Calibri" w:hAnsi="Calibri" w:cs="Calibri"/>
                <w:b/>
                <w:bCs/>
              </w:rPr>
              <w:t>Recall</w:t>
            </w:r>
          </w:p>
        </w:tc>
        <w:tc>
          <w:tcPr>
            <w:tcW w:w="1450" w:type="dxa"/>
            <w:tcMar>
              <w:top w:w="80" w:type="dxa"/>
              <w:left w:w="100" w:type="dxa"/>
              <w:bottom w:w="80" w:type="dxa"/>
              <w:right w:w="100" w:type="dxa"/>
            </w:tcMar>
          </w:tcPr>
          <w:p w14:paraId="4DAC4A9B" w14:textId="77777777" w:rsidR="000F4B0B" w:rsidRPr="00E82040" w:rsidRDefault="00000000" w:rsidP="00E82040">
            <w:pPr>
              <w:jc w:val="both"/>
              <w:rPr>
                <w:rFonts w:ascii="Calibri" w:hAnsi="Calibri" w:cs="Calibri"/>
              </w:rPr>
            </w:pPr>
            <w:r w:rsidRPr="00E82040">
              <w:rPr>
                <w:rFonts w:ascii="Calibri" w:hAnsi="Calibri" w:cs="Calibri"/>
                <w:b/>
                <w:bCs/>
              </w:rPr>
              <w:t>F1-Score</w:t>
            </w:r>
          </w:p>
        </w:tc>
        <w:tc>
          <w:tcPr>
            <w:tcW w:w="1500" w:type="dxa"/>
            <w:tcMar>
              <w:top w:w="80" w:type="dxa"/>
              <w:left w:w="100" w:type="dxa"/>
              <w:bottom w:w="80" w:type="dxa"/>
              <w:right w:w="100" w:type="dxa"/>
            </w:tcMar>
          </w:tcPr>
          <w:p w14:paraId="65B70030" w14:textId="77777777" w:rsidR="000F4B0B" w:rsidRPr="00E82040" w:rsidRDefault="00000000" w:rsidP="00E82040">
            <w:pPr>
              <w:jc w:val="both"/>
              <w:rPr>
                <w:rFonts w:ascii="Calibri" w:hAnsi="Calibri" w:cs="Calibri"/>
              </w:rPr>
            </w:pPr>
            <w:r w:rsidRPr="00E82040">
              <w:rPr>
                <w:rFonts w:ascii="Calibri" w:hAnsi="Calibri" w:cs="Calibri"/>
                <w:b/>
                <w:bCs/>
              </w:rPr>
              <w:t>ROC-AUC</w:t>
            </w:r>
          </w:p>
        </w:tc>
      </w:tr>
      <w:tr w:rsidR="000F4B0B" w:rsidRPr="00E82040" w14:paraId="1B1C9C39" w14:textId="77777777">
        <w:tc>
          <w:tcPr>
            <w:tcW w:w="3500" w:type="dxa"/>
            <w:tcMar>
              <w:top w:w="80" w:type="dxa"/>
              <w:left w:w="100" w:type="dxa"/>
              <w:bottom w:w="80" w:type="dxa"/>
              <w:right w:w="100" w:type="dxa"/>
            </w:tcMar>
          </w:tcPr>
          <w:p w14:paraId="636B4C0F" w14:textId="77777777" w:rsidR="000F4B0B" w:rsidRPr="00E82040" w:rsidRDefault="00000000" w:rsidP="00E82040">
            <w:pPr>
              <w:jc w:val="both"/>
              <w:rPr>
                <w:rFonts w:ascii="Calibri" w:hAnsi="Calibri" w:cs="Calibri"/>
              </w:rPr>
            </w:pPr>
            <w:r w:rsidRPr="00E82040">
              <w:rPr>
                <w:rFonts w:ascii="Calibri" w:hAnsi="Calibri" w:cs="Calibri"/>
              </w:rPr>
              <w:t>Random Forest (300 trees, depth 8)</w:t>
            </w:r>
          </w:p>
        </w:tc>
        <w:tc>
          <w:tcPr>
            <w:tcW w:w="1450" w:type="dxa"/>
            <w:tcMar>
              <w:top w:w="80" w:type="dxa"/>
              <w:left w:w="100" w:type="dxa"/>
              <w:bottom w:w="80" w:type="dxa"/>
              <w:right w:w="100" w:type="dxa"/>
            </w:tcMar>
          </w:tcPr>
          <w:p w14:paraId="2651B584" w14:textId="77777777" w:rsidR="000F4B0B" w:rsidRPr="00E82040" w:rsidRDefault="00000000" w:rsidP="00E82040">
            <w:pPr>
              <w:jc w:val="both"/>
              <w:rPr>
                <w:rFonts w:ascii="Calibri" w:hAnsi="Calibri" w:cs="Calibri"/>
              </w:rPr>
            </w:pPr>
            <w:r w:rsidRPr="00E82040">
              <w:rPr>
                <w:rFonts w:ascii="Calibri" w:hAnsi="Calibri" w:cs="Calibri"/>
              </w:rPr>
              <w:t>0.520</w:t>
            </w:r>
          </w:p>
        </w:tc>
        <w:tc>
          <w:tcPr>
            <w:tcW w:w="1450" w:type="dxa"/>
            <w:tcMar>
              <w:top w:w="80" w:type="dxa"/>
              <w:left w:w="100" w:type="dxa"/>
              <w:bottom w:w="80" w:type="dxa"/>
              <w:right w:w="100" w:type="dxa"/>
            </w:tcMar>
          </w:tcPr>
          <w:p w14:paraId="27AD492B" w14:textId="77777777" w:rsidR="000F4B0B" w:rsidRPr="00E82040" w:rsidRDefault="00000000" w:rsidP="00E82040">
            <w:pPr>
              <w:jc w:val="both"/>
              <w:rPr>
                <w:rFonts w:ascii="Calibri" w:hAnsi="Calibri" w:cs="Calibri"/>
              </w:rPr>
            </w:pPr>
            <w:r w:rsidRPr="00E82040">
              <w:rPr>
                <w:rFonts w:ascii="Calibri" w:hAnsi="Calibri" w:cs="Calibri"/>
              </w:rPr>
              <w:t>0.646</w:t>
            </w:r>
          </w:p>
        </w:tc>
        <w:tc>
          <w:tcPr>
            <w:tcW w:w="1450" w:type="dxa"/>
            <w:tcMar>
              <w:top w:w="80" w:type="dxa"/>
              <w:left w:w="100" w:type="dxa"/>
              <w:bottom w:w="80" w:type="dxa"/>
              <w:right w:w="100" w:type="dxa"/>
            </w:tcMar>
          </w:tcPr>
          <w:p w14:paraId="3DDCC3A6" w14:textId="77777777" w:rsidR="000F4B0B" w:rsidRPr="00E82040" w:rsidRDefault="00000000" w:rsidP="00E82040">
            <w:pPr>
              <w:jc w:val="both"/>
              <w:rPr>
                <w:rFonts w:ascii="Calibri" w:hAnsi="Calibri" w:cs="Calibri"/>
              </w:rPr>
            </w:pPr>
            <w:r w:rsidRPr="00E82040">
              <w:rPr>
                <w:rFonts w:ascii="Calibri" w:hAnsi="Calibri" w:cs="Calibri"/>
              </w:rPr>
              <w:t>0.576</w:t>
            </w:r>
          </w:p>
        </w:tc>
        <w:tc>
          <w:tcPr>
            <w:tcW w:w="1500" w:type="dxa"/>
            <w:tcMar>
              <w:top w:w="80" w:type="dxa"/>
              <w:left w:w="100" w:type="dxa"/>
              <w:bottom w:w="80" w:type="dxa"/>
              <w:right w:w="100" w:type="dxa"/>
            </w:tcMar>
          </w:tcPr>
          <w:p w14:paraId="594A86A7" w14:textId="77777777" w:rsidR="000F4B0B" w:rsidRPr="00E82040" w:rsidRDefault="00000000" w:rsidP="00E82040">
            <w:pPr>
              <w:jc w:val="both"/>
              <w:rPr>
                <w:rFonts w:ascii="Calibri" w:hAnsi="Calibri" w:cs="Calibri"/>
              </w:rPr>
            </w:pPr>
            <w:r w:rsidRPr="00E82040">
              <w:rPr>
                <w:rFonts w:ascii="Calibri" w:hAnsi="Calibri" w:cs="Calibri"/>
              </w:rPr>
              <w:t>0.933</w:t>
            </w:r>
          </w:p>
        </w:tc>
      </w:tr>
      <w:tr w:rsidR="000F4B0B" w:rsidRPr="00E82040" w14:paraId="22C5EF35" w14:textId="77777777">
        <w:tc>
          <w:tcPr>
            <w:tcW w:w="3500" w:type="dxa"/>
            <w:tcMar>
              <w:top w:w="80" w:type="dxa"/>
              <w:left w:w="100" w:type="dxa"/>
              <w:bottom w:w="80" w:type="dxa"/>
              <w:right w:w="100" w:type="dxa"/>
            </w:tcMar>
          </w:tcPr>
          <w:p w14:paraId="33A1EB3C" w14:textId="77777777" w:rsidR="000F4B0B" w:rsidRPr="00E82040" w:rsidRDefault="00000000" w:rsidP="00E82040">
            <w:pPr>
              <w:jc w:val="both"/>
              <w:rPr>
                <w:rFonts w:ascii="Calibri" w:hAnsi="Calibri" w:cs="Calibri"/>
              </w:rPr>
            </w:pPr>
            <w:r w:rsidRPr="00E82040">
              <w:rPr>
                <w:rFonts w:ascii="Calibri" w:hAnsi="Calibri" w:cs="Calibri"/>
              </w:rPr>
              <w:t>XGBoost (300 est., depth 5, lr 0.05)</w:t>
            </w:r>
          </w:p>
        </w:tc>
        <w:tc>
          <w:tcPr>
            <w:tcW w:w="1450" w:type="dxa"/>
            <w:tcMar>
              <w:top w:w="80" w:type="dxa"/>
              <w:left w:w="100" w:type="dxa"/>
              <w:bottom w:w="80" w:type="dxa"/>
              <w:right w:w="100" w:type="dxa"/>
            </w:tcMar>
          </w:tcPr>
          <w:p w14:paraId="65CA1CEF" w14:textId="77777777" w:rsidR="000F4B0B" w:rsidRPr="00E82040" w:rsidRDefault="00000000" w:rsidP="00E82040">
            <w:pPr>
              <w:jc w:val="both"/>
              <w:rPr>
                <w:rFonts w:ascii="Calibri" w:hAnsi="Calibri" w:cs="Calibri"/>
              </w:rPr>
            </w:pPr>
            <w:r w:rsidRPr="00E82040">
              <w:rPr>
                <w:rFonts w:ascii="Calibri" w:hAnsi="Calibri" w:cs="Calibri"/>
              </w:rPr>
              <w:t>0.638</w:t>
            </w:r>
          </w:p>
        </w:tc>
        <w:tc>
          <w:tcPr>
            <w:tcW w:w="1450" w:type="dxa"/>
            <w:tcMar>
              <w:top w:w="80" w:type="dxa"/>
              <w:left w:w="100" w:type="dxa"/>
              <w:bottom w:w="80" w:type="dxa"/>
              <w:right w:w="100" w:type="dxa"/>
            </w:tcMar>
          </w:tcPr>
          <w:p w14:paraId="15C4E940" w14:textId="77777777" w:rsidR="000F4B0B" w:rsidRPr="00E82040" w:rsidRDefault="00000000" w:rsidP="00E82040">
            <w:pPr>
              <w:jc w:val="both"/>
              <w:rPr>
                <w:rFonts w:ascii="Calibri" w:hAnsi="Calibri" w:cs="Calibri"/>
              </w:rPr>
            </w:pPr>
            <w:r w:rsidRPr="00E82040">
              <w:rPr>
                <w:rFonts w:ascii="Calibri" w:hAnsi="Calibri" w:cs="Calibri"/>
              </w:rPr>
              <w:t>0.718</w:t>
            </w:r>
          </w:p>
        </w:tc>
        <w:tc>
          <w:tcPr>
            <w:tcW w:w="1450" w:type="dxa"/>
            <w:tcMar>
              <w:top w:w="80" w:type="dxa"/>
              <w:left w:w="100" w:type="dxa"/>
              <w:bottom w:w="80" w:type="dxa"/>
              <w:right w:w="100" w:type="dxa"/>
            </w:tcMar>
          </w:tcPr>
          <w:p w14:paraId="3E34E95B" w14:textId="77777777" w:rsidR="000F4B0B" w:rsidRPr="00E82040" w:rsidRDefault="00000000" w:rsidP="00E82040">
            <w:pPr>
              <w:jc w:val="both"/>
              <w:rPr>
                <w:rFonts w:ascii="Calibri" w:hAnsi="Calibri" w:cs="Calibri"/>
              </w:rPr>
            </w:pPr>
            <w:r w:rsidRPr="00E82040">
              <w:rPr>
                <w:rFonts w:ascii="Calibri" w:hAnsi="Calibri" w:cs="Calibri"/>
              </w:rPr>
              <w:t>0.676</w:t>
            </w:r>
          </w:p>
        </w:tc>
        <w:tc>
          <w:tcPr>
            <w:tcW w:w="1500" w:type="dxa"/>
            <w:tcMar>
              <w:top w:w="80" w:type="dxa"/>
              <w:left w:w="100" w:type="dxa"/>
              <w:bottom w:w="80" w:type="dxa"/>
              <w:right w:w="100" w:type="dxa"/>
            </w:tcMar>
          </w:tcPr>
          <w:p w14:paraId="0EE92F3D" w14:textId="77777777" w:rsidR="000F4B0B" w:rsidRPr="00E82040" w:rsidRDefault="00000000" w:rsidP="00E82040">
            <w:pPr>
              <w:jc w:val="both"/>
              <w:rPr>
                <w:rFonts w:ascii="Calibri" w:hAnsi="Calibri" w:cs="Calibri"/>
              </w:rPr>
            </w:pPr>
            <w:r w:rsidRPr="00E82040">
              <w:rPr>
                <w:rFonts w:ascii="Calibri" w:hAnsi="Calibri" w:cs="Calibri"/>
              </w:rPr>
              <w:t>0.950</w:t>
            </w:r>
          </w:p>
        </w:tc>
      </w:tr>
    </w:tbl>
    <w:p w14:paraId="1E769900" w14:textId="77777777" w:rsidR="000F4B0B" w:rsidRPr="00E82040" w:rsidRDefault="000F4B0B" w:rsidP="00E82040">
      <w:pPr>
        <w:spacing w:after="120"/>
        <w:jc w:val="both"/>
        <w:rPr>
          <w:rFonts w:ascii="Calibri" w:hAnsi="Calibri" w:cs="Calibri"/>
        </w:rPr>
      </w:pPr>
    </w:p>
    <w:p w14:paraId="46D8592F" w14:textId="77777777" w:rsidR="000F4B0B" w:rsidRDefault="00000000" w:rsidP="00E82040">
      <w:pPr>
        <w:spacing w:after="120"/>
        <w:jc w:val="both"/>
        <w:rPr>
          <w:rFonts w:ascii="Calibri" w:hAnsi="Calibri" w:cs="Calibri"/>
          <w:szCs w:val="21"/>
        </w:rPr>
      </w:pPr>
      <w:r w:rsidRPr="00E82040">
        <w:rPr>
          <w:rFonts w:ascii="Calibri" w:hAnsi="Calibri" w:cs="Calibri"/>
          <w:szCs w:val="21"/>
        </w:rPr>
        <w:t>XGBoost was selected as the best model (highest F1 and ROC-AUC), correctly flagging roughly 72% of true failures while keeping false alarms manageable.</w:t>
      </w:r>
    </w:p>
    <w:p w14:paraId="65FA0749" w14:textId="72A10D3C" w:rsidR="0060617A" w:rsidRPr="00E82040" w:rsidRDefault="0060617A" w:rsidP="00E82040">
      <w:pPr>
        <w:spacing w:after="120"/>
        <w:jc w:val="both"/>
        <w:rPr>
          <w:rFonts w:ascii="Calibri" w:hAnsi="Calibri" w:cs="Calibri"/>
        </w:rPr>
      </w:pPr>
      <w:r w:rsidRPr="0060617A">
        <w:rPr>
          <w:rFonts w:ascii="Calibri" w:hAnsi="Calibri" w:cs="Calibri"/>
          <w:noProof/>
        </w:rPr>
        <w:drawing>
          <wp:inline distT="0" distB="0" distL="0" distR="0" wp14:anchorId="7A38F8B9" wp14:editId="1B00D3C5">
            <wp:extent cx="2695737" cy="2622550"/>
            <wp:effectExtent l="0" t="0" r="9525" b="6350"/>
            <wp:docPr id="53456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69860" name=""/>
                    <pic:cNvPicPr/>
                  </pic:nvPicPr>
                  <pic:blipFill>
                    <a:blip r:embed="rId12"/>
                    <a:stretch>
                      <a:fillRect/>
                    </a:stretch>
                  </pic:blipFill>
                  <pic:spPr>
                    <a:xfrm>
                      <a:off x="0" y="0"/>
                      <a:ext cx="2704970" cy="2631532"/>
                    </a:xfrm>
                    <a:prstGeom prst="rect">
                      <a:avLst/>
                    </a:prstGeom>
                  </pic:spPr>
                </pic:pic>
              </a:graphicData>
            </a:graphic>
          </wp:inline>
        </w:drawing>
      </w:r>
      <w:r w:rsidRPr="0060617A">
        <w:rPr>
          <w:noProof/>
        </w:rPr>
        <w:t xml:space="preserve"> </w:t>
      </w:r>
      <w:r>
        <w:rPr>
          <w:rFonts w:ascii="Calibri" w:hAnsi="Calibri" w:cs="Calibri"/>
        </w:rPr>
        <w:t xml:space="preserve">              </w:t>
      </w:r>
      <w:r w:rsidRPr="0060617A">
        <w:rPr>
          <w:rFonts w:ascii="Calibri" w:hAnsi="Calibri" w:cs="Calibri"/>
          <w:noProof/>
        </w:rPr>
        <w:drawing>
          <wp:inline distT="0" distB="0" distL="0" distR="0" wp14:anchorId="5BC53A6B" wp14:editId="378263B2">
            <wp:extent cx="2647950" cy="2688071"/>
            <wp:effectExtent l="0" t="0" r="0" b="0"/>
            <wp:docPr id="200968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80322" name=""/>
                    <pic:cNvPicPr/>
                  </pic:nvPicPr>
                  <pic:blipFill>
                    <a:blip r:embed="rId13"/>
                    <a:stretch>
                      <a:fillRect/>
                    </a:stretch>
                  </pic:blipFill>
                  <pic:spPr>
                    <a:xfrm>
                      <a:off x="0" y="0"/>
                      <a:ext cx="2677882" cy="2718456"/>
                    </a:xfrm>
                    <a:prstGeom prst="rect">
                      <a:avLst/>
                    </a:prstGeom>
                  </pic:spPr>
                </pic:pic>
              </a:graphicData>
            </a:graphic>
          </wp:inline>
        </w:drawing>
      </w:r>
    </w:p>
    <w:p w14:paraId="74E24526" w14:textId="77777777" w:rsidR="000F4B0B" w:rsidRPr="00E82040" w:rsidRDefault="00000000" w:rsidP="00E82040">
      <w:pPr>
        <w:pStyle w:val="Heading2"/>
        <w:spacing w:before="220" w:after="100"/>
        <w:jc w:val="both"/>
        <w:rPr>
          <w:rFonts w:ascii="Calibri" w:hAnsi="Calibri" w:cs="Calibri"/>
        </w:rPr>
      </w:pPr>
      <w:r w:rsidRPr="00E82040">
        <w:rPr>
          <w:rFonts w:ascii="Calibri" w:hAnsi="Calibri" w:cs="Calibri"/>
          <w:b/>
          <w:bCs/>
          <w:sz w:val="24"/>
          <w:szCs w:val="24"/>
        </w:rPr>
        <w:t>3.3 Top Predictive Features</w:t>
      </w:r>
    </w:p>
    <w:p w14:paraId="2783C448" w14:textId="77777777" w:rsidR="000F4B0B"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vibration_slope_6 (6-hour vibration trend) dominates, with an importance of 0.43 — far ahead of any other feature.</w:t>
      </w:r>
    </w:p>
    <w:p w14:paraId="050DD334" w14:textId="77777777" w:rsidR="000F4B0B"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Rolling temperature means (24h and 6h) and operating-mode indicators (Idle, Heating) are the next strongest signals.</w:t>
      </w:r>
    </w:p>
    <w:p w14:paraId="7E6C2B95" w14:textId="77777777" w:rsidR="000F4B0B" w:rsidRPr="0060617A"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This is consistent with different fault types having different lead indicators — refrigerant leaks trend on temperature, bearing wear on vibration, electrical issues on power.</w:t>
      </w:r>
    </w:p>
    <w:p w14:paraId="58F52F19" w14:textId="26552AA7" w:rsidR="0060617A" w:rsidRPr="00E82040" w:rsidRDefault="0060617A" w:rsidP="0060617A">
      <w:pPr>
        <w:pStyle w:val="ListParagraph"/>
        <w:spacing w:after="60"/>
        <w:ind w:left="360"/>
        <w:jc w:val="both"/>
        <w:rPr>
          <w:rFonts w:ascii="Calibri" w:hAnsi="Calibri" w:cs="Calibri"/>
        </w:rPr>
      </w:pPr>
      <w:r>
        <w:rPr>
          <w:rFonts w:ascii="Calibri" w:hAnsi="Calibri" w:cs="Calibri"/>
        </w:rPr>
        <w:lastRenderedPageBreak/>
        <w:t xml:space="preserve">          </w:t>
      </w:r>
      <w:r w:rsidRPr="0060617A">
        <w:rPr>
          <w:rFonts w:ascii="Calibri" w:hAnsi="Calibri" w:cs="Calibri"/>
          <w:noProof/>
        </w:rPr>
        <w:drawing>
          <wp:inline distT="0" distB="0" distL="0" distR="0" wp14:anchorId="5672FA95" wp14:editId="2DE23345">
            <wp:extent cx="4533900" cy="3005741"/>
            <wp:effectExtent l="0" t="0" r="0" b="4445"/>
            <wp:docPr id="63362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21390" name=""/>
                    <pic:cNvPicPr/>
                  </pic:nvPicPr>
                  <pic:blipFill>
                    <a:blip r:embed="rId14"/>
                    <a:stretch>
                      <a:fillRect/>
                    </a:stretch>
                  </pic:blipFill>
                  <pic:spPr>
                    <a:xfrm>
                      <a:off x="0" y="0"/>
                      <a:ext cx="4547080" cy="3014479"/>
                    </a:xfrm>
                    <a:prstGeom prst="rect">
                      <a:avLst/>
                    </a:prstGeom>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F4B0B" w:rsidRPr="00E82040" w14:paraId="18D3DFF6" w14:textId="77777777">
        <w:tc>
          <w:tcPr>
            <w:tcW w:w="9350" w:type="dxa"/>
            <w:tcMar>
              <w:top w:w="150" w:type="dxa"/>
              <w:left w:w="200" w:type="dxa"/>
              <w:bottom w:w="150" w:type="dxa"/>
              <w:right w:w="200" w:type="dxa"/>
            </w:tcMar>
          </w:tcPr>
          <w:p w14:paraId="16D0EE17" w14:textId="77777777" w:rsidR="000F4B0B" w:rsidRPr="00E82040" w:rsidRDefault="00000000" w:rsidP="00E82040">
            <w:pPr>
              <w:spacing w:after="80"/>
              <w:jc w:val="both"/>
              <w:rPr>
                <w:rFonts w:ascii="Calibri" w:hAnsi="Calibri" w:cs="Calibri"/>
              </w:rPr>
            </w:pPr>
            <w:r w:rsidRPr="00E82040">
              <w:rPr>
                <w:rFonts w:ascii="Calibri" w:hAnsi="Calibri" w:cs="Calibri"/>
                <w:b/>
                <w:bCs/>
                <w:szCs w:val="21"/>
              </w:rPr>
              <w:t>Business Impact</w:t>
            </w:r>
          </w:p>
          <w:p w14:paraId="684A9EAD" w14:textId="77777777" w:rsidR="000F4B0B" w:rsidRPr="00E82040" w:rsidRDefault="00000000" w:rsidP="00E82040">
            <w:pPr>
              <w:spacing w:after="40"/>
              <w:jc w:val="both"/>
              <w:rPr>
                <w:rFonts w:ascii="Calibri" w:hAnsi="Calibri" w:cs="Calibri"/>
              </w:rPr>
            </w:pPr>
            <w:r w:rsidRPr="00E82040">
              <w:rPr>
                <w:rFonts w:ascii="Calibri" w:hAnsi="Calibri" w:cs="Calibri"/>
              </w:rPr>
              <w:t>• The model catches the majority of failures while keeping the false-alarm rate low enough to be operationally useful for a maintenance team.</w:t>
            </w:r>
          </w:p>
          <w:p w14:paraId="11B64724" w14:textId="77777777" w:rsidR="000F4B0B" w:rsidRPr="00E82040" w:rsidRDefault="00000000" w:rsidP="00E82040">
            <w:pPr>
              <w:spacing w:after="40"/>
              <w:jc w:val="both"/>
              <w:rPr>
                <w:rFonts w:ascii="Calibri" w:hAnsi="Calibri" w:cs="Calibri"/>
              </w:rPr>
            </w:pPr>
            <w:r w:rsidRPr="00E82040">
              <w:rPr>
                <w:rFonts w:ascii="Calibri" w:hAnsi="Calibri" w:cs="Calibri"/>
              </w:rPr>
              <w:t>• Recommended threshold: 0.50 probability, saved alongside the model for production scoring.</w:t>
            </w:r>
          </w:p>
        </w:tc>
      </w:tr>
    </w:tbl>
    <w:p w14:paraId="13439678" w14:textId="77777777" w:rsidR="000F4B0B" w:rsidRPr="00E82040" w:rsidRDefault="00000000" w:rsidP="00E82040">
      <w:pPr>
        <w:pStyle w:val="Heading1"/>
        <w:pBdr>
          <w:bottom w:val="single" w:sz="6" w:space="4" w:color="1F4E79"/>
        </w:pBdr>
        <w:spacing w:before="300" w:after="150"/>
        <w:jc w:val="both"/>
        <w:rPr>
          <w:rFonts w:ascii="Calibri" w:hAnsi="Calibri" w:cs="Calibri"/>
        </w:rPr>
      </w:pPr>
      <w:r w:rsidRPr="00E82040">
        <w:rPr>
          <w:rFonts w:ascii="Calibri" w:hAnsi="Calibri" w:cs="Calibri"/>
          <w:b/>
          <w:bCs/>
          <w:sz w:val="30"/>
          <w:szCs w:val="30"/>
        </w:rPr>
        <w:t>4. Anomaly Detection (Task 4)</w:t>
      </w:r>
    </w:p>
    <w:p w14:paraId="22F0329E" w14:textId="77777777" w:rsidR="000F4B0B" w:rsidRPr="00E82040" w:rsidRDefault="00000000" w:rsidP="00E82040">
      <w:pPr>
        <w:spacing w:after="120"/>
        <w:jc w:val="both"/>
        <w:rPr>
          <w:rFonts w:ascii="Calibri" w:hAnsi="Calibri" w:cs="Calibri"/>
        </w:rPr>
      </w:pPr>
      <w:r w:rsidRPr="00E82040">
        <w:rPr>
          <w:rFonts w:ascii="Calibri" w:hAnsi="Calibri" w:cs="Calibri"/>
          <w:szCs w:val="21"/>
        </w:rPr>
        <w:t>Objective: flag abnormal equipment behavior — spikes, excessive vibration, unusual temperature, or gradual sensor drift — independent of the labeled fault flag, to support earlier intervention.</w:t>
      </w:r>
    </w:p>
    <w:p w14:paraId="73D293A3" w14:textId="77777777" w:rsidR="000F4B0B" w:rsidRPr="00E82040" w:rsidRDefault="00000000" w:rsidP="00E82040">
      <w:pPr>
        <w:pStyle w:val="Heading2"/>
        <w:spacing w:before="220" w:after="100"/>
        <w:jc w:val="both"/>
        <w:rPr>
          <w:rFonts w:ascii="Calibri" w:hAnsi="Calibri" w:cs="Calibri"/>
        </w:rPr>
      </w:pPr>
      <w:r w:rsidRPr="00E82040">
        <w:rPr>
          <w:rFonts w:ascii="Calibri" w:hAnsi="Calibri" w:cs="Calibri"/>
          <w:b/>
          <w:bCs/>
          <w:sz w:val="24"/>
          <w:szCs w:val="24"/>
        </w:rPr>
        <w:t>4.1 Three Complementary Methods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5150"/>
        <w:gridCol w:w="1850"/>
      </w:tblGrid>
      <w:tr w:rsidR="000F4B0B" w:rsidRPr="00E82040" w14:paraId="26E38782" w14:textId="77777777">
        <w:trPr>
          <w:tblHeader/>
        </w:trPr>
        <w:tc>
          <w:tcPr>
            <w:tcW w:w="2350" w:type="dxa"/>
            <w:tcMar>
              <w:top w:w="80" w:type="dxa"/>
              <w:left w:w="100" w:type="dxa"/>
              <w:bottom w:w="80" w:type="dxa"/>
              <w:right w:w="100" w:type="dxa"/>
            </w:tcMar>
          </w:tcPr>
          <w:p w14:paraId="7076D5EA" w14:textId="77777777" w:rsidR="000F4B0B" w:rsidRPr="00E82040" w:rsidRDefault="00000000" w:rsidP="00E82040">
            <w:pPr>
              <w:jc w:val="both"/>
              <w:rPr>
                <w:rFonts w:ascii="Calibri" w:hAnsi="Calibri" w:cs="Calibri"/>
              </w:rPr>
            </w:pPr>
            <w:r w:rsidRPr="00E82040">
              <w:rPr>
                <w:rFonts w:ascii="Calibri" w:hAnsi="Calibri" w:cs="Calibri"/>
                <w:b/>
                <w:bCs/>
              </w:rPr>
              <w:t>Method</w:t>
            </w:r>
          </w:p>
        </w:tc>
        <w:tc>
          <w:tcPr>
            <w:tcW w:w="5150" w:type="dxa"/>
            <w:tcMar>
              <w:top w:w="80" w:type="dxa"/>
              <w:left w:w="100" w:type="dxa"/>
              <w:bottom w:w="80" w:type="dxa"/>
              <w:right w:w="100" w:type="dxa"/>
            </w:tcMar>
          </w:tcPr>
          <w:p w14:paraId="19F95C09" w14:textId="77777777" w:rsidR="000F4B0B" w:rsidRPr="00E82040" w:rsidRDefault="00000000" w:rsidP="00E82040">
            <w:pPr>
              <w:jc w:val="both"/>
              <w:rPr>
                <w:rFonts w:ascii="Calibri" w:hAnsi="Calibri" w:cs="Calibri"/>
              </w:rPr>
            </w:pPr>
            <w:r w:rsidRPr="00E82040">
              <w:rPr>
                <w:rFonts w:ascii="Calibri" w:hAnsi="Calibri" w:cs="Calibri"/>
                <w:b/>
                <w:bCs/>
              </w:rPr>
              <w:t>Technique</w:t>
            </w:r>
          </w:p>
        </w:tc>
        <w:tc>
          <w:tcPr>
            <w:tcW w:w="1850" w:type="dxa"/>
            <w:tcMar>
              <w:top w:w="80" w:type="dxa"/>
              <w:left w:w="100" w:type="dxa"/>
              <w:bottom w:w="80" w:type="dxa"/>
              <w:right w:w="100" w:type="dxa"/>
            </w:tcMar>
          </w:tcPr>
          <w:p w14:paraId="0E4C79A6" w14:textId="77777777" w:rsidR="000F4B0B" w:rsidRPr="00E82040" w:rsidRDefault="00000000" w:rsidP="00E82040">
            <w:pPr>
              <w:jc w:val="both"/>
              <w:rPr>
                <w:rFonts w:ascii="Calibri" w:hAnsi="Calibri" w:cs="Calibri"/>
              </w:rPr>
            </w:pPr>
            <w:r w:rsidRPr="00E82040">
              <w:rPr>
                <w:rFonts w:ascii="Calibri" w:hAnsi="Calibri" w:cs="Calibri"/>
                <w:b/>
                <w:bCs/>
              </w:rPr>
              <w:t>Anomalies Found</w:t>
            </w:r>
          </w:p>
        </w:tc>
      </w:tr>
      <w:tr w:rsidR="000F4B0B" w:rsidRPr="00E82040" w14:paraId="38713BB6" w14:textId="77777777">
        <w:tc>
          <w:tcPr>
            <w:tcW w:w="2350" w:type="dxa"/>
            <w:tcMar>
              <w:top w:w="80" w:type="dxa"/>
              <w:left w:w="100" w:type="dxa"/>
              <w:bottom w:w="80" w:type="dxa"/>
              <w:right w:w="100" w:type="dxa"/>
            </w:tcMar>
          </w:tcPr>
          <w:p w14:paraId="01D25488" w14:textId="77777777" w:rsidR="000F4B0B" w:rsidRPr="00E82040" w:rsidRDefault="00000000" w:rsidP="00E82040">
            <w:pPr>
              <w:jc w:val="both"/>
              <w:rPr>
                <w:rFonts w:ascii="Calibri" w:hAnsi="Calibri" w:cs="Calibri"/>
              </w:rPr>
            </w:pPr>
            <w:r w:rsidRPr="00E82040">
              <w:rPr>
                <w:rFonts w:ascii="Calibri" w:hAnsi="Calibri" w:cs="Calibri"/>
              </w:rPr>
              <w:t>Isolation Forest</w:t>
            </w:r>
          </w:p>
        </w:tc>
        <w:tc>
          <w:tcPr>
            <w:tcW w:w="5150" w:type="dxa"/>
            <w:tcMar>
              <w:top w:w="80" w:type="dxa"/>
              <w:left w:w="100" w:type="dxa"/>
              <w:bottom w:w="80" w:type="dxa"/>
              <w:right w:w="100" w:type="dxa"/>
            </w:tcMar>
          </w:tcPr>
          <w:p w14:paraId="7D0191C3" w14:textId="77777777" w:rsidR="000F4B0B" w:rsidRPr="00E82040" w:rsidRDefault="00000000" w:rsidP="00E82040">
            <w:pPr>
              <w:jc w:val="both"/>
              <w:rPr>
                <w:rFonts w:ascii="Calibri" w:hAnsi="Calibri" w:cs="Calibri"/>
              </w:rPr>
            </w:pPr>
            <w:r w:rsidRPr="00E82040">
              <w:rPr>
                <w:rFonts w:ascii="Calibri" w:hAnsi="Calibri" w:cs="Calibri"/>
              </w:rPr>
              <w:t>Multivariate outlier detection, fit per asset type (1% contamination)</w:t>
            </w:r>
          </w:p>
        </w:tc>
        <w:tc>
          <w:tcPr>
            <w:tcW w:w="1850" w:type="dxa"/>
            <w:tcMar>
              <w:top w:w="80" w:type="dxa"/>
              <w:left w:w="100" w:type="dxa"/>
              <w:bottom w:w="80" w:type="dxa"/>
              <w:right w:w="100" w:type="dxa"/>
            </w:tcMar>
          </w:tcPr>
          <w:p w14:paraId="4041D410" w14:textId="77777777" w:rsidR="000F4B0B" w:rsidRPr="00E82040" w:rsidRDefault="00000000" w:rsidP="00E82040">
            <w:pPr>
              <w:jc w:val="both"/>
              <w:rPr>
                <w:rFonts w:ascii="Calibri" w:hAnsi="Calibri" w:cs="Calibri"/>
              </w:rPr>
            </w:pPr>
            <w:r w:rsidRPr="00E82040">
              <w:rPr>
                <w:rFonts w:ascii="Calibri" w:hAnsi="Calibri" w:cs="Calibri"/>
              </w:rPr>
              <w:t>607 (1.00%)</w:t>
            </w:r>
          </w:p>
        </w:tc>
      </w:tr>
      <w:tr w:rsidR="000F4B0B" w:rsidRPr="00E82040" w14:paraId="78CE6DCB" w14:textId="77777777">
        <w:tc>
          <w:tcPr>
            <w:tcW w:w="2350" w:type="dxa"/>
            <w:tcMar>
              <w:top w:w="80" w:type="dxa"/>
              <w:left w:w="100" w:type="dxa"/>
              <w:bottom w:w="80" w:type="dxa"/>
              <w:right w:w="100" w:type="dxa"/>
            </w:tcMar>
          </w:tcPr>
          <w:p w14:paraId="6B0C7D0C" w14:textId="77777777" w:rsidR="000F4B0B" w:rsidRPr="00E82040" w:rsidRDefault="00000000" w:rsidP="00E82040">
            <w:pPr>
              <w:jc w:val="both"/>
              <w:rPr>
                <w:rFonts w:ascii="Calibri" w:hAnsi="Calibri" w:cs="Calibri"/>
              </w:rPr>
            </w:pPr>
            <w:r w:rsidRPr="00E82040">
              <w:rPr>
                <w:rFonts w:ascii="Calibri" w:hAnsi="Calibri" w:cs="Calibri"/>
              </w:rPr>
              <w:t>Rolling Z-Score</w:t>
            </w:r>
          </w:p>
        </w:tc>
        <w:tc>
          <w:tcPr>
            <w:tcW w:w="5150" w:type="dxa"/>
            <w:tcMar>
              <w:top w:w="80" w:type="dxa"/>
              <w:left w:w="100" w:type="dxa"/>
              <w:bottom w:w="80" w:type="dxa"/>
              <w:right w:w="100" w:type="dxa"/>
            </w:tcMar>
          </w:tcPr>
          <w:p w14:paraId="59261D95" w14:textId="77777777" w:rsidR="000F4B0B" w:rsidRPr="00E82040" w:rsidRDefault="00000000" w:rsidP="00E82040">
            <w:pPr>
              <w:jc w:val="both"/>
              <w:rPr>
                <w:rFonts w:ascii="Calibri" w:hAnsi="Calibri" w:cs="Calibri"/>
              </w:rPr>
            </w:pPr>
            <w:r w:rsidRPr="00E82040">
              <w:rPr>
                <w:rFonts w:ascii="Calibri" w:hAnsi="Calibri" w:cs="Calibri"/>
              </w:rPr>
              <w:t>Flags values &gt;3.5 std devs from a 48-hour rolling baseline</w:t>
            </w:r>
          </w:p>
        </w:tc>
        <w:tc>
          <w:tcPr>
            <w:tcW w:w="1850" w:type="dxa"/>
            <w:tcMar>
              <w:top w:w="80" w:type="dxa"/>
              <w:left w:w="100" w:type="dxa"/>
              <w:bottom w:w="80" w:type="dxa"/>
              <w:right w:w="100" w:type="dxa"/>
            </w:tcMar>
          </w:tcPr>
          <w:p w14:paraId="2649D072" w14:textId="77777777" w:rsidR="000F4B0B" w:rsidRPr="00E82040" w:rsidRDefault="00000000" w:rsidP="00E82040">
            <w:pPr>
              <w:jc w:val="both"/>
              <w:rPr>
                <w:rFonts w:ascii="Calibri" w:hAnsi="Calibri" w:cs="Calibri"/>
              </w:rPr>
            </w:pPr>
            <w:r w:rsidRPr="00E82040">
              <w:rPr>
                <w:rFonts w:ascii="Calibri" w:hAnsi="Calibri" w:cs="Calibri"/>
              </w:rPr>
              <w:t>1,210 (2.00%)</w:t>
            </w:r>
          </w:p>
        </w:tc>
      </w:tr>
      <w:tr w:rsidR="000F4B0B" w:rsidRPr="00E82040" w14:paraId="5C9FBEAD" w14:textId="77777777">
        <w:tc>
          <w:tcPr>
            <w:tcW w:w="2350" w:type="dxa"/>
            <w:tcMar>
              <w:top w:w="80" w:type="dxa"/>
              <w:left w:w="100" w:type="dxa"/>
              <w:bottom w:w="80" w:type="dxa"/>
              <w:right w:w="100" w:type="dxa"/>
            </w:tcMar>
          </w:tcPr>
          <w:p w14:paraId="2256F06C" w14:textId="77777777" w:rsidR="000F4B0B" w:rsidRPr="00E82040" w:rsidRDefault="00000000" w:rsidP="00E82040">
            <w:pPr>
              <w:jc w:val="both"/>
              <w:rPr>
                <w:rFonts w:ascii="Calibri" w:hAnsi="Calibri" w:cs="Calibri"/>
              </w:rPr>
            </w:pPr>
            <w:r w:rsidRPr="00E82040">
              <w:rPr>
                <w:rFonts w:ascii="Calibri" w:hAnsi="Calibri" w:cs="Calibri"/>
              </w:rPr>
              <w:t>Drift / Change-Point</w:t>
            </w:r>
          </w:p>
        </w:tc>
        <w:tc>
          <w:tcPr>
            <w:tcW w:w="5150" w:type="dxa"/>
            <w:tcMar>
              <w:top w:w="80" w:type="dxa"/>
              <w:left w:w="100" w:type="dxa"/>
              <w:bottom w:w="80" w:type="dxa"/>
              <w:right w:w="100" w:type="dxa"/>
            </w:tcMar>
          </w:tcPr>
          <w:p w14:paraId="7C521375" w14:textId="77777777" w:rsidR="000F4B0B" w:rsidRPr="00E82040" w:rsidRDefault="00000000" w:rsidP="00E82040">
            <w:pPr>
              <w:jc w:val="both"/>
              <w:rPr>
                <w:rFonts w:ascii="Calibri" w:hAnsi="Calibri" w:cs="Calibri"/>
              </w:rPr>
            </w:pPr>
            <w:r w:rsidRPr="00E82040">
              <w:rPr>
                <w:rFonts w:ascii="Calibri" w:hAnsi="Calibri" w:cs="Calibri"/>
              </w:rPr>
              <w:t>Flags a 6h mean shifting far from the 72h mean (99.5th pct threshold)</w:t>
            </w:r>
          </w:p>
        </w:tc>
        <w:tc>
          <w:tcPr>
            <w:tcW w:w="1850" w:type="dxa"/>
            <w:tcMar>
              <w:top w:w="80" w:type="dxa"/>
              <w:left w:w="100" w:type="dxa"/>
              <w:bottom w:w="80" w:type="dxa"/>
              <w:right w:w="100" w:type="dxa"/>
            </w:tcMar>
          </w:tcPr>
          <w:p w14:paraId="73C1607E" w14:textId="77777777" w:rsidR="000F4B0B" w:rsidRPr="00E82040" w:rsidRDefault="00000000" w:rsidP="00E82040">
            <w:pPr>
              <w:jc w:val="both"/>
              <w:rPr>
                <w:rFonts w:ascii="Calibri" w:hAnsi="Calibri" w:cs="Calibri"/>
              </w:rPr>
            </w:pPr>
            <w:r w:rsidRPr="00E82040">
              <w:rPr>
                <w:rFonts w:ascii="Calibri" w:hAnsi="Calibri" w:cs="Calibri"/>
              </w:rPr>
              <w:t>588 (0.97%)</w:t>
            </w:r>
          </w:p>
        </w:tc>
      </w:tr>
    </w:tbl>
    <w:p w14:paraId="7762EB41" w14:textId="77777777" w:rsidR="000F4B0B" w:rsidRPr="00E82040" w:rsidRDefault="000F4B0B" w:rsidP="00E82040">
      <w:pPr>
        <w:spacing w:after="120"/>
        <w:jc w:val="both"/>
        <w:rPr>
          <w:rFonts w:ascii="Calibri" w:hAnsi="Calibri" w:cs="Calibri"/>
        </w:rPr>
      </w:pPr>
    </w:p>
    <w:p w14:paraId="28E818D9" w14:textId="77777777" w:rsidR="000F4B0B"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Combined coverage: 2,172 of 60,405 readings (3.60%) were flagged by at least one method.</w:t>
      </w:r>
    </w:p>
    <w:p w14:paraId="6B0DF699" w14:textId="77777777" w:rsidR="000F4B0B"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Severity scoring sums the three flags: Critical (all 3 methods agree, 10 rows), High (2 methods, 213 rows), Warning (1 method, 1,949 rows).</w:t>
      </w:r>
    </w:p>
    <w:p w14:paraId="11BA4D83" w14:textId="77777777" w:rsidR="000F4B0B"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Only 1.2% of flagged anomalies coincide with an already-labeled fault — the rest are early-warning signals or non-fault outliers (e.g. sensor spikes), which is the intended behavior of an anomaly detector.</w:t>
      </w:r>
    </w:p>
    <w:p w14:paraId="333C4CDE" w14:textId="77777777" w:rsidR="000F4B0B" w:rsidRPr="0060617A"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The drift method contributes 379 rows across 37 assets that neither of the other two methods catch, confirming it acts as a genuinely separate check rather than a redundant one.</w:t>
      </w:r>
    </w:p>
    <w:p w14:paraId="087DF614" w14:textId="77777777" w:rsidR="0060617A" w:rsidRDefault="0060617A" w:rsidP="0060617A">
      <w:pPr>
        <w:spacing w:after="60"/>
        <w:jc w:val="both"/>
        <w:rPr>
          <w:rFonts w:ascii="Calibri" w:hAnsi="Calibri" w:cs="Calibri"/>
        </w:rPr>
      </w:pPr>
    </w:p>
    <w:p w14:paraId="6E2483E6" w14:textId="4BEC7D08" w:rsidR="0060617A" w:rsidRPr="0060617A" w:rsidRDefault="0060617A" w:rsidP="0060617A">
      <w:pPr>
        <w:spacing w:after="60"/>
        <w:jc w:val="both"/>
        <w:rPr>
          <w:rFonts w:ascii="Calibri" w:hAnsi="Calibri" w:cs="Calibri"/>
        </w:rPr>
      </w:pPr>
      <w:r w:rsidRPr="0060617A">
        <w:rPr>
          <w:rFonts w:ascii="Calibri" w:hAnsi="Calibri" w:cs="Calibri"/>
          <w:noProof/>
        </w:rPr>
        <w:lastRenderedPageBreak/>
        <w:drawing>
          <wp:inline distT="0" distB="0" distL="0" distR="0" wp14:anchorId="4A856D47" wp14:editId="6F10B266">
            <wp:extent cx="6375400" cy="3166745"/>
            <wp:effectExtent l="0" t="0" r="6350" b="0"/>
            <wp:docPr id="82102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28173" name=""/>
                    <pic:cNvPicPr/>
                  </pic:nvPicPr>
                  <pic:blipFill>
                    <a:blip r:embed="rId15"/>
                    <a:stretch>
                      <a:fillRect/>
                    </a:stretch>
                  </pic:blipFill>
                  <pic:spPr>
                    <a:xfrm>
                      <a:off x="0" y="0"/>
                      <a:ext cx="6375400" cy="3166745"/>
                    </a:xfrm>
                    <a:prstGeom prst="rect">
                      <a:avLst/>
                    </a:prstGeom>
                  </pic:spPr>
                </pic:pic>
              </a:graphicData>
            </a:graphic>
          </wp:inline>
        </w:drawing>
      </w:r>
    </w:p>
    <w:p w14:paraId="2B5DB5EB" w14:textId="77777777" w:rsidR="000F4B0B" w:rsidRPr="00E82040" w:rsidRDefault="00000000" w:rsidP="00E82040">
      <w:pPr>
        <w:pStyle w:val="Heading2"/>
        <w:spacing w:before="220" w:after="100"/>
        <w:jc w:val="both"/>
        <w:rPr>
          <w:rFonts w:ascii="Calibri" w:hAnsi="Calibri" w:cs="Calibri"/>
        </w:rPr>
      </w:pPr>
      <w:r w:rsidRPr="00E82040">
        <w:rPr>
          <w:rFonts w:ascii="Calibri" w:hAnsi="Calibri" w:cs="Calibri"/>
          <w:b/>
          <w:bCs/>
          <w:sz w:val="24"/>
          <w:szCs w:val="24"/>
        </w:rPr>
        <w:t>4.2 Anomaly Rate by Asset Type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50"/>
      </w:tblGrid>
      <w:tr w:rsidR="000F4B0B" w:rsidRPr="00E82040" w14:paraId="308B6BAD" w14:textId="77777777">
        <w:trPr>
          <w:tblHeader/>
        </w:trPr>
        <w:tc>
          <w:tcPr>
            <w:tcW w:w="4000" w:type="dxa"/>
            <w:tcMar>
              <w:top w:w="80" w:type="dxa"/>
              <w:left w:w="100" w:type="dxa"/>
              <w:bottom w:w="80" w:type="dxa"/>
              <w:right w:w="100" w:type="dxa"/>
            </w:tcMar>
          </w:tcPr>
          <w:p w14:paraId="4518C6F9" w14:textId="77777777" w:rsidR="000F4B0B" w:rsidRPr="00E82040" w:rsidRDefault="00000000" w:rsidP="00E82040">
            <w:pPr>
              <w:jc w:val="both"/>
              <w:rPr>
                <w:rFonts w:ascii="Calibri" w:hAnsi="Calibri" w:cs="Calibri"/>
              </w:rPr>
            </w:pPr>
            <w:r w:rsidRPr="00E82040">
              <w:rPr>
                <w:rFonts w:ascii="Calibri" w:hAnsi="Calibri" w:cs="Calibri"/>
                <w:b/>
                <w:bCs/>
              </w:rPr>
              <w:t>Asset Type</w:t>
            </w:r>
          </w:p>
        </w:tc>
        <w:tc>
          <w:tcPr>
            <w:tcW w:w="5350" w:type="dxa"/>
            <w:tcMar>
              <w:top w:w="80" w:type="dxa"/>
              <w:left w:w="100" w:type="dxa"/>
              <w:bottom w:w="80" w:type="dxa"/>
              <w:right w:w="100" w:type="dxa"/>
            </w:tcMar>
          </w:tcPr>
          <w:p w14:paraId="629606B0" w14:textId="77777777" w:rsidR="000F4B0B" w:rsidRPr="00E82040" w:rsidRDefault="00000000" w:rsidP="00E82040">
            <w:pPr>
              <w:jc w:val="both"/>
              <w:rPr>
                <w:rFonts w:ascii="Calibri" w:hAnsi="Calibri" w:cs="Calibri"/>
              </w:rPr>
            </w:pPr>
            <w:r w:rsidRPr="00E82040">
              <w:rPr>
                <w:rFonts w:ascii="Calibri" w:hAnsi="Calibri" w:cs="Calibri"/>
                <w:b/>
                <w:bCs/>
              </w:rPr>
              <w:t>Anomaly Rate</w:t>
            </w:r>
          </w:p>
        </w:tc>
      </w:tr>
      <w:tr w:rsidR="000F4B0B" w:rsidRPr="00E82040" w14:paraId="3A7F051B" w14:textId="77777777">
        <w:tc>
          <w:tcPr>
            <w:tcW w:w="4000" w:type="dxa"/>
            <w:tcMar>
              <w:top w:w="80" w:type="dxa"/>
              <w:left w:w="100" w:type="dxa"/>
              <w:bottom w:w="80" w:type="dxa"/>
              <w:right w:w="100" w:type="dxa"/>
            </w:tcMar>
          </w:tcPr>
          <w:p w14:paraId="6FAE883D" w14:textId="77777777" w:rsidR="000F4B0B" w:rsidRPr="00E82040" w:rsidRDefault="00000000" w:rsidP="00E82040">
            <w:pPr>
              <w:jc w:val="both"/>
              <w:rPr>
                <w:rFonts w:ascii="Calibri" w:hAnsi="Calibri" w:cs="Calibri"/>
              </w:rPr>
            </w:pPr>
            <w:r w:rsidRPr="00E82040">
              <w:rPr>
                <w:rFonts w:ascii="Calibri" w:hAnsi="Calibri" w:cs="Calibri"/>
              </w:rPr>
              <w:t>Pump</w:t>
            </w:r>
          </w:p>
        </w:tc>
        <w:tc>
          <w:tcPr>
            <w:tcW w:w="5350" w:type="dxa"/>
            <w:tcMar>
              <w:top w:w="80" w:type="dxa"/>
              <w:left w:w="100" w:type="dxa"/>
              <w:bottom w:w="80" w:type="dxa"/>
              <w:right w:w="100" w:type="dxa"/>
            </w:tcMar>
          </w:tcPr>
          <w:p w14:paraId="15AD7570" w14:textId="77777777" w:rsidR="000F4B0B" w:rsidRPr="00E82040" w:rsidRDefault="00000000" w:rsidP="00E82040">
            <w:pPr>
              <w:jc w:val="both"/>
              <w:rPr>
                <w:rFonts w:ascii="Calibri" w:hAnsi="Calibri" w:cs="Calibri"/>
              </w:rPr>
            </w:pPr>
            <w:r w:rsidRPr="00E82040">
              <w:rPr>
                <w:rFonts w:ascii="Calibri" w:hAnsi="Calibri" w:cs="Calibri"/>
              </w:rPr>
              <w:t>5.03%</w:t>
            </w:r>
          </w:p>
        </w:tc>
      </w:tr>
      <w:tr w:rsidR="000F4B0B" w:rsidRPr="00E82040" w14:paraId="2FA832EA" w14:textId="77777777">
        <w:tc>
          <w:tcPr>
            <w:tcW w:w="4000" w:type="dxa"/>
            <w:tcMar>
              <w:top w:w="80" w:type="dxa"/>
              <w:left w:w="100" w:type="dxa"/>
              <w:bottom w:w="80" w:type="dxa"/>
              <w:right w:w="100" w:type="dxa"/>
            </w:tcMar>
          </w:tcPr>
          <w:p w14:paraId="35F3B839" w14:textId="77777777" w:rsidR="000F4B0B" w:rsidRPr="00E82040" w:rsidRDefault="00000000" w:rsidP="00E82040">
            <w:pPr>
              <w:jc w:val="both"/>
              <w:rPr>
                <w:rFonts w:ascii="Calibri" w:hAnsi="Calibri" w:cs="Calibri"/>
              </w:rPr>
            </w:pPr>
            <w:r w:rsidRPr="00E82040">
              <w:rPr>
                <w:rFonts w:ascii="Calibri" w:hAnsi="Calibri" w:cs="Calibri"/>
              </w:rPr>
              <w:t>Chiller</w:t>
            </w:r>
          </w:p>
        </w:tc>
        <w:tc>
          <w:tcPr>
            <w:tcW w:w="5350" w:type="dxa"/>
            <w:tcMar>
              <w:top w:w="80" w:type="dxa"/>
              <w:left w:w="100" w:type="dxa"/>
              <w:bottom w:w="80" w:type="dxa"/>
              <w:right w:w="100" w:type="dxa"/>
            </w:tcMar>
          </w:tcPr>
          <w:p w14:paraId="61EF2D42" w14:textId="77777777" w:rsidR="000F4B0B" w:rsidRPr="00E82040" w:rsidRDefault="00000000" w:rsidP="00E82040">
            <w:pPr>
              <w:jc w:val="both"/>
              <w:rPr>
                <w:rFonts w:ascii="Calibri" w:hAnsi="Calibri" w:cs="Calibri"/>
              </w:rPr>
            </w:pPr>
            <w:r w:rsidRPr="00E82040">
              <w:rPr>
                <w:rFonts w:ascii="Calibri" w:hAnsi="Calibri" w:cs="Calibri"/>
              </w:rPr>
              <w:t>4.50%</w:t>
            </w:r>
          </w:p>
        </w:tc>
      </w:tr>
      <w:tr w:rsidR="000F4B0B" w:rsidRPr="00E82040" w14:paraId="055571B9" w14:textId="77777777">
        <w:tc>
          <w:tcPr>
            <w:tcW w:w="4000" w:type="dxa"/>
            <w:tcMar>
              <w:top w:w="80" w:type="dxa"/>
              <w:left w:w="100" w:type="dxa"/>
              <w:bottom w:w="80" w:type="dxa"/>
              <w:right w:w="100" w:type="dxa"/>
            </w:tcMar>
          </w:tcPr>
          <w:p w14:paraId="62B61119" w14:textId="77777777" w:rsidR="000F4B0B" w:rsidRPr="00E82040" w:rsidRDefault="00000000" w:rsidP="00E82040">
            <w:pPr>
              <w:jc w:val="both"/>
              <w:rPr>
                <w:rFonts w:ascii="Calibri" w:hAnsi="Calibri" w:cs="Calibri"/>
              </w:rPr>
            </w:pPr>
            <w:r w:rsidRPr="00E82040">
              <w:rPr>
                <w:rFonts w:ascii="Calibri" w:hAnsi="Calibri" w:cs="Calibri"/>
              </w:rPr>
              <w:t>AHU</w:t>
            </w:r>
          </w:p>
        </w:tc>
        <w:tc>
          <w:tcPr>
            <w:tcW w:w="5350" w:type="dxa"/>
            <w:tcMar>
              <w:top w:w="80" w:type="dxa"/>
              <w:left w:w="100" w:type="dxa"/>
              <w:bottom w:w="80" w:type="dxa"/>
              <w:right w:w="100" w:type="dxa"/>
            </w:tcMar>
          </w:tcPr>
          <w:p w14:paraId="7DBAE0F7" w14:textId="77777777" w:rsidR="000F4B0B" w:rsidRPr="00E82040" w:rsidRDefault="00000000" w:rsidP="00E82040">
            <w:pPr>
              <w:jc w:val="both"/>
              <w:rPr>
                <w:rFonts w:ascii="Calibri" w:hAnsi="Calibri" w:cs="Calibri"/>
              </w:rPr>
            </w:pPr>
            <w:r w:rsidRPr="00E82040">
              <w:rPr>
                <w:rFonts w:ascii="Calibri" w:hAnsi="Calibri" w:cs="Calibri"/>
              </w:rPr>
              <w:t>3.57%</w:t>
            </w:r>
          </w:p>
        </w:tc>
      </w:tr>
      <w:tr w:rsidR="000F4B0B" w:rsidRPr="00E82040" w14:paraId="0607F679" w14:textId="77777777">
        <w:tc>
          <w:tcPr>
            <w:tcW w:w="4000" w:type="dxa"/>
            <w:tcMar>
              <w:top w:w="80" w:type="dxa"/>
              <w:left w:w="100" w:type="dxa"/>
              <w:bottom w:w="80" w:type="dxa"/>
              <w:right w:w="100" w:type="dxa"/>
            </w:tcMar>
          </w:tcPr>
          <w:p w14:paraId="39F881C7" w14:textId="77777777" w:rsidR="000F4B0B" w:rsidRPr="00E82040" w:rsidRDefault="00000000" w:rsidP="00E82040">
            <w:pPr>
              <w:jc w:val="both"/>
              <w:rPr>
                <w:rFonts w:ascii="Calibri" w:hAnsi="Calibri" w:cs="Calibri"/>
              </w:rPr>
            </w:pPr>
            <w:r w:rsidRPr="00E82040">
              <w:rPr>
                <w:rFonts w:ascii="Calibri" w:hAnsi="Calibri" w:cs="Calibri"/>
              </w:rPr>
              <w:t>EnergyMeter</w:t>
            </w:r>
          </w:p>
        </w:tc>
        <w:tc>
          <w:tcPr>
            <w:tcW w:w="5350" w:type="dxa"/>
            <w:tcMar>
              <w:top w:w="80" w:type="dxa"/>
              <w:left w:w="100" w:type="dxa"/>
              <w:bottom w:w="80" w:type="dxa"/>
              <w:right w:w="100" w:type="dxa"/>
            </w:tcMar>
          </w:tcPr>
          <w:p w14:paraId="0D977248" w14:textId="77777777" w:rsidR="000F4B0B" w:rsidRPr="00E82040" w:rsidRDefault="00000000" w:rsidP="00E82040">
            <w:pPr>
              <w:jc w:val="both"/>
              <w:rPr>
                <w:rFonts w:ascii="Calibri" w:hAnsi="Calibri" w:cs="Calibri"/>
              </w:rPr>
            </w:pPr>
            <w:r w:rsidRPr="00E82040">
              <w:rPr>
                <w:rFonts w:ascii="Calibri" w:hAnsi="Calibri" w:cs="Calibri"/>
              </w:rPr>
              <w:t>3.18%</w:t>
            </w:r>
          </w:p>
        </w:tc>
      </w:tr>
      <w:tr w:rsidR="000F4B0B" w:rsidRPr="00E82040" w14:paraId="30D759FD" w14:textId="77777777">
        <w:tc>
          <w:tcPr>
            <w:tcW w:w="4000" w:type="dxa"/>
            <w:tcMar>
              <w:top w:w="80" w:type="dxa"/>
              <w:left w:w="100" w:type="dxa"/>
              <w:bottom w:w="80" w:type="dxa"/>
              <w:right w:w="100" w:type="dxa"/>
            </w:tcMar>
          </w:tcPr>
          <w:p w14:paraId="7A8729EA" w14:textId="77777777" w:rsidR="000F4B0B" w:rsidRPr="00E82040" w:rsidRDefault="00000000" w:rsidP="00E82040">
            <w:pPr>
              <w:jc w:val="both"/>
              <w:rPr>
                <w:rFonts w:ascii="Calibri" w:hAnsi="Calibri" w:cs="Calibri"/>
              </w:rPr>
            </w:pPr>
            <w:r w:rsidRPr="00E82040">
              <w:rPr>
                <w:rFonts w:ascii="Calibri" w:hAnsi="Calibri" w:cs="Calibri"/>
              </w:rPr>
              <w:t>EnvSensor</w:t>
            </w:r>
          </w:p>
        </w:tc>
        <w:tc>
          <w:tcPr>
            <w:tcW w:w="5350" w:type="dxa"/>
            <w:tcMar>
              <w:top w:w="80" w:type="dxa"/>
              <w:left w:w="100" w:type="dxa"/>
              <w:bottom w:w="80" w:type="dxa"/>
              <w:right w:w="100" w:type="dxa"/>
            </w:tcMar>
          </w:tcPr>
          <w:p w14:paraId="2E5FEB6C" w14:textId="77777777" w:rsidR="000F4B0B" w:rsidRPr="00E82040" w:rsidRDefault="00000000" w:rsidP="00E82040">
            <w:pPr>
              <w:jc w:val="both"/>
              <w:rPr>
                <w:rFonts w:ascii="Calibri" w:hAnsi="Calibri" w:cs="Calibri"/>
              </w:rPr>
            </w:pPr>
            <w:r w:rsidRPr="00E82040">
              <w:rPr>
                <w:rFonts w:ascii="Calibri" w:hAnsi="Calibri" w:cs="Calibri"/>
              </w:rPr>
              <w:t>3.04%</w:t>
            </w:r>
          </w:p>
        </w:tc>
      </w:tr>
      <w:tr w:rsidR="000F4B0B" w:rsidRPr="00E82040" w14:paraId="534F35DA" w14:textId="77777777">
        <w:tc>
          <w:tcPr>
            <w:tcW w:w="4000" w:type="dxa"/>
            <w:tcMar>
              <w:top w:w="80" w:type="dxa"/>
              <w:left w:w="100" w:type="dxa"/>
              <w:bottom w:w="80" w:type="dxa"/>
              <w:right w:w="100" w:type="dxa"/>
            </w:tcMar>
          </w:tcPr>
          <w:p w14:paraId="50A40AE3" w14:textId="77777777" w:rsidR="000F4B0B" w:rsidRPr="00E82040" w:rsidRDefault="00000000" w:rsidP="00E82040">
            <w:pPr>
              <w:jc w:val="both"/>
              <w:rPr>
                <w:rFonts w:ascii="Calibri" w:hAnsi="Calibri" w:cs="Calibri"/>
              </w:rPr>
            </w:pPr>
            <w:r w:rsidRPr="00E82040">
              <w:rPr>
                <w:rFonts w:ascii="Calibri" w:hAnsi="Calibri" w:cs="Calibri"/>
              </w:rPr>
              <w:t>HVAC</w:t>
            </w:r>
          </w:p>
        </w:tc>
        <w:tc>
          <w:tcPr>
            <w:tcW w:w="5350" w:type="dxa"/>
            <w:tcMar>
              <w:top w:w="80" w:type="dxa"/>
              <w:left w:w="100" w:type="dxa"/>
              <w:bottom w:w="80" w:type="dxa"/>
              <w:right w:w="100" w:type="dxa"/>
            </w:tcMar>
          </w:tcPr>
          <w:p w14:paraId="40428759" w14:textId="77777777" w:rsidR="000F4B0B" w:rsidRPr="00E82040" w:rsidRDefault="00000000" w:rsidP="00E82040">
            <w:pPr>
              <w:jc w:val="both"/>
              <w:rPr>
                <w:rFonts w:ascii="Calibri" w:hAnsi="Calibri" w:cs="Calibri"/>
              </w:rPr>
            </w:pPr>
            <w:r w:rsidRPr="00E82040">
              <w:rPr>
                <w:rFonts w:ascii="Calibri" w:hAnsi="Calibri" w:cs="Calibri"/>
              </w:rPr>
              <w:t>2.85%</w:t>
            </w:r>
          </w:p>
        </w:tc>
      </w:tr>
    </w:tbl>
    <w:p w14:paraId="20D1C1D7" w14:textId="77777777" w:rsidR="000F4B0B" w:rsidRPr="00E82040" w:rsidRDefault="00000000" w:rsidP="00E82040">
      <w:pPr>
        <w:pStyle w:val="Heading1"/>
        <w:pBdr>
          <w:bottom w:val="single" w:sz="6" w:space="4" w:color="1F4E79"/>
        </w:pBdr>
        <w:spacing w:before="300" w:after="150"/>
        <w:jc w:val="both"/>
        <w:rPr>
          <w:rFonts w:ascii="Calibri" w:hAnsi="Calibri" w:cs="Calibri"/>
        </w:rPr>
      </w:pPr>
      <w:r w:rsidRPr="00E82040">
        <w:rPr>
          <w:rFonts w:ascii="Calibri" w:hAnsi="Calibri" w:cs="Calibri"/>
          <w:b/>
          <w:bCs/>
          <w:sz w:val="30"/>
          <w:szCs w:val="30"/>
        </w:rPr>
        <w:t>5. Power Consumption Forecasting (Task 3)</w:t>
      </w:r>
    </w:p>
    <w:p w14:paraId="2A06202F" w14:textId="77777777" w:rsidR="000F4B0B" w:rsidRPr="00E82040" w:rsidRDefault="00000000" w:rsidP="00E82040">
      <w:pPr>
        <w:spacing w:after="120"/>
        <w:jc w:val="both"/>
        <w:rPr>
          <w:rFonts w:ascii="Calibri" w:hAnsi="Calibri" w:cs="Calibri"/>
        </w:rPr>
      </w:pPr>
      <w:r w:rsidRPr="00E82040">
        <w:rPr>
          <w:rFonts w:ascii="Calibri" w:hAnsi="Calibri" w:cs="Calibri"/>
          <w:szCs w:val="21"/>
        </w:rPr>
        <w:t>Objective: forecast each building's hourly power consumption 24 hours ahead, using the previous 7 days of history.</w:t>
      </w:r>
    </w:p>
    <w:p w14:paraId="480D8510" w14:textId="77777777" w:rsidR="000F4B0B" w:rsidRPr="00E82040" w:rsidRDefault="00000000" w:rsidP="00E82040">
      <w:pPr>
        <w:pStyle w:val="Heading2"/>
        <w:spacing w:before="220" w:after="100"/>
        <w:jc w:val="both"/>
        <w:rPr>
          <w:rFonts w:ascii="Calibri" w:hAnsi="Calibri" w:cs="Calibri"/>
        </w:rPr>
      </w:pPr>
      <w:r w:rsidRPr="00E82040">
        <w:rPr>
          <w:rFonts w:ascii="Calibri" w:hAnsi="Calibri" w:cs="Calibri"/>
          <w:b/>
          <w:bCs/>
          <w:sz w:val="24"/>
          <w:szCs w:val="24"/>
        </w:rPr>
        <w:t>5.1 Approach</w:t>
      </w:r>
    </w:p>
    <w:p w14:paraId="49B6966C" w14:textId="77777777" w:rsidR="000F4B0B"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Asset-level readings were aggregated to hourly, building-level totals (7,560 building-hour records across 7 buildings) and aligned onto a complete hourly timeline per building.</w:t>
      </w:r>
    </w:p>
    <w:p w14:paraId="7CB57E61" w14:textId="77777777" w:rsidR="000F4B0B"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Calendar features (hour, day-of-week, weekend flag) were added using sine/cosine cyclic encoding, so that, e.g., 23:00 and 00:00 are treated as adjacent rather than far apart.</w:t>
      </w:r>
    </w:p>
    <w:p w14:paraId="59BE4493" w14:textId="77777777" w:rsidR="000F4B0B"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An encoder-decoder LSTM was built: an LSTM encoder reads 168 hours of history (power + calendar features) into a context vector; an LSTM decoder combines that context with the known future calendar features to directly output all 24 forecasted hours at once.</w:t>
      </w:r>
    </w:p>
    <w:p w14:paraId="7359A69F" w14:textId="77777777" w:rsidR="000F4B0B"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The model has 119,873 trainable parameters and was trained with early stopping and learning-rate reduction on validation loss (up to 100 epochs, batch size 32).</w:t>
      </w:r>
    </w:p>
    <w:p w14:paraId="515A1F31" w14:textId="77777777" w:rsidR="000F4B0B" w:rsidRPr="0060617A"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Evaluation used the final 7 days of the dataset as a held-out test period: 5,215 training sequences and 1,008 test sequences.</w:t>
      </w:r>
    </w:p>
    <w:p w14:paraId="7ACD72C3" w14:textId="51F2C6FA" w:rsidR="0060617A" w:rsidRPr="0060617A" w:rsidRDefault="0060617A" w:rsidP="0060617A">
      <w:pPr>
        <w:spacing w:after="60"/>
        <w:jc w:val="both"/>
        <w:rPr>
          <w:rFonts w:ascii="Calibri" w:hAnsi="Calibri" w:cs="Calibri"/>
        </w:rPr>
      </w:pPr>
      <w:r w:rsidRPr="0060617A">
        <w:rPr>
          <w:rFonts w:ascii="Calibri" w:hAnsi="Calibri" w:cs="Calibri"/>
          <w:noProof/>
        </w:rPr>
        <w:lastRenderedPageBreak/>
        <w:drawing>
          <wp:inline distT="0" distB="0" distL="0" distR="0" wp14:anchorId="69C852E3" wp14:editId="4520C826">
            <wp:extent cx="5569236" cy="4819898"/>
            <wp:effectExtent l="0" t="0" r="0" b="0"/>
            <wp:docPr id="76231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14418" name=""/>
                    <pic:cNvPicPr/>
                  </pic:nvPicPr>
                  <pic:blipFill>
                    <a:blip r:embed="rId16"/>
                    <a:stretch>
                      <a:fillRect/>
                    </a:stretch>
                  </pic:blipFill>
                  <pic:spPr>
                    <a:xfrm>
                      <a:off x="0" y="0"/>
                      <a:ext cx="5569236" cy="4819898"/>
                    </a:xfrm>
                    <a:prstGeom prst="rect">
                      <a:avLst/>
                    </a:prstGeom>
                  </pic:spPr>
                </pic:pic>
              </a:graphicData>
            </a:graphic>
          </wp:inline>
        </w:drawing>
      </w:r>
    </w:p>
    <w:p w14:paraId="096B7757" w14:textId="77777777" w:rsidR="000F4B0B" w:rsidRPr="00E82040" w:rsidRDefault="00000000" w:rsidP="00E82040">
      <w:pPr>
        <w:pStyle w:val="Heading2"/>
        <w:spacing w:before="220" w:after="100"/>
        <w:jc w:val="both"/>
        <w:rPr>
          <w:rFonts w:ascii="Calibri" w:hAnsi="Calibri" w:cs="Calibri"/>
        </w:rPr>
      </w:pPr>
      <w:r w:rsidRPr="00E82040">
        <w:rPr>
          <w:rFonts w:ascii="Calibri" w:hAnsi="Calibri" w:cs="Calibri"/>
          <w:b/>
          <w:bCs/>
          <w:sz w:val="24"/>
          <w:szCs w:val="24"/>
        </w:rPr>
        <w:t>5.2 Results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700"/>
        <w:gridCol w:w="1700"/>
        <w:gridCol w:w="1750"/>
      </w:tblGrid>
      <w:tr w:rsidR="000F4B0B" w:rsidRPr="00E82040" w14:paraId="079F335C" w14:textId="77777777">
        <w:trPr>
          <w:tblHeader/>
        </w:trPr>
        <w:tc>
          <w:tcPr>
            <w:tcW w:w="4200" w:type="dxa"/>
            <w:tcMar>
              <w:top w:w="80" w:type="dxa"/>
              <w:left w:w="100" w:type="dxa"/>
              <w:bottom w:w="80" w:type="dxa"/>
              <w:right w:w="100" w:type="dxa"/>
            </w:tcMar>
          </w:tcPr>
          <w:p w14:paraId="7ACE0497" w14:textId="77777777" w:rsidR="000F4B0B" w:rsidRPr="00E82040" w:rsidRDefault="00000000" w:rsidP="00E82040">
            <w:pPr>
              <w:jc w:val="both"/>
              <w:rPr>
                <w:rFonts w:ascii="Calibri" w:hAnsi="Calibri" w:cs="Calibri"/>
              </w:rPr>
            </w:pPr>
            <w:r w:rsidRPr="00E82040">
              <w:rPr>
                <w:rFonts w:ascii="Calibri" w:hAnsi="Calibri" w:cs="Calibri"/>
                <w:b/>
                <w:bCs/>
              </w:rPr>
              <w:t>Model</w:t>
            </w:r>
          </w:p>
        </w:tc>
        <w:tc>
          <w:tcPr>
            <w:tcW w:w="1700" w:type="dxa"/>
            <w:tcMar>
              <w:top w:w="80" w:type="dxa"/>
              <w:left w:w="100" w:type="dxa"/>
              <w:bottom w:w="80" w:type="dxa"/>
              <w:right w:w="100" w:type="dxa"/>
            </w:tcMar>
          </w:tcPr>
          <w:p w14:paraId="4C9319B4" w14:textId="77777777" w:rsidR="000F4B0B" w:rsidRPr="00E82040" w:rsidRDefault="00000000" w:rsidP="00E82040">
            <w:pPr>
              <w:jc w:val="both"/>
              <w:rPr>
                <w:rFonts w:ascii="Calibri" w:hAnsi="Calibri" w:cs="Calibri"/>
              </w:rPr>
            </w:pPr>
            <w:r w:rsidRPr="00E82040">
              <w:rPr>
                <w:rFonts w:ascii="Calibri" w:hAnsi="Calibri" w:cs="Calibri"/>
                <w:b/>
                <w:bCs/>
              </w:rPr>
              <w:t>MAE</w:t>
            </w:r>
          </w:p>
        </w:tc>
        <w:tc>
          <w:tcPr>
            <w:tcW w:w="1700" w:type="dxa"/>
            <w:tcMar>
              <w:top w:w="80" w:type="dxa"/>
              <w:left w:w="100" w:type="dxa"/>
              <w:bottom w:w="80" w:type="dxa"/>
              <w:right w:w="100" w:type="dxa"/>
            </w:tcMar>
          </w:tcPr>
          <w:p w14:paraId="424DEA2E" w14:textId="77777777" w:rsidR="000F4B0B" w:rsidRPr="00E82040" w:rsidRDefault="00000000" w:rsidP="00E82040">
            <w:pPr>
              <w:jc w:val="both"/>
              <w:rPr>
                <w:rFonts w:ascii="Calibri" w:hAnsi="Calibri" w:cs="Calibri"/>
              </w:rPr>
            </w:pPr>
            <w:r w:rsidRPr="00E82040">
              <w:rPr>
                <w:rFonts w:ascii="Calibri" w:hAnsi="Calibri" w:cs="Calibri"/>
                <w:b/>
                <w:bCs/>
              </w:rPr>
              <w:t>RMSE</w:t>
            </w:r>
          </w:p>
        </w:tc>
        <w:tc>
          <w:tcPr>
            <w:tcW w:w="1750" w:type="dxa"/>
            <w:tcMar>
              <w:top w:w="80" w:type="dxa"/>
              <w:left w:w="100" w:type="dxa"/>
              <w:bottom w:w="80" w:type="dxa"/>
              <w:right w:w="100" w:type="dxa"/>
            </w:tcMar>
          </w:tcPr>
          <w:p w14:paraId="421DADBE" w14:textId="77777777" w:rsidR="000F4B0B" w:rsidRPr="00E82040" w:rsidRDefault="00000000" w:rsidP="00E82040">
            <w:pPr>
              <w:jc w:val="both"/>
              <w:rPr>
                <w:rFonts w:ascii="Calibri" w:hAnsi="Calibri" w:cs="Calibri"/>
              </w:rPr>
            </w:pPr>
            <w:r w:rsidRPr="00E82040">
              <w:rPr>
                <w:rFonts w:ascii="Calibri" w:hAnsi="Calibri" w:cs="Calibri"/>
                <w:b/>
                <w:bCs/>
              </w:rPr>
              <w:t>MAPE</w:t>
            </w:r>
          </w:p>
        </w:tc>
      </w:tr>
      <w:tr w:rsidR="000F4B0B" w:rsidRPr="00E82040" w14:paraId="06D0AB56" w14:textId="77777777">
        <w:tc>
          <w:tcPr>
            <w:tcW w:w="4200" w:type="dxa"/>
            <w:tcMar>
              <w:top w:w="80" w:type="dxa"/>
              <w:left w:w="100" w:type="dxa"/>
              <w:bottom w:w="80" w:type="dxa"/>
              <w:right w:w="100" w:type="dxa"/>
            </w:tcMar>
          </w:tcPr>
          <w:p w14:paraId="01820207" w14:textId="77777777" w:rsidR="000F4B0B" w:rsidRPr="00E82040" w:rsidRDefault="00000000" w:rsidP="00E82040">
            <w:pPr>
              <w:jc w:val="both"/>
              <w:rPr>
                <w:rFonts w:ascii="Calibri" w:hAnsi="Calibri" w:cs="Calibri"/>
              </w:rPr>
            </w:pPr>
            <w:r w:rsidRPr="00E82040">
              <w:rPr>
                <w:rFonts w:ascii="Calibri" w:hAnsi="Calibri" w:cs="Calibri"/>
              </w:rPr>
              <w:t>LSTM (encoder-decoder)</w:t>
            </w:r>
          </w:p>
        </w:tc>
        <w:tc>
          <w:tcPr>
            <w:tcW w:w="1700" w:type="dxa"/>
            <w:tcMar>
              <w:top w:w="80" w:type="dxa"/>
              <w:left w:w="100" w:type="dxa"/>
              <w:bottom w:w="80" w:type="dxa"/>
              <w:right w:w="100" w:type="dxa"/>
            </w:tcMar>
          </w:tcPr>
          <w:p w14:paraId="73948375" w14:textId="77777777" w:rsidR="000F4B0B" w:rsidRPr="00E82040" w:rsidRDefault="00000000" w:rsidP="00E82040">
            <w:pPr>
              <w:jc w:val="both"/>
              <w:rPr>
                <w:rFonts w:ascii="Calibri" w:hAnsi="Calibri" w:cs="Calibri"/>
              </w:rPr>
            </w:pPr>
            <w:r w:rsidRPr="00E82040">
              <w:rPr>
                <w:rFonts w:ascii="Calibri" w:hAnsi="Calibri" w:cs="Calibri"/>
              </w:rPr>
              <w:t>9.03</w:t>
            </w:r>
          </w:p>
        </w:tc>
        <w:tc>
          <w:tcPr>
            <w:tcW w:w="1700" w:type="dxa"/>
            <w:tcMar>
              <w:top w:w="80" w:type="dxa"/>
              <w:left w:w="100" w:type="dxa"/>
              <w:bottom w:w="80" w:type="dxa"/>
              <w:right w:w="100" w:type="dxa"/>
            </w:tcMar>
          </w:tcPr>
          <w:p w14:paraId="23841332" w14:textId="77777777" w:rsidR="000F4B0B" w:rsidRPr="00E82040" w:rsidRDefault="00000000" w:rsidP="00E82040">
            <w:pPr>
              <w:jc w:val="both"/>
              <w:rPr>
                <w:rFonts w:ascii="Calibri" w:hAnsi="Calibri" w:cs="Calibri"/>
              </w:rPr>
            </w:pPr>
            <w:r w:rsidRPr="00E82040">
              <w:rPr>
                <w:rFonts w:ascii="Calibri" w:hAnsi="Calibri" w:cs="Calibri"/>
              </w:rPr>
              <w:t>17.05</w:t>
            </w:r>
          </w:p>
        </w:tc>
        <w:tc>
          <w:tcPr>
            <w:tcW w:w="1750" w:type="dxa"/>
            <w:tcMar>
              <w:top w:w="80" w:type="dxa"/>
              <w:left w:w="100" w:type="dxa"/>
              <w:bottom w:w="80" w:type="dxa"/>
              <w:right w:w="100" w:type="dxa"/>
            </w:tcMar>
          </w:tcPr>
          <w:p w14:paraId="1CE13591" w14:textId="77777777" w:rsidR="000F4B0B" w:rsidRPr="00E82040" w:rsidRDefault="00000000" w:rsidP="00E82040">
            <w:pPr>
              <w:jc w:val="both"/>
              <w:rPr>
                <w:rFonts w:ascii="Calibri" w:hAnsi="Calibri" w:cs="Calibri"/>
              </w:rPr>
            </w:pPr>
            <w:r w:rsidRPr="00E82040">
              <w:rPr>
                <w:rFonts w:ascii="Calibri" w:hAnsi="Calibri" w:cs="Calibri"/>
              </w:rPr>
              <w:t>7.51%</w:t>
            </w:r>
          </w:p>
        </w:tc>
      </w:tr>
      <w:tr w:rsidR="000F4B0B" w:rsidRPr="00E82040" w14:paraId="74516BE1" w14:textId="77777777">
        <w:tc>
          <w:tcPr>
            <w:tcW w:w="4200" w:type="dxa"/>
            <w:tcMar>
              <w:top w:w="80" w:type="dxa"/>
              <w:left w:w="100" w:type="dxa"/>
              <w:bottom w:w="80" w:type="dxa"/>
              <w:right w:w="100" w:type="dxa"/>
            </w:tcMar>
          </w:tcPr>
          <w:p w14:paraId="0E49A370" w14:textId="77777777" w:rsidR="000F4B0B" w:rsidRPr="00E82040" w:rsidRDefault="00000000" w:rsidP="00E82040">
            <w:pPr>
              <w:jc w:val="both"/>
              <w:rPr>
                <w:rFonts w:ascii="Calibri" w:hAnsi="Calibri" w:cs="Calibri"/>
              </w:rPr>
            </w:pPr>
            <w:r w:rsidRPr="00E82040">
              <w:rPr>
                <w:rFonts w:ascii="Calibri" w:hAnsi="Calibri" w:cs="Calibri"/>
              </w:rPr>
              <w:t>Naive baseline ("same hour last week")</w:t>
            </w:r>
          </w:p>
        </w:tc>
        <w:tc>
          <w:tcPr>
            <w:tcW w:w="1700" w:type="dxa"/>
            <w:tcMar>
              <w:top w:w="80" w:type="dxa"/>
              <w:left w:w="100" w:type="dxa"/>
              <w:bottom w:w="80" w:type="dxa"/>
              <w:right w:w="100" w:type="dxa"/>
            </w:tcMar>
          </w:tcPr>
          <w:p w14:paraId="3A0FC512" w14:textId="77777777" w:rsidR="000F4B0B" w:rsidRPr="00E82040" w:rsidRDefault="00000000" w:rsidP="00E82040">
            <w:pPr>
              <w:jc w:val="both"/>
              <w:rPr>
                <w:rFonts w:ascii="Calibri" w:hAnsi="Calibri" w:cs="Calibri"/>
              </w:rPr>
            </w:pPr>
            <w:r w:rsidRPr="00E82040">
              <w:rPr>
                <w:rFonts w:ascii="Calibri" w:hAnsi="Calibri" w:cs="Calibri"/>
              </w:rPr>
              <w:t>43.93</w:t>
            </w:r>
          </w:p>
        </w:tc>
        <w:tc>
          <w:tcPr>
            <w:tcW w:w="1700" w:type="dxa"/>
            <w:tcMar>
              <w:top w:w="80" w:type="dxa"/>
              <w:left w:w="100" w:type="dxa"/>
              <w:bottom w:w="80" w:type="dxa"/>
              <w:right w:w="100" w:type="dxa"/>
            </w:tcMar>
          </w:tcPr>
          <w:p w14:paraId="0A082506" w14:textId="77777777" w:rsidR="000F4B0B" w:rsidRPr="00E82040" w:rsidRDefault="00000000" w:rsidP="00E82040">
            <w:pPr>
              <w:jc w:val="both"/>
              <w:rPr>
                <w:rFonts w:ascii="Calibri" w:hAnsi="Calibri" w:cs="Calibri"/>
              </w:rPr>
            </w:pPr>
            <w:r w:rsidRPr="00E82040">
              <w:rPr>
                <w:rFonts w:ascii="Calibri" w:hAnsi="Calibri" w:cs="Calibri"/>
              </w:rPr>
              <w:t>85.67</w:t>
            </w:r>
          </w:p>
        </w:tc>
        <w:tc>
          <w:tcPr>
            <w:tcW w:w="1750" w:type="dxa"/>
            <w:tcMar>
              <w:top w:w="80" w:type="dxa"/>
              <w:left w:w="100" w:type="dxa"/>
              <w:bottom w:w="80" w:type="dxa"/>
              <w:right w:w="100" w:type="dxa"/>
            </w:tcMar>
          </w:tcPr>
          <w:p w14:paraId="758116B7" w14:textId="77777777" w:rsidR="000F4B0B" w:rsidRPr="00E82040" w:rsidRDefault="00000000" w:rsidP="00E82040">
            <w:pPr>
              <w:jc w:val="both"/>
              <w:rPr>
                <w:rFonts w:ascii="Calibri" w:hAnsi="Calibri" w:cs="Calibri"/>
              </w:rPr>
            </w:pPr>
            <w:r w:rsidRPr="00E82040">
              <w:rPr>
                <w:rFonts w:ascii="Calibri" w:hAnsi="Calibri" w:cs="Calibri"/>
              </w:rPr>
              <w:t>30.36%</w:t>
            </w:r>
          </w:p>
        </w:tc>
      </w:tr>
    </w:tbl>
    <w:p w14:paraId="72A48B40" w14:textId="77777777" w:rsidR="000F4B0B" w:rsidRPr="00E82040" w:rsidRDefault="000F4B0B" w:rsidP="00E82040">
      <w:pPr>
        <w:spacing w:after="120"/>
        <w:jc w:val="both"/>
        <w:rPr>
          <w:rFonts w:ascii="Calibri" w:hAnsi="Calibri" w:cs="Calibri"/>
        </w:rPr>
      </w:pPr>
    </w:p>
    <w:p w14:paraId="2D7F0179" w14:textId="77777777" w:rsidR="000F4B0B" w:rsidRPr="00E82040" w:rsidRDefault="00000000" w:rsidP="00E82040">
      <w:pPr>
        <w:spacing w:after="120"/>
        <w:jc w:val="both"/>
        <w:rPr>
          <w:rFonts w:ascii="Calibri" w:hAnsi="Calibri" w:cs="Calibri"/>
        </w:rPr>
      </w:pPr>
      <w:r w:rsidRPr="00E82040">
        <w:rPr>
          <w:rFonts w:ascii="Calibri" w:hAnsi="Calibri" w:cs="Calibri"/>
          <w:szCs w:val="21"/>
        </w:rPr>
        <w:t>The LSTM improves mean absolute error by 79.4% over the naive baseline, with a healthy training curve showing no over- or under-fitting and validation loss stabilizing early.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F4B0B" w:rsidRPr="00E82040" w14:paraId="1304D008" w14:textId="77777777">
        <w:tc>
          <w:tcPr>
            <w:tcW w:w="9350" w:type="dxa"/>
            <w:tcMar>
              <w:top w:w="150" w:type="dxa"/>
              <w:left w:w="200" w:type="dxa"/>
              <w:bottom w:w="150" w:type="dxa"/>
              <w:right w:w="200" w:type="dxa"/>
            </w:tcMar>
          </w:tcPr>
          <w:p w14:paraId="7C685618" w14:textId="77777777" w:rsidR="000F4B0B" w:rsidRPr="00E82040" w:rsidRDefault="00000000" w:rsidP="00E82040">
            <w:pPr>
              <w:spacing w:after="80"/>
              <w:jc w:val="both"/>
              <w:rPr>
                <w:rFonts w:ascii="Calibri" w:hAnsi="Calibri" w:cs="Calibri"/>
              </w:rPr>
            </w:pPr>
            <w:r w:rsidRPr="00E82040">
              <w:rPr>
                <w:rFonts w:ascii="Calibri" w:hAnsi="Calibri" w:cs="Calibri"/>
                <w:b/>
                <w:bCs/>
                <w:szCs w:val="21"/>
              </w:rPr>
              <w:t>Takeaway</w:t>
            </w:r>
          </w:p>
          <w:p w14:paraId="49BBE070" w14:textId="77777777" w:rsidR="000F4B0B" w:rsidRPr="00E82040" w:rsidRDefault="00000000" w:rsidP="00E82040">
            <w:pPr>
              <w:spacing w:after="40"/>
              <w:jc w:val="both"/>
              <w:rPr>
                <w:rFonts w:ascii="Calibri" w:hAnsi="Calibri" w:cs="Calibri"/>
              </w:rPr>
            </w:pPr>
            <w:r w:rsidRPr="00E82040">
              <w:rPr>
                <w:rFonts w:ascii="Calibri" w:hAnsi="Calibri" w:cs="Calibri"/>
              </w:rPr>
              <w:t>• A 7.5% MAPE on 24-hour-ahead forecasts is strong for building-level energy data and is suitable for operational load planning.</w:t>
            </w:r>
          </w:p>
          <w:p w14:paraId="479DFD22" w14:textId="77777777" w:rsidR="000F4B0B" w:rsidRPr="00E82040" w:rsidRDefault="00000000" w:rsidP="00E82040">
            <w:pPr>
              <w:spacing w:after="40"/>
              <w:jc w:val="both"/>
              <w:rPr>
                <w:rFonts w:ascii="Calibri" w:hAnsi="Calibri" w:cs="Calibri"/>
              </w:rPr>
            </w:pPr>
            <w:r w:rsidRPr="00E82040">
              <w:rPr>
                <w:rFonts w:ascii="Calibri" w:hAnsi="Calibri" w:cs="Calibri"/>
              </w:rPr>
              <w:t>• The model is saved and considered ready for production forecasting.</w:t>
            </w:r>
          </w:p>
        </w:tc>
      </w:tr>
    </w:tbl>
    <w:p w14:paraId="7E002725" w14:textId="77777777" w:rsidR="0060617A" w:rsidRDefault="0060617A" w:rsidP="00E82040">
      <w:pPr>
        <w:pStyle w:val="Heading1"/>
        <w:pBdr>
          <w:bottom w:val="single" w:sz="6" w:space="4" w:color="1F4E79"/>
        </w:pBdr>
        <w:spacing w:before="300" w:after="150"/>
        <w:jc w:val="both"/>
        <w:rPr>
          <w:rFonts w:ascii="Calibri" w:hAnsi="Calibri" w:cs="Calibri"/>
          <w:b/>
          <w:bCs/>
          <w:sz w:val="30"/>
          <w:szCs w:val="30"/>
        </w:rPr>
      </w:pPr>
    </w:p>
    <w:p w14:paraId="5273EC09" w14:textId="77777777" w:rsidR="0060617A" w:rsidRDefault="0060617A" w:rsidP="00E82040">
      <w:pPr>
        <w:pStyle w:val="Heading1"/>
        <w:pBdr>
          <w:bottom w:val="single" w:sz="6" w:space="4" w:color="1F4E79"/>
        </w:pBdr>
        <w:spacing w:before="300" w:after="150"/>
        <w:jc w:val="both"/>
        <w:rPr>
          <w:rFonts w:ascii="Calibri" w:hAnsi="Calibri" w:cs="Calibri"/>
          <w:b/>
          <w:bCs/>
          <w:sz w:val="30"/>
          <w:szCs w:val="30"/>
        </w:rPr>
      </w:pPr>
    </w:p>
    <w:p w14:paraId="3AAD6BBE" w14:textId="4A002620" w:rsidR="000F4B0B" w:rsidRPr="00E82040" w:rsidRDefault="00000000" w:rsidP="00E82040">
      <w:pPr>
        <w:pStyle w:val="Heading1"/>
        <w:pBdr>
          <w:bottom w:val="single" w:sz="6" w:space="4" w:color="1F4E79"/>
        </w:pBdr>
        <w:spacing w:before="300" w:after="150"/>
        <w:jc w:val="both"/>
        <w:rPr>
          <w:rFonts w:ascii="Calibri" w:hAnsi="Calibri" w:cs="Calibri"/>
        </w:rPr>
      </w:pPr>
      <w:r w:rsidRPr="00E82040">
        <w:rPr>
          <w:rFonts w:ascii="Calibri" w:hAnsi="Calibri" w:cs="Calibri"/>
          <w:b/>
          <w:bCs/>
          <w:sz w:val="30"/>
          <w:szCs w:val="30"/>
        </w:rPr>
        <w:lastRenderedPageBreak/>
        <w:t>6. Asset Connectivity Analysis (Task 5)</w:t>
      </w:r>
    </w:p>
    <w:p w14:paraId="2A0B31A4" w14:textId="77777777" w:rsidR="000F4B0B" w:rsidRPr="00E82040" w:rsidRDefault="00000000" w:rsidP="00E82040">
      <w:pPr>
        <w:spacing w:after="120"/>
        <w:jc w:val="both"/>
        <w:rPr>
          <w:rFonts w:ascii="Calibri" w:hAnsi="Calibri" w:cs="Calibri"/>
        </w:rPr>
      </w:pPr>
      <w:r w:rsidRPr="00E82040">
        <w:rPr>
          <w:rFonts w:ascii="Calibri" w:hAnsi="Calibri" w:cs="Calibri"/>
          <w:szCs w:val="21"/>
        </w:rPr>
        <w:t>Objective: map how assets are physically and logically connected, identify data-quality gaps in that structure, and estimate the operational blast radius if a given asset fails.</w:t>
      </w:r>
    </w:p>
    <w:p w14:paraId="0A7C1D59" w14:textId="77777777" w:rsidR="000F4B0B" w:rsidRPr="00E82040" w:rsidRDefault="00000000" w:rsidP="00E82040">
      <w:pPr>
        <w:pStyle w:val="Heading2"/>
        <w:spacing w:before="220" w:after="100"/>
        <w:jc w:val="both"/>
        <w:rPr>
          <w:rFonts w:ascii="Calibri" w:hAnsi="Calibri" w:cs="Calibri"/>
        </w:rPr>
      </w:pPr>
      <w:r w:rsidRPr="00E82040">
        <w:rPr>
          <w:rFonts w:ascii="Calibri" w:hAnsi="Calibri" w:cs="Calibri"/>
          <w:b/>
          <w:bCs/>
          <w:sz w:val="24"/>
          <w:szCs w:val="24"/>
        </w:rPr>
        <w:t>6.1 Data Quality Findings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0"/>
        <w:gridCol w:w="3650"/>
      </w:tblGrid>
      <w:tr w:rsidR="000F4B0B" w:rsidRPr="00E82040" w14:paraId="42C56904" w14:textId="77777777">
        <w:trPr>
          <w:tblHeader/>
        </w:trPr>
        <w:tc>
          <w:tcPr>
            <w:tcW w:w="5700" w:type="dxa"/>
            <w:tcMar>
              <w:top w:w="80" w:type="dxa"/>
              <w:left w:w="100" w:type="dxa"/>
              <w:bottom w:w="80" w:type="dxa"/>
              <w:right w:w="100" w:type="dxa"/>
            </w:tcMar>
          </w:tcPr>
          <w:p w14:paraId="567E9EB8" w14:textId="77777777" w:rsidR="000F4B0B" w:rsidRPr="00E82040" w:rsidRDefault="00000000" w:rsidP="00E82040">
            <w:pPr>
              <w:jc w:val="both"/>
              <w:rPr>
                <w:rFonts w:ascii="Calibri" w:hAnsi="Calibri" w:cs="Calibri"/>
              </w:rPr>
            </w:pPr>
            <w:r w:rsidRPr="00E82040">
              <w:rPr>
                <w:rFonts w:ascii="Calibri" w:hAnsi="Calibri" w:cs="Calibri"/>
                <w:b/>
                <w:bCs/>
              </w:rPr>
              <w:t>Check</w:t>
            </w:r>
          </w:p>
        </w:tc>
        <w:tc>
          <w:tcPr>
            <w:tcW w:w="3650" w:type="dxa"/>
            <w:tcMar>
              <w:top w:w="80" w:type="dxa"/>
              <w:left w:w="100" w:type="dxa"/>
              <w:bottom w:w="80" w:type="dxa"/>
              <w:right w:w="100" w:type="dxa"/>
            </w:tcMar>
          </w:tcPr>
          <w:p w14:paraId="529BEC4F" w14:textId="77777777" w:rsidR="000F4B0B" w:rsidRPr="00E82040" w:rsidRDefault="00000000" w:rsidP="00E82040">
            <w:pPr>
              <w:jc w:val="both"/>
              <w:rPr>
                <w:rFonts w:ascii="Calibri" w:hAnsi="Calibri" w:cs="Calibri"/>
              </w:rPr>
            </w:pPr>
            <w:r w:rsidRPr="00E82040">
              <w:rPr>
                <w:rFonts w:ascii="Calibri" w:hAnsi="Calibri" w:cs="Calibri"/>
                <w:b/>
                <w:bCs/>
              </w:rPr>
              <w:t>Count</w:t>
            </w:r>
          </w:p>
        </w:tc>
      </w:tr>
      <w:tr w:rsidR="000F4B0B" w:rsidRPr="00E82040" w14:paraId="338F70C4" w14:textId="77777777">
        <w:tc>
          <w:tcPr>
            <w:tcW w:w="5700" w:type="dxa"/>
            <w:tcMar>
              <w:top w:w="80" w:type="dxa"/>
              <w:left w:w="100" w:type="dxa"/>
              <w:bottom w:w="80" w:type="dxa"/>
              <w:right w:w="100" w:type="dxa"/>
            </w:tcMar>
          </w:tcPr>
          <w:p w14:paraId="2A5AA1E2" w14:textId="77777777" w:rsidR="000F4B0B" w:rsidRPr="00E82040" w:rsidRDefault="00000000" w:rsidP="00E82040">
            <w:pPr>
              <w:jc w:val="both"/>
              <w:rPr>
                <w:rFonts w:ascii="Calibri" w:hAnsi="Calibri" w:cs="Calibri"/>
              </w:rPr>
            </w:pPr>
            <w:r w:rsidRPr="00E82040">
              <w:rPr>
                <w:rFonts w:ascii="Calibri" w:hAnsi="Calibri" w:cs="Calibri"/>
              </w:rPr>
              <w:t>Missing parent relationships</w:t>
            </w:r>
          </w:p>
        </w:tc>
        <w:tc>
          <w:tcPr>
            <w:tcW w:w="3650" w:type="dxa"/>
            <w:tcMar>
              <w:top w:w="80" w:type="dxa"/>
              <w:left w:w="100" w:type="dxa"/>
              <w:bottom w:w="80" w:type="dxa"/>
              <w:right w:w="100" w:type="dxa"/>
            </w:tcMar>
          </w:tcPr>
          <w:p w14:paraId="7201365D" w14:textId="77777777" w:rsidR="000F4B0B" w:rsidRPr="00E82040" w:rsidRDefault="00000000" w:rsidP="00E82040">
            <w:pPr>
              <w:jc w:val="both"/>
              <w:rPr>
                <w:rFonts w:ascii="Calibri" w:hAnsi="Calibri" w:cs="Calibri"/>
              </w:rPr>
            </w:pPr>
            <w:r w:rsidRPr="00E82040">
              <w:rPr>
                <w:rFonts w:ascii="Calibri" w:hAnsi="Calibri" w:cs="Calibri"/>
              </w:rPr>
              <w:t>22</w:t>
            </w:r>
          </w:p>
        </w:tc>
      </w:tr>
      <w:tr w:rsidR="000F4B0B" w:rsidRPr="00E82040" w14:paraId="4A73E45A" w14:textId="77777777">
        <w:tc>
          <w:tcPr>
            <w:tcW w:w="5700" w:type="dxa"/>
            <w:tcMar>
              <w:top w:w="80" w:type="dxa"/>
              <w:left w:w="100" w:type="dxa"/>
              <w:bottom w:w="80" w:type="dxa"/>
              <w:right w:w="100" w:type="dxa"/>
            </w:tcMar>
          </w:tcPr>
          <w:p w14:paraId="20E5E719" w14:textId="77777777" w:rsidR="000F4B0B" w:rsidRPr="00E82040" w:rsidRDefault="00000000" w:rsidP="00E82040">
            <w:pPr>
              <w:jc w:val="both"/>
              <w:rPr>
                <w:rFonts w:ascii="Calibri" w:hAnsi="Calibri" w:cs="Calibri"/>
              </w:rPr>
            </w:pPr>
            <w:r w:rsidRPr="00E82040">
              <w:rPr>
                <w:rFonts w:ascii="Calibri" w:hAnsi="Calibri" w:cs="Calibri"/>
              </w:rPr>
              <w:t>Duplicate connection records</w:t>
            </w:r>
          </w:p>
        </w:tc>
        <w:tc>
          <w:tcPr>
            <w:tcW w:w="3650" w:type="dxa"/>
            <w:tcMar>
              <w:top w:w="80" w:type="dxa"/>
              <w:left w:w="100" w:type="dxa"/>
              <w:bottom w:w="80" w:type="dxa"/>
              <w:right w:w="100" w:type="dxa"/>
            </w:tcMar>
          </w:tcPr>
          <w:p w14:paraId="2EDF6008" w14:textId="77777777" w:rsidR="000F4B0B" w:rsidRPr="00E82040" w:rsidRDefault="00000000" w:rsidP="00E82040">
            <w:pPr>
              <w:jc w:val="both"/>
              <w:rPr>
                <w:rFonts w:ascii="Calibri" w:hAnsi="Calibri" w:cs="Calibri"/>
              </w:rPr>
            </w:pPr>
            <w:r w:rsidRPr="00E82040">
              <w:rPr>
                <w:rFonts w:ascii="Calibri" w:hAnsi="Calibri" w:cs="Calibri"/>
              </w:rPr>
              <w:t>2</w:t>
            </w:r>
          </w:p>
        </w:tc>
      </w:tr>
      <w:tr w:rsidR="000F4B0B" w:rsidRPr="00E82040" w14:paraId="7F6FFC9E" w14:textId="77777777">
        <w:tc>
          <w:tcPr>
            <w:tcW w:w="5700" w:type="dxa"/>
            <w:tcMar>
              <w:top w:w="80" w:type="dxa"/>
              <w:left w:w="100" w:type="dxa"/>
              <w:bottom w:w="80" w:type="dxa"/>
              <w:right w:w="100" w:type="dxa"/>
            </w:tcMar>
          </w:tcPr>
          <w:p w14:paraId="5B0C3B8B" w14:textId="77777777" w:rsidR="000F4B0B" w:rsidRPr="00E82040" w:rsidRDefault="00000000" w:rsidP="00E82040">
            <w:pPr>
              <w:jc w:val="both"/>
              <w:rPr>
                <w:rFonts w:ascii="Calibri" w:hAnsi="Calibri" w:cs="Calibri"/>
              </w:rPr>
            </w:pPr>
            <w:r w:rsidRPr="00E82040">
              <w:rPr>
                <w:rFonts w:ascii="Calibri" w:hAnsi="Calibri" w:cs="Calibri"/>
              </w:rPr>
              <w:t>Orphan assets (no parent, no connection)</w:t>
            </w:r>
          </w:p>
        </w:tc>
        <w:tc>
          <w:tcPr>
            <w:tcW w:w="3650" w:type="dxa"/>
            <w:tcMar>
              <w:top w:w="80" w:type="dxa"/>
              <w:left w:w="100" w:type="dxa"/>
              <w:bottom w:w="80" w:type="dxa"/>
              <w:right w:w="100" w:type="dxa"/>
            </w:tcMar>
          </w:tcPr>
          <w:p w14:paraId="7F551E15" w14:textId="77777777" w:rsidR="000F4B0B" w:rsidRPr="00E82040" w:rsidRDefault="00000000" w:rsidP="00E82040">
            <w:pPr>
              <w:jc w:val="both"/>
              <w:rPr>
                <w:rFonts w:ascii="Calibri" w:hAnsi="Calibri" w:cs="Calibri"/>
              </w:rPr>
            </w:pPr>
            <w:r w:rsidRPr="00E82040">
              <w:rPr>
                <w:rFonts w:ascii="Calibri" w:hAnsi="Calibri" w:cs="Calibri"/>
              </w:rPr>
              <w:t>1</w:t>
            </w:r>
          </w:p>
        </w:tc>
      </w:tr>
      <w:tr w:rsidR="000F4B0B" w:rsidRPr="00E82040" w14:paraId="7BAA2577" w14:textId="77777777">
        <w:tc>
          <w:tcPr>
            <w:tcW w:w="5700" w:type="dxa"/>
            <w:tcMar>
              <w:top w:w="80" w:type="dxa"/>
              <w:left w:w="100" w:type="dxa"/>
              <w:bottom w:w="80" w:type="dxa"/>
              <w:right w:w="100" w:type="dxa"/>
            </w:tcMar>
          </w:tcPr>
          <w:p w14:paraId="063B364F" w14:textId="77777777" w:rsidR="000F4B0B" w:rsidRPr="00E82040" w:rsidRDefault="00000000" w:rsidP="00E82040">
            <w:pPr>
              <w:jc w:val="both"/>
              <w:rPr>
                <w:rFonts w:ascii="Calibri" w:hAnsi="Calibri" w:cs="Calibri"/>
              </w:rPr>
            </w:pPr>
            <w:r w:rsidRPr="00E82040">
              <w:rPr>
                <w:rFonts w:ascii="Calibri" w:hAnsi="Calibri" w:cs="Calibri"/>
              </w:rPr>
              <w:t>Invalid parent-child mappings</w:t>
            </w:r>
          </w:p>
        </w:tc>
        <w:tc>
          <w:tcPr>
            <w:tcW w:w="3650" w:type="dxa"/>
            <w:tcMar>
              <w:top w:w="80" w:type="dxa"/>
              <w:left w:w="100" w:type="dxa"/>
              <w:bottom w:w="80" w:type="dxa"/>
              <w:right w:w="100" w:type="dxa"/>
            </w:tcMar>
          </w:tcPr>
          <w:p w14:paraId="289F2062" w14:textId="77777777" w:rsidR="000F4B0B" w:rsidRPr="00E82040" w:rsidRDefault="00000000" w:rsidP="00E82040">
            <w:pPr>
              <w:jc w:val="both"/>
              <w:rPr>
                <w:rFonts w:ascii="Calibri" w:hAnsi="Calibri" w:cs="Calibri"/>
              </w:rPr>
            </w:pPr>
            <w:r w:rsidRPr="00E82040">
              <w:rPr>
                <w:rFonts w:ascii="Calibri" w:hAnsi="Calibri" w:cs="Calibri"/>
              </w:rPr>
              <w:t>1</w:t>
            </w:r>
          </w:p>
        </w:tc>
      </w:tr>
    </w:tbl>
    <w:p w14:paraId="496C4C94" w14:textId="77777777" w:rsidR="000F4B0B" w:rsidRPr="00E82040" w:rsidRDefault="00000000" w:rsidP="00E82040">
      <w:pPr>
        <w:pStyle w:val="Heading2"/>
        <w:spacing w:before="220" w:after="100"/>
        <w:jc w:val="both"/>
        <w:rPr>
          <w:rFonts w:ascii="Calibri" w:hAnsi="Calibri" w:cs="Calibri"/>
        </w:rPr>
      </w:pPr>
      <w:r w:rsidRPr="00E82040">
        <w:rPr>
          <w:rFonts w:ascii="Calibri" w:hAnsi="Calibri" w:cs="Calibri"/>
          <w:b/>
          <w:bCs/>
          <w:sz w:val="24"/>
          <w:szCs w:val="24"/>
        </w:rPr>
        <w:t>6.2 Graph Structure</w:t>
      </w:r>
    </w:p>
    <w:p w14:paraId="5AC29777" w14:textId="77777777" w:rsidR="000F4B0B"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Asset hierarchy (parent-child only): 56 nodes, 33 relationships.</w:t>
      </w:r>
    </w:p>
    <w:p w14:paraId="763997EE" w14:textId="77777777" w:rsidR="000F4B0B"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Combined dependency graph (hierarchy + explicit connections): 56 assets, 40 relationships, with 1 fully isolated asset.</w:t>
      </w:r>
    </w:p>
    <w:p w14:paraId="098CB47F" w14:textId="77777777" w:rsidR="0060617A" w:rsidRPr="0060617A"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Chillers are the most connected asset type, typically with 2-3 direct connections each, consistent with their role as a central mechanical hub.</w:t>
      </w:r>
    </w:p>
    <w:p w14:paraId="1A866E4A" w14:textId="7FD0D51D" w:rsidR="000F4B0B" w:rsidRPr="00E82040" w:rsidRDefault="0060617A" w:rsidP="0060617A">
      <w:pPr>
        <w:pStyle w:val="ListParagraph"/>
        <w:spacing w:after="60"/>
        <w:ind w:left="360"/>
        <w:jc w:val="both"/>
        <w:rPr>
          <w:rFonts w:ascii="Calibri" w:hAnsi="Calibri" w:cs="Calibri"/>
        </w:rPr>
      </w:pPr>
      <w:r w:rsidRPr="0060617A">
        <w:rPr>
          <w:noProof/>
        </w:rPr>
        <w:t xml:space="preserve"> </w:t>
      </w:r>
      <w:r w:rsidRPr="0060617A">
        <w:rPr>
          <w:rFonts w:ascii="Calibri" w:hAnsi="Calibri" w:cs="Calibri"/>
          <w:noProof/>
          <w:sz w:val="21"/>
          <w:szCs w:val="21"/>
        </w:rPr>
        <w:drawing>
          <wp:inline distT="0" distB="0" distL="0" distR="0" wp14:anchorId="0C9CBD6A" wp14:editId="59467A5B">
            <wp:extent cx="6375400" cy="4084955"/>
            <wp:effectExtent l="0" t="0" r="6350" b="0"/>
            <wp:docPr id="157512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24760" name=""/>
                    <pic:cNvPicPr/>
                  </pic:nvPicPr>
                  <pic:blipFill>
                    <a:blip r:embed="rId17"/>
                    <a:stretch>
                      <a:fillRect/>
                    </a:stretch>
                  </pic:blipFill>
                  <pic:spPr>
                    <a:xfrm>
                      <a:off x="0" y="0"/>
                      <a:ext cx="6375400" cy="4084955"/>
                    </a:xfrm>
                    <a:prstGeom prst="rect">
                      <a:avLst/>
                    </a:prstGeom>
                  </pic:spPr>
                </pic:pic>
              </a:graphicData>
            </a:graphic>
          </wp:inline>
        </w:drawing>
      </w:r>
    </w:p>
    <w:p w14:paraId="5837D6CB" w14:textId="77777777" w:rsidR="0060617A" w:rsidRDefault="0060617A" w:rsidP="00E82040">
      <w:pPr>
        <w:pStyle w:val="Heading2"/>
        <w:spacing w:before="220" w:after="100"/>
        <w:jc w:val="both"/>
        <w:rPr>
          <w:rFonts w:ascii="Calibri" w:hAnsi="Calibri" w:cs="Calibri"/>
          <w:b/>
          <w:bCs/>
          <w:sz w:val="24"/>
          <w:szCs w:val="24"/>
        </w:rPr>
      </w:pPr>
    </w:p>
    <w:p w14:paraId="0C646960" w14:textId="77777777" w:rsidR="0060617A" w:rsidRDefault="0060617A" w:rsidP="00E82040">
      <w:pPr>
        <w:pStyle w:val="Heading2"/>
        <w:spacing w:before="220" w:after="100"/>
        <w:jc w:val="both"/>
        <w:rPr>
          <w:rFonts w:ascii="Calibri" w:hAnsi="Calibri" w:cs="Calibri"/>
          <w:b/>
          <w:bCs/>
          <w:sz w:val="24"/>
          <w:szCs w:val="24"/>
        </w:rPr>
      </w:pPr>
    </w:p>
    <w:p w14:paraId="3241C4DB" w14:textId="7137FFFC" w:rsidR="000F4B0B" w:rsidRPr="00E82040" w:rsidRDefault="00000000" w:rsidP="00E82040">
      <w:pPr>
        <w:pStyle w:val="Heading2"/>
        <w:spacing w:before="220" w:after="100"/>
        <w:jc w:val="both"/>
        <w:rPr>
          <w:rFonts w:ascii="Calibri" w:hAnsi="Calibri" w:cs="Calibri"/>
        </w:rPr>
      </w:pPr>
      <w:r w:rsidRPr="00E82040">
        <w:rPr>
          <w:rFonts w:ascii="Calibri" w:hAnsi="Calibri" w:cs="Calibri"/>
          <w:b/>
          <w:bCs/>
          <w:sz w:val="24"/>
          <w:szCs w:val="24"/>
        </w:rPr>
        <w:lastRenderedPageBreak/>
        <w:t>6.3 Failure Impact Examples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200"/>
        <w:gridCol w:w="2400"/>
        <w:gridCol w:w="3000"/>
      </w:tblGrid>
      <w:tr w:rsidR="000F4B0B" w:rsidRPr="00E82040" w14:paraId="3FFE4890" w14:textId="77777777">
        <w:trPr>
          <w:tblHeader/>
        </w:trPr>
        <w:tc>
          <w:tcPr>
            <w:tcW w:w="1750" w:type="dxa"/>
            <w:tcMar>
              <w:top w:w="80" w:type="dxa"/>
              <w:left w:w="100" w:type="dxa"/>
              <w:bottom w:w="80" w:type="dxa"/>
              <w:right w:w="100" w:type="dxa"/>
            </w:tcMar>
          </w:tcPr>
          <w:p w14:paraId="2029D356" w14:textId="77777777" w:rsidR="000F4B0B" w:rsidRPr="00E82040" w:rsidRDefault="00000000" w:rsidP="00E82040">
            <w:pPr>
              <w:jc w:val="both"/>
              <w:rPr>
                <w:rFonts w:ascii="Calibri" w:hAnsi="Calibri" w:cs="Calibri"/>
              </w:rPr>
            </w:pPr>
            <w:r w:rsidRPr="00E82040">
              <w:rPr>
                <w:rFonts w:ascii="Calibri" w:hAnsi="Calibri" w:cs="Calibri"/>
                <w:b/>
                <w:bCs/>
              </w:rPr>
              <w:t>Scenario</w:t>
            </w:r>
          </w:p>
        </w:tc>
        <w:tc>
          <w:tcPr>
            <w:tcW w:w="2200" w:type="dxa"/>
            <w:tcMar>
              <w:top w:w="80" w:type="dxa"/>
              <w:left w:w="100" w:type="dxa"/>
              <w:bottom w:w="80" w:type="dxa"/>
              <w:right w:w="100" w:type="dxa"/>
            </w:tcMar>
          </w:tcPr>
          <w:p w14:paraId="7F9D528B" w14:textId="77777777" w:rsidR="000F4B0B" w:rsidRPr="00E82040" w:rsidRDefault="00000000" w:rsidP="00E82040">
            <w:pPr>
              <w:jc w:val="both"/>
              <w:rPr>
                <w:rFonts w:ascii="Calibri" w:hAnsi="Calibri" w:cs="Calibri"/>
              </w:rPr>
            </w:pPr>
            <w:r w:rsidRPr="00E82040">
              <w:rPr>
                <w:rFonts w:ascii="Calibri" w:hAnsi="Calibri" w:cs="Calibri"/>
                <w:b/>
                <w:bCs/>
              </w:rPr>
              <w:t>Downstream Impact</w:t>
            </w:r>
          </w:p>
        </w:tc>
        <w:tc>
          <w:tcPr>
            <w:tcW w:w="2400" w:type="dxa"/>
            <w:tcMar>
              <w:top w:w="80" w:type="dxa"/>
              <w:left w:w="100" w:type="dxa"/>
              <w:bottom w:w="80" w:type="dxa"/>
              <w:right w:w="100" w:type="dxa"/>
            </w:tcMar>
          </w:tcPr>
          <w:p w14:paraId="5174A990" w14:textId="77777777" w:rsidR="000F4B0B" w:rsidRPr="00E82040" w:rsidRDefault="00000000" w:rsidP="00E82040">
            <w:pPr>
              <w:jc w:val="both"/>
              <w:rPr>
                <w:rFonts w:ascii="Calibri" w:hAnsi="Calibri" w:cs="Calibri"/>
              </w:rPr>
            </w:pPr>
            <w:r w:rsidRPr="00E82040">
              <w:rPr>
                <w:rFonts w:ascii="Calibri" w:hAnsi="Calibri" w:cs="Calibri"/>
                <w:b/>
                <w:bCs/>
              </w:rPr>
              <w:t>Operational Impact</w:t>
            </w:r>
          </w:p>
        </w:tc>
        <w:tc>
          <w:tcPr>
            <w:tcW w:w="3000" w:type="dxa"/>
            <w:tcMar>
              <w:top w:w="80" w:type="dxa"/>
              <w:left w:w="100" w:type="dxa"/>
              <w:bottom w:w="80" w:type="dxa"/>
              <w:right w:w="100" w:type="dxa"/>
            </w:tcMar>
          </w:tcPr>
          <w:p w14:paraId="0399D7F3" w14:textId="77777777" w:rsidR="000F4B0B" w:rsidRPr="00E82040" w:rsidRDefault="00000000" w:rsidP="00E82040">
            <w:pPr>
              <w:jc w:val="both"/>
              <w:rPr>
                <w:rFonts w:ascii="Calibri" w:hAnsi="Calibri" w:cs="Calibri"/>
              </w:rPr>
            </w:pPr>
            <w:r w:rsidRPr="00E82040">
              <w:rPr>
                <w:rFonts w:ascii="Calibri" w:hAnsi="Calibri" w:cs="Calibri"/>
                <w:b/>
                <w:bCs/>
              </w:rPr>
              <w:t>Recommended Action</w:t>
            </w:r>
          </w:p>
        </w:tc>
      </w:tr>
      <w:tr w:rsidR="000F4B0B" w:rsidRPr="00E82040" w14:paraId="0DDB60F1" w14:textId="77777777">
        <w:tc>
          <w:tcPr>
            <w:tcW w:w="1750" w:type="dxa"/>
            <w:tcMar>
              <w:top w:w="80" w:type="dxa"/>
              <w:left w:w="100" w:type="dxa"/>
              <w:bottom w:w="80" w:type="dxa"/>
              <w:right w:w="100" w:type="dxa"/>
            </w:tcMar>
          </w:tcPr>
          <w:p w14:paraId="19329A80" w14:textId="77777777" w:rsidR="000F4B0B" w:rsidRPr="00E82040" w:rsidRDefault="00000000" w:rsidP="00E82040">
            <w:pPr>
              <w:jc w:val="both"/>
              <w:rPr>
                <w:rFonts w:ascii="Calibri" w:hAnsi="Calibri" w:cs="Calibri"/>
              </w:rPr>
            </w:pPr>
            <w:r w:rsidRPr="00E82040">
              <w:rPr>
                <w:rFonts w:ascii="Calibri" w:hAnsi="Calibri" w:cs="Calibri"/>
              </w:rPr>
              <w:t>Chiller (AST_0001) fails</w:t>
            </w:r>
          </w:p>
        </w:tc>
        <w:tc>
          <w:tcPr>
            <w:tcW w:w="2200" w:type="dxa"/>
            <w:tcMar>
              <w:top w:w="80" w:type="dxa"/>
              <w:left w:w="100" w:type="dxa"/>
              <w:bottom w:w="80" w:type="dxa"/>
              <w:right w:w="100" w:type="dxa"/>
            </w:tcMar>
          </w:tcPr>
          <w:p w14:paraId="455DE057" w14:textId="77777777" w:rsidR="000F4B0B" w:rsidRPr="00E82040" w:rsidRDefault="00000000" w:rsidP="00E82040">
            <w:pPr>
              <w:jc w:val="both"/>
              <w:rPr>
                <w:rFonts w:ascii="Calibri" w:hAnsi="Calibri" w:cs="Calibri"/>
              </w:rPr>
            </w:pPr>
            <w:r w:rsidRPr="00E82040">
              <w:rPr>
                <w:rFonts w:ascii="Calibri" w:hAnsi="Calibri" w:cs="Calibri"/>
              </w:rPr>
              <w:t>3 assets (1 AHU, 1 Pump, 1 EnvSensor)</w:t>
            </w:r>
          </w:p>
        </w:tc>
        <w:tc>
          <w:tcPr>
            <w:tcW w:w="2400" w:type="dxa"/>
            <w:tcMar>
              <w:top w:w="80" w:type="dxa"/>
              <w:left w:w="100" w:type="dxa"/>
              <w:bottom w:w="80" w:type="dxa"/>
              <w:right w:w="100" w:type="dxa"/>
            </w:tcMar>
          </w:tcPr>
          <w:p w14:paraId="3D743A27" w14:textId="77777777" w:rsidR="000F4B0B" w:rsidRPr="00E82040" w:rsidRDefault="00000000" w:rsidP="00E82040">
            <w:pPr>
              <w:jc w:val="both"/>
              <w:rPr>
                <w:rFonts w:ascii="Calibri" w:hAnsi="Calibri" w:cs="Calibri"/>
              </w:rPr>
            </w:pPr>
            <w:r w:rsidRPr="00E82040">
              <w:rPr>
                <w:rFonts w:ascii="Calibri" w:hAnsi="Calibri" w:cs="Calibri"/>
              </w:rPr>
              <w:t>Localized impact to dependents</w:t>
            </w:r>
          </w:p>
        </w:tc>
        <w:tc>
          <w:tcPr>
            <w:tcW w:w="3000" w:type="dxa"/>
            <w:tcMar>
              <w:top w:w="80" w:type="dxa"/>
              <w:left w:w="100" w:type="dxa"/>
              <w:bottom w:w="80" w:type="dxa"/>
              <w:right w:w="100" w:type="dxa"/>
            </w:tcMar>
          </w:tcPr>
          <w:p w14:paraId="2EE7CE20" w14:textId="77777777" w:rsidR="000F4B0B" w:rsidRPr="00E82040" w:rsidRDefault="00000000" w:rsidP="00E82040">
            <w:pPr>
              <w:jc w:val="both"/>
              <w:rPr>
                <w:rFonts w:ascii="Calibri" w:hAnsi="Calibri" w:cs="Calibri"/>
              </w:rPr>
            </w:pPr>
            <w:r w:rsidRPr="00E82040">
              <w:rPr>
                <w:rFonts w:ascii="Calibri" w:hAnsi="Calibri" w:cs="Calibri"/>
              </w:rPr>
              <w:t>Isolate the failed asset, inspect downstream equipment, switch to backup systems</w:t>
            </w:r>
          </w:p>
        </w:tc>
      </w:tr>
      <w:tr w:rsidR="000F4B0B" w:rsidRPr="00E82040" w14:paraId="64B2214A" w14:textId="77777777">
        <w:tc>
          <w:tcPr>
            <w:tcW w:w="1750" w:type="dxa"/>
            <w:tcMar>
              <w:top w:w="80" w:type="dxa"/>
              <w:left w:w="100" w:type="dxa"/>
              <w:bottom w:w="80" w:type="dxa"/>
              <w:right w:w="100" w:type="dxa"/>
            </w:tcMar>
          </w:tcPr>
          <w:p w14:paraId="3422C3AF" w14:textId="77777777" w:rsidR="000F4B0B" w:rsidRPr="00E82040" w:rsidRDefault="00000000" w:rsidP="00E82040">
            <w:pPr>
              <w:jc w:val="both"/>
              <w:rPr>
                <w:rFonts w:ascii="Calibri" w:hAnsi="Calibri" w:cs="Calibri"/>
              </w:rPr>
            </w:pPr>
            <w:r w:rsidRPr="00E82040">
              <w:rPr>
                <w:rFonts w:ascii="Calibri" w:hAnsi="Calibri" w:cs="Calibri"/>
              </w:rPr>
              <w:t>Pump (AST_0005) fails</w:t>
            </w:r>
          </w:p>
        </w:tc>
        <w:tc>
          <w:tcPr>
            <w:tcW w:w="2200" w:type="dxa"/>
            <w:tcMar>
              <w:top w:w="80" w:type="dxa"/>
              <w:left w:w="100" w:type="dxa"/>
              <w:bottom w:w="80" w:type="dxa"/>
              <w:right w:w="100" w:type="dxa"/>
            </w:tcMar>
          </w:tcPr>
          <w:p w14:paraId="34B9EB04" w14:textId="77777777" w:rsidR="000F4B0B" w:rsidRPr="00E82040" w:rsidRDefault="00000000" w:rsidP="00E82040">
            <w:pPr>
              <w:jc w:val="both"/>
              <w:rPr>
                <w:rFonts w:ascii="Calibri" w:hAnsi="Calibri" w:cs="Calibri"/>
              </w:rPr>
            </w:pPr>
            <w:r w:rsidRPr="00E82040">
              <w:rPr>
                <w:rFonts w:ascii="Calibri" w:hAnsi="Calibri" w:cs="Calibri"/>
              </w:rPr>
              <w:t>0 assets</w:t>
            </w:r>
          </w:p>
        </w:tc>
        <w:tc>
          <w:tcPr>
            <w:tcW w:w="2400" w:type="dxa"/>
            <w:tcMar>
              <w:top w:w="80" w:type="dxa"/>
              <w:left w:w="100" w:type="dxa"/>
              <w:bottom w:w="80" w:type="dxa"/>
              <w:right w:w="100" w:type="dxa"/>
            </w:tcMar>
          </w:tcPr>
          <w:p w14:paraId="5B79B525" w14:textId="77777777" w:rsidR="000F4B0B" w:rsidRPr="00E82040" w:rsidRDefault="00000000" w:rsidP="00E82040">
            <w:pPr>
              <w:jc w:val="both"/>
              <w:rPr>
                <w:rFonts w:ascii="Calibri" w:hAnsi="Calibri" w:cs="Calibri"/>
              </w:rPr>
            </w:pPr>
            <w:r w:rsidRPr="00E82040">
              <w:rPr>
                <w:rFonts w:ascii="Calibri" w:hAnsi="Calibri" w:cs="Calibri"/>
              </w:rPr>
              <w:t>Limited direct downstream impact</w:t>
            </w:r>
          </w:p>
        </w:tc>
        <w:tc>
          <w:tcPr>
            <w:tcW w:w="3000" w:type="dxa"/>
            <w:tcMar>
              <w:top w:w="80" w:type="dxa"/>
              <w:left w:w="100" w:type="dxa"/>
              <w:bottom w:w="80" w:type="dxa"/>
              <w:right w:w="100" w:type="dxa"/>
            </w:tcMar>
          </w:tcPr>
          <w:p w14:paraId="67272B39" w14:textId="77777777" w:rsidR="000F4B0B" w:rsidRPr="00E82040" w:rsidRDefault="00000000" w:rsidP="00E82040">
            <w:pPr>
              <w:jc w:val="both"/>
              <w:rPr>
                <w:rFonts w:ascii="Calibri" w:hAnsi="Calibri" w:cs="Calibri"/>
              </w:rPr>
            </w:pPr>
            <w:r w:rsidRPr="00E82040">
              <w:rPr>
                <w:rFonts w:ascii="Calibri" w:hAnsi="Calibri" w:cs="Calibri"/>
              </w:rPr>
              <w:t>Monitor and schedule maintenance or replacement</w:t>
            </w:r>
          </w:p>
        </w:tc>
      </w:tr>
    </w:tbl>
    <w:p w14:paraId="20B41031" w14:textId="77777777" w:rsidR="000F4B0B" w:rsidRPr="00E82040" w:rsidRDefault="00000000" w:rsidP="00E82040">
      <w:pPr>
        <w:spacing w:after="120"/>
        <w:jc w:val="both"/>
        <w:rPr>
          <w:rFonts w:ascii="Calibri" w:hAnsi="Calibri" w:cs="Calibri"/>
        </w:rPr>
      </w:pPr>
      <w:r w:rsidRPr="00E82040">
        <w:rPr>
          <w:rFonts w:ascii="Calibri" w:hAnsi="Calibri" w:cs="Calibri"/>
          <w:szCs w:val="21"/>
        </w:rPr>
        <w:t>This confirms that Chillers sit higher in the dependency chain and therefore warrant closer monitoring — reinforcing the fault-rate finding from the EDA that Chillers should be checked daily.</w:t>
      </w:r>
    </w:p>
    <w:p w14:paraId="36DDE864" w14:textId="75A3D89D" w:rsidR="000F4B0B" w:rsidRPr="00E82040" w:rsidRDefault="00000000" w:rsidP="00E82040">
      <w:pPr>
        <w:pStyle w:val="Heading1"/>
        <w:pBdr>
          <w:bottom w:val="single" w:sz="6" w:space="4" w:color="1F4E79"/>
        </w:pBdr>
        <w:spacing w:before="300" w:after="150"/>
        <w:jc w:val="both"/>
        <w:rPr>
          <w:rFonts w:ascii="Calibri" w:hAnsi="Calibri" w:cs="Calibri"/>
        </w:rPr>
      </w:pPr>
      <w:r w:rsidRPr="00E82040">
        <w:rPr>
          <w:rFonts w:ascii="Calibri" w:hAnsi="Calibri" w:cs="Calibri"/>
          <w:b/>
          <w:bCs/>
          <w:sz w:val="30"/>
          <w:szCs w:val="30"/>
        </w:rPr>
        <w:t>7. Conclusions &amp; Recommendations</w:t>
      </w:r>
    </w:p>
    <w:p w14:paraId="7A290DD4" w14:textId="5863543F" w:rsidR="000F4B0B" w:rsidRPr="00E82040" w:rsidRDefault="00000000" w:rsidP="00E82040">
      <w:pPr>
        <w:pStyle w:val="Heading2"/>
        <w:spacing w:before="220" w:after="100"/>
        <w:jc w:val="both"/>
        <w:rPr>
          <w:rFonts w:ascii="Calibri" w:hAnsi="Calibri" w:cs="Calibri"/>
        </w:rPr>
      </w:pPr>
      <w:r w:rsidRPr="00E82040">
        <w:rPr>
          <w:rFonts w:ascii="Calibri" w:hAnsi="Calibri" w:cs="Calibri"/>
          <w:b/>
          <w:bCs/>
          <w:sz w:val="24"/>
          <w:szCs w:val="24"/>
        </w:rPr>
        <w:t xml:space="preserve">7.1 </w:t>
      </w:r>
      <w:r w:rsidR="0035236A">
        <w:rPr>
          <w:rFonts w:ascii="Calibri" w:hAnsi="Calibri" w:cs="Calibri"/>
          <w:b/>
          <w:bCs/>
          <w:sz w:val="24"/>
          <w:szCs w:val="24"/>
        </w:rPr>
        <w:t>Conclusions</w:t>
      </w:r>
    </w:p>
    <w:p w14:paraId="1404857D" w14:textId="77777777" w:rsidR="000F4B0B" w:rsidRPr="00E82040" w:rsidRDefault="00000000" w:rsidP="00E82040">
      <w:pPr>
        <w:spacing w:after="120"/>
        <w:jc w:val="both"/>
        <w:rPr>
          <w:rFonts w:ascii="Calibri" w:hAnsi="Calibri" w:cs="Calibri"/>
        </w:rPr>
      </w:pPr>
      <w:r w:rsidRPr="00E82040">
        <w:rPr>
          <w:rFonts w:ascii="Calibri" w:hAnsi="Calibri" w:cs="Calibri"/>
          <w:szCs w:val="21"/>
        </w:rPr>
        <w:t>All five notebooks point to the same operational picture: Chillers (and to a lesser extent AHUs and Pumps) are the highest-risk, most-connected, and most fault-prone assets in the portfolio, and failures build up gradually (drift, rising vibration trend) before they trip a hard fault flag.</w:t>
      </w:r>
    </w:p>
    <w:p w14:paraId="0C81CF79" w14:textId="77777777" w:rsidR="000F4B0B" w:rsidRPr="00E82040" w:rsidRDefault="00000000" w:rsidP="00E82040">
      <w:pPr>
        <w:pStyle w:val="Heading2"/>
        <w:spacing w:before="220" w:after="100"/>
        <w:jc w:val="both"/>
        <w:rPr>
          <w:rFonts w:ascii="Calibri" w:hAnsi="Calibri" w:cs="Calibri"/>
        </w:rPr>
      </w:pPr>
      <w:r w:rsidRPr="00E82040">
        <w:rPr>
          <w:rFonts w:ascii="Calibri" w:hAnsi="Calibri" w:cs="Calibri"/>
          <w:b/>
          <w:bCs/>
          <w:sz w:val="24"/>
          <w:szCs w:val="24"/>
        </w:rPr>
        <w:t>7.2 Recommendations</w:t>
      </w:r>
    </w:p>
    <w:p w14:paraId="6B011E3C" w14:textId="77777777" w:rsidR="000F4B0B"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Prioritize monitoring by asset type: Chillers daily, AHUs/Pumps weekly, remaining types monthly — supported by both the EDA fault rates and the connectivity failure-impact analysis.</w:t>
      </w:r>
    </w:p>
    <w:p w14:paraId="24F1D65D" w14:textId="77777777" w:rsidR="000F4B0B"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Deploy the XGBoost predictive-maintenance model (F1 = 0.676, ROC-AUC = 0.950) as an early-warning layer, watching vibration trend and rolling temperature features most closely.</w:t>
      </w:r>
    </w:p>
    <w:p w14:paraId="6CB97D48" w14:textId="77777777" w:rsidR="000F4B0B"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Use the anomaly detection layer for signals the fault-history model can't see yet — particularly the drift check, which catches slow calibration/degradation issues 24 days out from labeled faults.</w:t>
      </w:r>
    </w:p>
    <w:p w14:paraId="230828A5" w14:textId="77777777" w:rsidR="000F4B0B"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Feed the LSTM forecasts (7.5% MAPE) into operational load planning; investigate the small number of high-error building-hours as candidates for further feature work.</w:t>
      </w:r>
    </w:p>
    <w:p w14:paraId="0B0C1497" w14:textId="77777777" w:rsidR="000F4B0B" w:rsidRPr="00E82040" w:rsidRDefault="00000000" w:rsidP="00E82040">
      <w:pPr>
        <w:pStyle w:val="ListParagraph"/>
        <w:numPr>
          <w:ilvl w:val="0"/>
          <w:numId w:val="2"/>
        </w:numPr>
        <w:spacing w:after="60"/>
        <w:jc w:val="both"/>
        <w:rPr>
          <w:rFonts w:ascii="Calibri" w:hAnsi="Calibri" w:cs="Calibri"/>
        </w:rPr>
      </w:pPr>
      <w:r w:rsidRPr="00E82040">
        <w:rPr>
          <w:rFonts w:ascii="Calibri" w:hAnsi="Calibri" w:cs="Calibri"/>
          <w:sz w:val="21"/>
          <w:szCs w:val="21"/>
        </w:rPr>
        <w:t>Fix the connectivity data gaps (22 missing parent links, 1 orphan asset, 2 duplicate records) so failure-impact analysis stays accurate as the network grows.</w:t>
      </w:r>
    </w:p>
    <w:p w14:paraId="2513B18F" w14:textId="1F71777B" w:rsidR="000F4B0B" w:rsidRPr="00E82040" w:rsidRDefault="000F4B0B" w:rsidP="00E82040">
      <w:pPr>
        <w:pStyle w:val="ListParagraph"/>
        <w:spacing w:after="60"/>
        <w:ind w:left="360"/>
        <w:jc w:val="both"/>
        <w:rPr>
          <w:rFonts w:ascii="Calibri" w:hAnsi="Calibri" w:cs="Calibri"/>
        </w:rPr>
      </w:pPr>
    </w:p>
    <w:sectPr w:rsidR="000F4B0B" w:rsidRPr="00E82040">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359F4"/>
    <w:multiLevelType w:val="hybridMultilevel"/>
    <w:tmpl w:val="AD24B3F2"/>
    <w:lvl w:ilvl="0" w:tplc="D8BC5284">
      <w:start w:val="1"/>
      <w:numFmt w:val="bullet"/>
      <w:lvlText w:val="●"/>
      <w:lvlJc w:val="left"/>
      <w:pPr>
        <w:ind w:left="720" w:hanging="360"/>
      </w:pPr>
    </w:lvl>
    <w:lvl w:ilvl="1" w:tplc="F30833D4">
      <w:start w:val="1"/>
      <w:numFmt w:val="bullet"/>
      <w:lvlText w:val="○"/>
      <w:lvlJc w:val="left"/>
      <w:pPr>
        <w:ind w:left="1440" w:hanging="360"/>
      </w:pPr>
    </w:lvl>
    <w:lvl w:ilvl="2" w:tplc="B79A16CE">
      <w:start w:val="1"/>
      <w:numFmt w:val="bullet"/>
      <w:lvlText w:val="■"/>
      <w:lvlJc w:val="left"/>
      <w:pPr>
        <w:ind w:left="2160" w:hanging="360"/>
      </w:pPr>
    </w:lvl>
    <w:lvl w:ilvl="3" w:tplc="1B5ACF16">
      <w:start w:val="1"/>
      <w:numFmt w:val="bullet"/>
      <w:lvlText w:val="●"/>
      <w:lvlJc w:val="left"/>
      <w:pPr>
        <w:ind w:left="2880" w:hanging="360"/>
      </w:pPr>
    </w:lvl>
    <w:lvl w:ilvl="4" w:tplc="133E6F2A">
      <w:start w:val="1"/>
      <w:numFmt w:val="bullet"/>
      <w:lvlText w:val="○"/>
      <w:lvlJc w:val="left"/>
      <w:pPr>
        <w:ind w:left="3600" w:hanging="360"/>
      </w:pPr>
    </w:lvl>
    <w:lvl w:ilvl="5" w:tplc="F8B03AD2">
      <w:start w:val="1"/>
      <w:numFmt w:val="bullet"/>
      <w:lvlText w:val="■"/>
      <w:lvlJc w:val="left"/>
      <w:pPr>
        <w:ind w:left="4320" w:hanging="360"/>
      </w:pPr>
    </w:lvl>
    <w:lvl w:ilvl="6" w:tplc="D8C20D9A">
      <w:start w:val="1"/>
      <w:numFmt w:val="bullet"/>
      <w:lvlText w:val="●"/>
      <w:lvlJc w:val="left"/>
      <w:pPr>
        <w:ind w:left="5040" w:hanging="360"/>
      </w:pPr>
    </w:lvl>
    <w:lvl w:ilvl="7" w:tplc="4FD281E2">
      <w:start w:val="1"/>
      <w:numFmt w:val="bullet"/>
      <w:lvlText w:val="●"/>
      <w:lvlJc w:val="left"/>
      <w:pPr>
        <w:ind w:left="5760" w:hanging="360"/>
      </w:pPr>
    </w:lvl>
    <w:lvl w:ilvl="8" w:tplc="198C8C36">
      <w:start w:val="1"/>
      <w:numFmt w:val="bullet"/>
      <w:lvlText w:val="●"/>
      <w:lvlJc w:val="left"/>
      <w:pPr>
        <w:ind w:left="6480" w:hanging="360"/>
      </w:pPr>
    </w:lvl>
  </w:abstractNum>
  <w:abstractNum w:abstractNumId="1" w15:restartNumberingAfterBreak="0">
    <w:nsid w:val="66E2424D"/>
    <w:multiLevelType w:val="hybridMultilevel"/>
    <w:tmpl w:val="8A3EDC5C"/>
    <w:lvl w:ilvl="0" w:tplc="6C8831E4">
      <w:start w:val="1"/>
      <w:numFmt w:val="bullet"/>
      <w:lvlText w:val="•"/>
      <w:lvlJc w:val="left"/>
      <w:pPr>
        <w:ind w:left="360" w:hanging="260"/>
      </w:pPr>
    </w:lvl>
    <w:lvl w:ilvl="1" w:tplc="7162206E">
      <w:start w:val="1"/>
      <w:numFmt w:val="bullet"/>
      <w:lvlText w:val="◦"/>
      <w:lvlJc w:val="left"/>
      <w:pPr>
        <w:ind w:left="720" w:hanging="260"/>
      </w:pPr>
    </w:lvl>
    <w:lvl w:ilvl="2" w:tplc="629A3002">
      <w:numFmt w:val="decimal"/>
      <w:lvlText w:val=""/>
      <w:lvlJc w:val="left"/>
    </w:lvl>
    <w:lvl w:ilvl="3" w:tplc="20A0F50E">
      <w:numFmt w:val="decimal"/>
      <w:lvlText w:val=""/>
      <w:lvlJc w:val="left"/>
    </w:lvl>
    <w:lvl w:ilvl="4" w:tplc="B9A6B6B0">
      <w:numFmt w:val="decimal"/>
      <w:lvlText w:val=""/>
      <w:lvlJc w:val="left"/>
    </w:lvl>
    <w:lvl w:ilvl="5" w:tplc="0986A87E">
      <w:numFmt w:val="decimal"/>
      <w:lvlText w:val=""/>
      <w:lvlJc w:val="left"/>
    </w:lvl>
    <w:lvl w:ilvl="6" w:tplc="6068D8FC">
      <w:numFmt w:val="decimal"/>
      <w:lvlText w:val=""/>
      <w:lvlJc w:val="left"/>
    </w:lvl>
    <w:lvl w:ilvl="7" w:tplc="D1AEBEFA">
      <w:numFmt w:val="decimal"/>
      <w:lvlText w:val=""/>
      <w:lvlJc w:val="left"/>
    </w:lvl>
    <w:lvl w:ilvl="8" w:tplc="379CCE84">
      <w:numFmt w:val="decimal"/>
      <w:lvlText w:val=""/>
      <w:lvlJc w:val="left"/>
    </w:lvl>
  </w:abstractNum>
  <w:num w:numId="1" w16cid:durableId="1261110212">
    <w:abstractNumId w:val="0"/>
    <w:lvlOverride w:ilvl="0">
      <w:startOverride w:val="1"/>
    </w:lvlOverride>
  </w:num>
  <w:num w:numId="2" w16cid:durableId="14745180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0B"/>
    <w:rsid w:val="000B5985"/>
    <w:rsid w:val="000F4B0B"/>
    <w:rsid w:val="0035236A"/>
    <w:rsid w:val="004E48EE"/>
    <w:rsid w:val="0060617A"/>
    <w:rsid w:val="00CA6157"/>
    <w:rsid w:val="00E75401"/>
    <w:rsid w:val="00E768EB"/>
    <w:rsid w:val="00E82040"/>
    <w:rsid w:val="00ED63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4777C"/>
  <w15:docId w15:val="{82BBEB91-CD7F-43C0-A877-198C3E479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olor w:val="000000"/>
      <w:sz w:val="21"/>
    </w:rPr>
  </w:style>
  <w:style w:type="paragraph" w:styleId="Heading1">
    <w:name w:val="heading 1"/>
    <w:uiPriority w:val="9"/>
    <w:qFormat/>
    <w:pPr>
      <w:outlineLvl w:val="0"/>
    </w:pPr>
    <w:rPr>
      <w:rFonts w:ascii="Arial" w:hAnsi="Arial"/>
      <w:color w:val="000000"/>
      <w:sz w:val="32"/>
      <w:szCs w:val="32"/>
    </w:rPr>
  </w:style>
  <w:style w:type="paragraph" w:styleId="Heading2">
    <w:name w:val="heading 2"/>
    <w:uiPriority w:val="9"/>
    <w:unhideWhenUsed/>
    <w:qFormat/>
    <w:pPr>
      <w:outlineLvl w:val="1"/>
    </w:pPr>
    <w:rPr>
      <w:rFonts w:ascii="Arial" w:hAnsi="Arial"/>
      <w:color w:val="000000"/>
      <w:sz w:val="26"/>
      <w:szCs w:val="26"/>
    </w:rPr>
  </w:style>
  <w:style w:type="paragraph" w:styleId="Heading3">
    <w:name w:val="heading 3"/>
    <w:uiPriority w:val="9"/>
    <w:semiHidden/>
    <w:unhideWhenUsed/>
    <w:qFormat/>
    <w:pPr>
      <w:outlineLvl w:val="2"/>
    </w:pPr>
    <w:rPr>
      <w:rFonts w:ascii="Arial" w:hAnsi="Arial"/>
      <w:color w:val="000000"/>
      <w:sz w:val="24"/>
      <w:szCs w:val="24"/>
    </w:rPr>
  </w:style>
  <w:style w:type="paragraph" w:styleId="Heading4">
    <w:name w:val="heading 4"/>
    <w:uiPriority w:val="9"/>
    <w:semiHidden/>
    <w:unhideWhenUsed/>
    <w:qFormat/>
    <w:pPr>
      <w:outlineLvl w:val="3"/>
    </w:pPr>
    <w:rPr>
      <w:rFonts w:ascii="Arial" w:hAnsi="Arial"/>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Arial" w:hAnsi="Arial"/>
      <w:color w:val="000000"/>
      <w:sz w:val="56"/>
      <w:szCs w:val="56"/>
    </w:rPr>
  </w:style>
  <w:style w:type="paragraph" w:customStyle="1" w:styleId="Strong1">
    <w:name w:val="Strong1"/>
    <w:qFormat/>
    <w:rPr>
      <w:b/>
      <w:bCs/>
      <w:color w:val="000000"/>
    </w:rPr>
  </w:style>
  <w:style w:type="paragraph" w:styleId="ListParagraph">
    <w:name w:val="List Paragraph"/>
    <w:qFormat/>
    <w:rPr>
      <w:color w:val="000000"/>
    </w:rPr>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color w:val="000000"/>
      <w:vertAlign w:val="superscript"/>
    </w:rPr>
  </w:style>
  <w:style w:type="paragraph" w:styleId="FootnoteText">
    <w:name w:val="footnote text"/>
    <w:link w:val="FootnoteTextChar"/>
    <w:uiPriority w:val="99"/>
    <w:semiHidden/>
    <w:unhideWhenUsed/>
    <w:rPr>
      <w:color w:val="000000"/>
    </w:rPr>
  </w:style>
  <w:style w:type="character" w:customStyle="1" w:styleId="FootnoteTextChar">
    <w:name w:val="Footnote Text Char"/>
    <w:link w:val="FootnoteText"/>
    <w:uiPriority w:val="99"/>
    <w:semiHidden/>
    <w:unhideWhenUsed/>
    <w:rPr>
      <w:color w:val="000000"/>
      <w:sz w:val="20"/>
      <w:szCs w:val="20"/>
    </w:rPr>
  </w:style>
  <w:style w:type="character" w:styleId="EndnoteReference">
    <w:name w:val="endnote reference"/>
    <w:uiPriority w:val="99"/>
    <w:semiHidden/>
    <w:unhideWhenUsed/>
    <w:rPr>
      <w:color w:val="000000"/>
      <w:vertAlign w:val="superscript"/>
    </w:rPr>
  </w:style>
  <w:style w:type="paragraph" w:styleId="EndnoteText">
    <w:name w:val="endnote text"/>
    <w:link w:val="EndnoteTextChar"/>
    <w:uiPriority w:val="99"/>
    <w:semiHidden/>
    <w:unhideWhenUsed/>
    <w:rPr>
      <w:color w:val="000000"/>
    </w:rPr>
  </w:style>
  <w:style w:type="character" w:customStyle="1" w:styleId="EndnoteTextChar">
    <w:name w:val="Endnote Text Char"/>
    <w:link w:val="EndnoteText"/>
    <w:uiPriority w:val="99"/>
    <w:semiHidden/>
    <w:unhideWhenUsed/>
    <w:rPr>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10</Pages>
  <Words>1579</Words>
  <Characters>9322</Characters>
  <Application>Microsoft Office Word</Application>
  <DocSecurity>0</DocSecurity>
  <Lines>278</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gowtham nagaraj</cp:lastModifiedBy>
  <cp:revision>7</cp:revision>
  <dcterms:created xsi:type="dcterms:W3CDTF">2026-09-01T11:46:00Z</dcterms:created>
  <dcterms:modified xsi:type="dcterms:W3CDTF">2026-09-01T18:00:00Z</dcterms:modified>
</cp:coreProperties>
</file>