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22710E">
        <w:rPr>
          <w:lang w:val="en-US"/>
        </w:rPr>
        <w:t>20</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EndPr/>
      <w:sdtContent>
        <w:p w:rsidR="00AB449F" w:rsidRDefault="00AB449F" w:rsidP="00AB449F">
          <w:pPr>
            <w:pStyle w:val="Inhaltsverzeichnisberschrift"/>
          </w:pPr>
          <w:r>
            <w:t>Contents</w:t>
          </w:r>
        </w:p>
        <w:p w:rsidR="00D82ACC" w:rsidRDefault="00F82DD5">
          <w:pPr>
            <w:pStyle w:val="Verzeichnis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3B237E">
          <w:pPr>
            <w:pStyle w:val="Verzeichnis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sidR="00F82DD5">
              <w:rPr>
                <w:noProof/>
                <w:webHidden/>
              </w:rPr>
              <w:fldChar w:fldCharType="begin"/>
            </w:r>
            <w:r w:rsidR="00D82ACC">
              <w:rPr>
                <w:noProof/>
                <w:webHidden/>
              </w:rPr>
              <w:instrText xml:space="preserve"> PAGEREF _Toc357703104 \h </w:instrText>
            </w:r>
            <w:r w:rsidR="00F82DD5">
              <w:rPr>
                <w:noProof/>
                <w:webHidden/>
              </w:rPr>
            </w:r>
            <w:r w:rsidR="00F82DD5">
              <w:rPr>
                <w:noProof/>
                <w:webHidden/>
              </w:rPr>
              <w:fldChar w:fldCharType="separate"/>
            </w:r>
            <w:r w:rsidR="004F4F3F">
              <w:rPr>
                <w:noProof/>
                <w:webHidden/>
              </w:rPr>
              <w:t>2</w:t>
            </w:r>
            <w:r w:rsidR="00F82DD5">
              <w:rPr>
                <w:noProof/>
                <w:webHidden/>
              </w:rPr>
              <w:fldChar w:fldCharType="end"/>
            </w:r>
          </w:hyperlink>
        </w:p>
        <w:p w:rsidR="00D82ACC" w:rsidRDefault="003B237E">
          <w:pPr>
            <w:pStyle w:val="Verzeichnis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sidR="00F82DD5">
              <w:rPr>
                <w:noProof/>
                <w:webHidden/>
              </w:rPr>
              <w:fldChar w:fldCharType="begin"/>
            </w:r>
            <w:r w:rsidR="00D82ACC">
              <w:rPr>
                <w:noProof/>
                <w:webHidden/>
              </w:rPr>
              <w:instrText xml:space="preserve"> PAGEREF _Toc357703105 \h </w:instrText>
            </w:r>
            <w:r w:rsidR="00F82DD5">
              <w:rPr>
                <w:noProof/>
                <w:webHidden/>
              </w:rPr>
            </w:r>
            <w:r w:rsidR="00F82DD5">
              <w:rPr>
                <w:noProof/>
                <w:webHidden/>
              </w:rPr>
              <w:fldChar w:fldCharType="separate"/>
            </w:r>
            <w:r w:rsidR="004F4F3F">
              <w:rPr>
                <w:noProof/>
                <w:webHidden/>
              </w:rPr>
              <w:t>2</w:t>
            </w:r>
            <w:r w:rsidR="00F82DD5">
              <w:rPr>
                <w:noProof/>
                <w:webHidden/>
              </w:rPr>
              <w:fldChar w:fldCharType="end"/>
            </w:r>
          </w:hyperlink>
        </w:p>
        <w:p w:rsidR="00D82ACC" w:rsidRDefault="003B237E">
          <w:pPr>
            <w:pStyle w:val="Verzeichnis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sidR="00F82DD5">
              <w:rPr>
                <w:noProof/>
                <w:webHidden/>
              </w:rPr>
              <w:fldChar w:fldCharType="begin"/>
            </w:r>
            <w:r w:rsidR="00D82ACC">
              <w:rPr>
                <w:noProof/>
                <w:webHidden/>
              </w:rPr>
              <w:instrText xml:space="preserve"> PAGEREF _Toc357703106 \h </w:instrText>
            </w:r>
            <w:r w:rsidR="00F82DD5">
              <w:rPr>
                <w:noProof/>
                <w:webHidden/>
              </w:rPr>
            </w:r>
            <w:r w:rsidR="00F82DD5">
              <w:rPr>
                <w:noProof/>
                <w:webHidden/>
              </w:rPr>
              <w:fldChar w:fldCharType="separate"/>
            </w:r>
            <w:r w:rsidR="004F4F3F">
              <w:rPr>
                <w:noProof/>
                <w:webHidden/>
              </w:rPr>
              <w:t>3</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sidR="00F82DD5">
              <w:rPr>
                <w:noProof/>
                <w:webHidden/>
              </w:rPr>
              <w:fldChar w:fldCharType="begin"/>
            </w:r>
            <w:r w:rsidR="00D82ACC">
              <w:rPr>
                <w:noProof/>
                <w:webHidden/>
              </w:rPr>
              <w:instrText xml:space="preserve"> PAGEREF _Toc357703107 \h </w:instrText>
            </w:r>
            <w:r w:rsidR="00F82DD5">
              <w:rPr>
                <w:noProof/>
                <w:webHidden/>
              </w:rPr>
            </w:r>
            <w:r w:rsidR="00F82DD5">
              <w:rPr>
                <w:noProof/>
                <w:webHidden/>
              </w:rPr>
              <w:fldChar w:fldCharType="separate"/>
            </w:r>
            <w:r w:rsidR="004F4F3F">
              <w:rPr>
                <w:noProof/>
                <w:webHidden/>
              </w:rPr>
              <w:t>3</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sidR="00F82DD5">
              <w:rPr>
                <w:noProof/>
                <w:webHidden/>
              </w:rPr>
              <w:fldChar w:fldCharType="begin"/>
            </w:r>
            <w:r w:rsidR="00D82ACC">
              <w:rPr>
                <w:noProof/>
                <w:webHidden/>
              </w:rPr>
              <w:instrText xml:space="preserve"> PAGEREF _Toc357703108 \h </w:instrText>
            </w:r>
            <w:r w:rsidR="00F82DD5">
              <w:rPr>
                <w:noProof/>
                <w:webHidden/>
              </w:rPr>
            </w:r>
            <w:r w:rsidR="00F82DD5">
              <w:rPr>
                <w:noProof/>
                <w:webHidden/>
              </w:rPr>
              <w:fldChar w:fldCharType="separate"/>
            </w:r>
            <w:r w:rsidR="004F4F3F">
              <w:rPr>
                <w:noProof/>
                <w:webHidden/>
              </w:rPr>
              <w:t>3</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sidR="00F82DD5">
              <w:rPr>
                <w:noProof/>
                <w:webHidden/>
              </w:rPr>
              <w:fldChar w:fldCharType="begin"/>
            </w:r>
            <w:r w:rsidR="00D82ACC">
              <w:rPr>
                <w:noProof/>
                <w:webHidden/>
              </w:rPr>
              <w:instrText xml:space="preserve"> PAGEREF _Toc357703109 \h </w:instrText>
            </w:r>
            <w:r w:rsidR="00F82DD5">
              <w:rPr>
                <w:noProof/>
                <w:webHidden/>
              </w:rPr>
            </w:r>
            <w:r w:rsidR="00F82DD5">
              <w:rPr>
                <w:noProof/>
                <w:webHidden/>
              </w:rPr>
              <w:fldChar w:fldCharType="separate"/>
            </w:r>
            <w:r w:rsidR="004F4F3F">
              <w:rPr>
                <w:noProof/>
                <w:webHidden/>
              </w:rPr>
              <w:t>4</w:t>
            </w:r>
            <w:r w:rsidR="00F82DD5">
              <w:rPr>
                <w:noProof/>
                <w:webHidden/>
              </w:rPr>
              <w:fldChar w:fldCharType="end"/>
            </w:r>
          </w:hyperlink>
        </w:p>
        <w:p w:rsidR="00D82ACC" w:rsidRDefault="003B237E">
          <w:pPr>
            <w:pStyle w:val="Verzeichnis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sidR="00F82DD5">
              <w:rPr>
                <w:noProof/>
                <w:webHidden/>
              </w:rPr>
              <w:fldChar w:fldCharType="begin"/>
            </w:r>
            <w:r w:rsidR="00D82ACC">
              <w:rPr>
                <w:noProof/>
                <w:webHidden/>
              </w:rPr>
              <w:instrText xml:space="preserve"> PAGEREF _Toc357703110 \h </w:instrText>
            </w:r>
            <w:r w:rsidR="00F82DD5">
              <w:rPr>
                <w:noProof/>
                <w:webHidden/>
              </w:rPr>
            </w:r>
            <w:r w:rsidR="00F82DD5">
              <w:rPr>
                <w:noProof/>
                <w:webHidden/>
              </w:rPr>
              <w:fldChar w:fldCharType="separate"/>
            </w:r>
            <w:r w:rsidR="004F4F3F">
              <w:rPr>
                <w:noProof/>
                <w:webHidden/>
              </w:rPr>
              <w:t>4</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sidR="00F82DD5">
              <w:rPr>
                <w:noProof/>
                <w:webHidden/>
              </w:rPr>
              <w:fldChar w:fldCharType="begin"/>
            </w:r>
            <w:r w:rsidR="00D82ACC">
              <w:rPr>
                <w:noProof/>
                <w:webHidden/>
              </w:rPr>
              <w:instrText xml:space="preserve"> PAGEREF _Toc357703111 \h </w:instrText>
            </w:r>
            <w:r w:rsidR="00F82DD5">
              <w:rPr>
                <w:noProof/>
                <w:webHidden/>
              </w:rPr>
            </w:r>
            <w:r w:rsidR="00F82DD5">
              <w:rPr>
                <w:noProof/>
                <w:webHidden/>
              </w:rPr>
              <w:fldChar w:fldCharType="separate"/>
            </w:r>
            <w:r w:rsidR="004F4F3F">
              <w:rPr>
                <w:noProof/>
                <w:webHidden/>
              </w:rPr>
              <w:t>4</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sidR="00F82DD5">
              <w:rPr>
                <w:noProof/>
                <w:webHidden/>
              </w:rPr>
              <w:fldChar w:fldCharType="begin"/>
            </w:r>
            <w:r w:rsidR="00D82ACC">
              <w:rPr>
                <w:noProof/>
                <w:webHidden/>
              </w:rPr>
              <w:instrText xml:space="preserve"> PAGEREF _Toc357703112 \h </w:instrText>
            </w:r>
            <w:r w:rsidR="00F82DD5">
              <w:rPr>
                <w:noProof/>
                <w:webHidden/>
              </w:rPr>
            </w:r>
            <w:r w:rsidR="00F82DD5">
              <w:rPr>
                <w:noProof/>
                <w:webHidden/>
              </w:rPr>
              <w:fldChar w:fldCharType="separate"/>
            </w:r>
            <w:r w:rsidR="004F4F3F">
              <w:rPr>
                <w:noProof/>
                <w:webHidden/>
              </w:rPr>
              <w:t>5</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sidR="00F82DD5">
              <w:rPr>
                <w:noProof/>
                <w:webHidden/>
              </w:rPr>
              <w:fldChar w:fldCharType="begin"/>
            </w:r>
            <w:r w:rsidR="00D82ACC">
              <w:rPr>
                <w:noProof/>
                <w:webHidden/>
              </w:rPr>
              <w:instrText xml:space="preserve"> PAGEREF _Toc357703113 \h </w:instrText>
            </w:r>
            <w:r w:rsidR="00F82DD5">
              <w:rPr>
                <w:noProof/>
                <w:webHidden/>
              </w:rPr>
            </w:r>
            <w:r w:rsidR="00F82DD5">
              <w:rPr>
                <w:noProof/>
                <w:webHidden/>
              </w:rPr>
              <w:fldChar w:fldCharType="separate"/>
            </w:r>
            <w:r w:rsidR="004F4F3F">
              <w:rPr>
                <w:noProof/>
                <w:webHidden/>
              </w:rPr>
              <w:t>9</w:t>
            </w:r>
            <w:r w:rsidR="00F82DD5">
              <w:rPr>
                <w:noProof/>
                <w:webHidden/>
              </w:rPr>
              <w:fldChar w:fldCharType="end"/>
            </w:r>
          </w:hyperlink>
        </w:p>
        <w:p w:rsidR="00D82ACC" w:rsidRDefault="003B237E">
          <w:pPr>
            <w:pStyle w:val="Verzeichnis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sidR="00F82DD5">
              <w:rPr>
                <w:noProof/>
                <w:webHidden/>
              </w:rPr>
              <w:fldChar w:fldCharType="begin"/>
            </w:r>
            <w:r w:rsidR="00D82ACC">
              <w:rPr>
                <w:noProof/>
                <w:webHidden/>
              </w:rPr>
              <w:instrText xml:space="preserve"> PAGEREF _Toc357703114 \h </w:instrText>
            </w:r>
            <w:r w:rsidR="00F82DD5">
              <w:rPr>
                <w:noProof/>
                <w:webHidden/>
              </w:rPr>
            </w:r>
            <w:r w:rsidR="00F82DD5">
              <w:rPr>
                <w:noProof/>
                <w:webHidden/>
              </w:rPr>
              <w:fldChar w:fldCharType="separate"/>
            </w:r>
            <w:r w:rsidR="004F4F3F">
              <w:rPr>
                <w:noProof/>
                <w:webHidden/>
              </w:rPr>
              <w:t>9</w:t>
            </w:r>
            <w:r w:rsidR="00F82DD5">
              <w:rPr>
                <w:noProof/>
                <w:webHidden/>
              </w:rPr>
              <w:fldChar w:fldCharType="end"/>
            </w:r>
          </w:hyperlink>
        </w:p>
        <w:p w:rsidR="00D82ACC" w:rsidRDefault="003B237E">
          <w:pPr>
            <w:pStyle w:val="Verzeichnis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sidR="00F82DD5">
              <w:rPr>
                <w:noProof/>
                <w:webHidden/>
              </w:rPr>
              <w:fldChar w:fldCharType="begin"/>
            </w:r>
            <w:r w:rsidR="00D82ACC">
              <w:rPr>
                <w:noProof/>
                <w:webHidden/>
              </w:rPr>
              <w:instrText xml:space="preserve"> PAGEREF _Toc357703115 \h </w:instrText>
            </w:r>
            <w:r w:rsidR="00F82DD5">
              <w:rPr>
                <w:noProof/>
                <w:webHidden/>
              </w:rPr>
            </w:r>
            <w:r w:rsidR="00F82DD5">
              <w:rPr>
                <w:noProof/>
                <w:webHidden/>
              </w:rPr>
              <w:fldChar w:fldCharType="separate"/>
            </w:r>
            <w:r w:rsidR="004F4F3F">
              <w:rPr>
                <w:noProof/>
                <w:webHidden/>
              </w:rPr>
              <w:t>10</w:t>
            </w:r>
            <w:r w:rsidR="00F82DD5">
              <w:rPr>
                <w:noProof/>
                <w:webHidden/>
              </w:rPr>
              <w:fldChar w:fldCharType="end"/>
            </w:r>
          </w:hyperlink>
        </w:p>
        <w:p w:rsidR="00D82ACC" w:rsidRDefault="003B237E">
          <w:pPr>
            <w:pStyle w:val="Verzeichnis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sidR="00F82DD5">
              <w:rPr>
                <w:noProof/>
                <w:webHidden/>
              </w:rPr>
              <w:fldChar w:fldCharType="begin"/>
            </w:r>
            <w:r w:rsidR="00D82ACC">
              <w:rPr>
                <w:noProof/>
                <w:webHidden/>
              </w:rPr>
              <w:instrText xml:space="preserve"> PAGEREF _Toc357703116 \h </w:instrText>
            </w:r>
            <w:r w:rsidR="00F82DD5">
              <w:rPr>
                <w:noProof/>
                <w:webHidden/>
              </w:rPr>
            </w:r>
            <w:r w:rsidR="00F82DD5">
              <w:rPr>
                <w:noProof/>
                <w:webHidden/>
              </w:rPr>
              <w:fldChar w:fldCharType="separate"/>
            </w:r>
            <w:r w:rsidR="004F4F3F">
              <w:rPr>
                <w:noProof/>
                <w:webHidden/>
              </w:rPr>
              <w:t>11</w:t>
            </w:r>
            <w:r w:rsidR="00F82DD5">
              <w:rPr>
                <w:noProof/>
                <w:webHidden/>
              </w:rPr>
              <w:fldChar w:fldCharType="end"/>
            </w:r>
          </w:hyperlink>
        </w:p>
        <w:p w:rsidR="00D82ACC" w:rsidRDefault="003B237E">
          <w:pPr>
            <w:pStyle w:val="Verzeichnis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sidR="00F82DD5">
              <w:rPr>
                <w:noProof/>
                <w:webHidden/>
              </w:rPr>
              <w:fldChar w:fldCharType="begin"/>
            </w:r>
            <w:r w:rsidR="00D82ACC">
              <w:rPr>
                <w:noProof/>
                <w:webHidden/>
              </w:rPr>
              <w:instrText xml:space="preserve"> PAGEREF _Toc357703117 \h </w:instrText>
            </w:r>
            <w:r w:rsidR="00F82DD5">
              <w:rPr>
                <w:noProof/>
                <w:webHidden/>
              </w:rPr>
            </w:r>
            <w:r w:rsidR="00F82DD5">
              <w:rPr>
                <w:noProof/>
                <w:webHidden/>
              </w:rPr>
              <w:fldChar w:fldCharType="separate"/>
            </w:r>
            <w:r w:rsidR="004F4F3F">
              <w:rPr>
                <w:noProof/>
                <w:webHidden/>
              </w:rPr>
              <w:t>11</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sidR="00F82DD5">
              <w:rPr>
                <w:noProof/>
                <w:webHidden/>
              </w:rPr>
              <w:fldChar w:fldCharType="begin"/>
            </w:r>
            <w:r w:rsidR="00D82ACC">
              <w:rPr>
                <w:noProof/>
                <w:webHidden/>
              </w:rPr>
              <w:instrText xml:space="preserve"> PAGEREF _Toc357703118 \h </w:instrText>
            </w:r>
            <w:r w:rsidR="00F82DD5">
              <w:rPr>
                <w:noProof/>
                <w:webHidden/>
              </w:rPr>
            </w:r>
            <w:r w:rsidR="00F82DD5">
              <w:rPr>
                <w:noProof/>
                <w:webHidden/>
              </w:rPr>
              <w:fldChar w:fldCharType="separate"/>
            </w:r>
            <w:r w:rsidR="004F4F3F">
              <w:rPr>
                <w:noProof/>
                <w:webHidden/>
              </w:rPr>
              <w:t>12</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sidR="00F82DD5">
              <w:rPr>
                <w:noProof/>
                <w:webHidden/>
              </w:rPr>
              <w:fldChar w:fldCharType="begin"/>
            </w:r>
            <w:r w:rsidR="00D82ACC">
              <w:rPr>
                <w:noProof/>
                <w:webHidden/>
              </w:rPr>
              <w:instrText xml:space="preserve"> PAGEREF _Toc357703119 \h </w:instrText>
            </w:r>
            <w:r w:rsidR="00F82DD5">
              <w:rPr>
                <w:noProof/>
                <w:webHidden/>
              </w:rPr>
            </w:r>
            <w:r w:rsidR="00F82DD5">
              <w:rPr>
                <w:noProof/>
                <w:webHidden/>
              </w:rPr>
              <w:fldChar w:fldCharType="separate"/>
            </w:r>
            <w:r w:rsidR="004F4F3F">
              <w:rPr>
                <w:noProof/>
                <w:webHidden/>
              </w:rPr>
              <w:t>12</w:t>
            </w:r>
            <w:r w:rsidR="00F82DD5">
              <w:rPr>
                <w:noProof/>
                <w:webHidden/>
              </w:rPr>
              <w:fldChar w:fldCharType="end"/>
            </w:r>
          </w:hyperlink>
        </w:p>
        <w:p w:rsidR="00D82ACC" w:rsidRDefault="003B237E">
          <w:pPr>
            <w:pStyle w:val="Verzeichnis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sidR="00F82DD5">
              <w:rPr>
                <w:noProof/>
                <w:webHidden/>
              </w:rPr>
              <w:fldChar w:fldCharType="begin"/>
            </w:r>
            <w:r w:rsidR="00D82ACC">
              <w:rPr>
                <w:noProof/>
                <w:webHidden/>
              </w:rPr>
              <w:instrText xml:space="preserve"> PAGEREF _Toc357703120 \h </w:instrText>
            </w:r>
            <w:r w:rsidR="00F82DD5">
              <w:rPr>
                <w:noProof/>
                <w:webHidden/>
              </w:rPr>
            </w:r>
            <w:r w:rsidR="00F82DD5">
              <w:rPr>
                <w:noProof/>
                <w:webHidden/>
              </w:rPr>
              <w:fldChar w:fldCharType="separate"/>
            </w:r>
            <w:r w:rsidR="004F4F3F">
              <w:rPr>
                <w:noProof/>
                <w:webHidden/>
              </w:rPr>
              <w:t>13</w:t>
            </w:r>
            <w:r w:rsidR="00F82DD5">
              <w:rPr>
                <w:noProof/>
                <w:webHidden/>
              </w:rPr>
              <w:fldChar w:fldCharType="end"/>
            </w:r>
          </w:hyperlink>
        </w:p>
        <w:p w:rsidR="00D82ACC" w:rsidRDefault="003B237E">
          <w:pPr>
            <w:pStyle w:val="Verzeichnis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sidR="00F82DD5">
              <w:rPr>
                <w:noProof/>
                <w:webHidden/>
              </w:rPr>
              <w:fldChar w:fldCharType="begin"/>
            </w:r>
            <w:r w:rsidR="00D82ACC">
              <w:rPr>
                <w:noProof/>
                <w:webHidden/>
              </w:rPr>
              <w:instrText xml:space="preserve"> PAGEREF _Toc357703121 \h </w:instrText>
            </w:r>
            <w:r w:rsidR="00F82DD5">
              <w:rPr>
                <w:noProof/>
                <w:webHidden/>
              </w:rPr>
            </w:r>
            <w:r w:rsidR="00F82DD5">
              <w:rPr>
                <w:noProof/>
                <w:webHidden/>
              </w:rPr>
              <w:fldChar w:fldCharType="separate"/>
            </w:r>
            <w:r w:rsidR="004F4F3F">
              <w:rPr>
                <w:noProof/>
                <w:webHidden/>
              </w:rPr>
              <w:t>14</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sidR="00F82DD5">
              <w:rPr>
                <w:noProof/>
                <w:webHidden/>
              </w:rPr>
              <w:fldChar w:fldCharType="begin"/>
            </w:r>
            <w:r w:rsidR="00D82ACC">
              <w:rPr>
                <w:noProof/>
                <w:webHidden/>
              </w:rPr>
              <w:instrText xml:space="preserve"> PAGEREF _Toc357703122 \h </w:instrText>
            </w:r>
            <w:r w:rsidR="00F82DD5">
              <w:rPr>
                <w:noProof/>
                <w:webHidden/>
              </w:rPr>
            </w:r>
            <w:r w:rsidR="00F82DD5">
              <w:rPr>
                <w:noProof/>
                <w:webHidden/>
              </w:rPr>
              <w:fldChar w:fldCharType="separate"/>
            </w:r>
            <w:r w:rsidR="004F4F3F">
              <w:rPr>
                <w:noProof/>
                <w:webHidden/>
              </w:rPr>
              <w:t>15</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sidR="00F82DD5">
              <w:rPr>
                <w:noProof/>
                <w:webHidden/>
              </w:rPr>
              <w:fldChar w:fldCharType="begin"/>
            </w:r>
            <w:r w:rsidR="00D82ACC">
              <w:rPr>
                <w:noProof/>
                <w:webHidden/>
              </w:rPr>
              <w:instrText xml:space="preserve"> PAGEREF _Toc357703123 \h </w:instrText>
            </w:r>
            <w:r w:rsidR="00F82DD5">
              <w:rPr>
                <w:noProof/>
                <w:webHidden/>
              </w:rPr>
            </w:r>
            <w:r w:rsidR="00F82DD5">
              <w:rPr>
                <w:noProof/>
                <w:webHidden/>
              </w:rPr>
              <w:fldChar w:fldCharType="separate"/>
            </w:r>
            <w:r w:rsidR="004F4F3F">
              <w:rPr>
                <w:noProof/>
                <w:webHidden/>
              </w:rPr>
              <w:t>16</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sidR="00F82DD5">
              <w:rPr>
                <w:noProof/>
                <w:webHidden/>
              </w:rPr>
              <w:fldChar w:fldCharType="begin"/>
            </w:r>
            <w:r w:rsidR="00D82ACC">
              <w:rPr>
                <w:noProof/>
                <w:webHidden/>
              </w:rPr>
              <w:instrText xml:space="preserve"> PAGEREF _Toc357703124 \h </w:instrText>
            </w:r>
            <w:r w:rsidR="00F82DD5">
              <w:rPr>
                <w:noProof/>
                <w:webHidden/>
              </w:rPr>
            </w:r>
            <w:r w:rsidR="00F82DD5">
              <w:rPr>
                <w:noProof/>
                <w:webHidden/>
              </w:rPr>
              <w:fldChar w:fldCharType="separate"/>
            </w:r>
            <w:r w:rsidR="004F4F3F">
              <w:rPr>
                <w:noProof/>
                <w:webHidden/>
              </w:rPr>
              <w:t>17</w:t>
            </w:r>
            <w:r w:rsidR="00F82DD5">
              <w:rPr>
                <w:noProof/>
                <w:webHidden/>
              </w:rPr>
              <w:fldChar w:fldCharType="end"/>
            </w:r>
          </w:hyperlink>
        </w:p>
        <w:p w:rsidR="00D82ACC" w:rsidRDefault="003B237E">
          <w:pPr>
            <w:pStyle w:val="Verzeichnis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sidR="00F82DD5">
              <w:rPr>
                <w:noProof/>
                <w:webHidden/>
              </w:rPr>
              <w:fldChar w:fldCharType="begin"/>
            </w:r>
            <w:r w:rsidR="00D82ACC">
              <w:rPr>
                <w:noProof/>
                <w:webHidden/>
              </w:rPr>
              <w:instrText xml:space="preserve"> PAGEREF _Toc357703125 \h </w:instrText>
            </w:r>
            <w:r w:rsidR="00F82DD5">
              <w:rPr>
                <w:noProof/>
                <w:webHidden/>
              </w:rPr>
            </w:r>
            <w:r w:rsidR="00F82DD5">
              <w:rPr>
                <w:noProof/>
                <w:webHidden/>
              </w:rPr>
              <w:fldChar w:fldCharType="separate"/>
            </w:r>
            <w:r w:rsidR="004F4F3F">
              <w:rPr>
                <w:noProof/>
                <w:webHidden/>
              </w:rPr>
              <w:t>18</w:t>
            </w:r>
            <w:r w:rsidR="00F82DD5">
              <w:rPr>
                <w:noProof/>
                <w:webHidden/>
              </w:rPr>
              <w:fldChar w:fldCharType="end"/>
            </w:r>
          </w:hyperlink>
        </w:p>
        <w:p w:rsidR="00D82ACC" w:rsidRDefault="003B237E">
          <w:pPr>
            <w:pStyle w:val="Verzeichnis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sidR="00F82DD5">
              <w:rPr>
                <w:noProof/>
                <w:webHidden/>
              </w:rPr>
              <w:fldChar w:fldCharType="begin"/>
            </w:r>
            <w:r w:rsidR="00D82ACC">
              <w:rPr>
                <w:noProof/>
                <w:webHidden/>
              </w:rPr>
              <w:instrText xml:space="preserve"> PAGEREF _Toc357703126 \h </w:instrText>
            </w:r>
            <w:r w:rsidR="00F82DD5">
              <w:rPr>
                <w:noProof/>
                <w:webHidden/>
              </w:rPr>
            </w:r>
            <w:r w:rsidR="00F82DD5">
              <w:rPr>
                <w:noProof/>
                <w:webHidden/>
              </w:rPr>
              <w:fldChar w:fldCharType="separate"/>
            </w:r>
            <w:r w:rsidR="004F4F3F">
              <w:rPr>
                <w:noProof/>
                <w:webHidden/>
              </w:rPr>
              <w:t>18</w:t>
            </w:r>
            <w:r w:rsidR="00F82DD5">
              <w:rPr>
                <w:noProof/>
                <w:webHidden/>
              </w:rPr>
              <w:fldChar w:fldCharType="end"/>
            </w:r>
          </w:hyperlink>
        </w:p>
        <w:p w:rsidR="00D82ACC" w:rsidRDefault="003B237E">
          <w:pPr>
            <w:pStyle w:val="Verzeichnis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sidR="00F82DD5">
              <w:rPr>
                <w:noProof/>
                <w:webHidden/>
              </w:rPr>
              <w:fldChar w:fldCharType="begin"/>
            </w:r>
            <w:r w:rsidR="00D82ACC">
              <w:rPr>
                <w:noProof/>
                <w:webHidden/>
              </w:rPr>
              <w:instrText xml:space="preserve"> PAGEREF _Toc357703127 \h </w:instrText>
            </w:r>
            <w:r w:rsidR="00F82DD5">
              <w:rPr>
                <w:noProof/>
                <w:webHidden/>
              </w:rPr>
            </w:r>
            <w:r w:rsidR="00F82DD5">
              <w:rPr>
                <w:noProof/>
                <w:webHidden/>
              </w:rPr>
              <w:fldChar w:fldCharType="separate"/>
            </w:r>
            <w:r w:rsidR="004F4F3F">
              <w:rPr>
                <w:noProof/>
                <w:webHidden/>
              </w:rPr>
              <w:t>18</w:t>
            </w:r>
            <w:r w:rsidR="00F82DD5">
              <w:rPr>
                <w:noProof/>
                <w:webHidden/>
              </w:rPr>
              <w:fldChar w:fldCharType="end"/>
            </w:r>
          </w:hyperlink>
        </w:p>
        <w:p w:rsidR="00AB449F" w:rsidRDefault="00F82DD5" w:rsidP="00AB449F">
          <w:r>
            <w:fldChar w:fldCharType="end"/>
          </w:r>
        </w:p>
      </w:sdtContent>
    </w:sdt>
    <w:p w:rsidR="00AB449F" w:rsidRDefault="00AB449F">
      <w:pPr>
        <w:rPr>
          <w:lang w:val="en-US"/>
        </w:rPr>
      </w:pPr>
      <w:r>
        <w:rPr>
          <w:lang w:val="en-US"/>
        </w:rPr>
        <w:br w:type="page"/>
      </w:r>
    </w:p>
    <w:p w:rsidR="00D27AA6" w:rsidRDefault="00B60832" w:rsidP="00296970">
      <w:pPr>
        <w:pStyle w:val="berschrift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unotenzeichen"/>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berschrift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berschrift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r w:rsidR="00432276">
        <w:fldChar w:fldCharType="begin"/>
      </w:r>
      <w:r w:rsidR="00432276" w:rsidRPr="00C95A84">
        <w:rPr>
          <w:lang w:val="en-US"/>
        </w:rPr>
        <w:instrText xml:space="preserve"> REF _Ref348595669 \h  \* MERGEFORMAT </w:instrText>
      </w:r>
      <w:r w:rsidR="00432276">
        <w:fldChar w:fldCharType="separate"/>
      </w:r>
      <w:r w:rsidR="004F4F3F" w:rsidRPr="004F4F3F">
        <w:rPr>
          <w:lang w:val="en-GB"/>
        </w:rPr>
        <w:t>Figure 1</w:t>
      </w:r>
      <w:r w:rsidR="00432276">
        <w:fldChar w:fldCharType="end"/>
      </w:r>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3B237E" w:rsidP="00296970">
      <w:pPr>
        <w:pStyle w:val="berschrift1"/>
        <w:rPr>
          <w:lang w:val="en-US"/>
        </w:rPr>
      </w:pPr>
      <w:r>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Beschriftung"/>
                    <w:jc w:val="center"/>
                  </w:pPr>
                  <w:bookmarkStart w:id="3" w:name="_Ref348595669"/>
                  <w:r>
                    <w:t xml:space="preserve">Figure </w:t>
                  </w:r>
                  <w:fldSimple w:instr=" SEQ Figure \* ARABIC ">
                    <w:r w:rsidR="004F4F3F">
                      <w:rPr>
                        <w:noProof/>
                      </w:rPr>
                      <w:t>1</w:t>
                    </w:r>
                  </w:fldSimple>
                  <w:bookmarkEnd w:id="3"/>
                  <w:r>
                    <w:t>: Spass-meter monitoring process</w:t>
                  </w:r>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berschrift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berschrift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enabsatz"/>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enabsatz"/>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enabsatz"/>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berschrift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berschrift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r w:rsidR="00432276">
        <w:fldChar w:fldCharType="begin"/>
      </w:r>
      <w:r w:rsidR="00432276" w:rsidRPr="00C95A84">
        <w:rPr>
          <w:lang w:val="en-US"/>
        </w:rPr>
        <w:instrText xml:space="preserve"> REF _Ref297790090 \r \h  \* MERGEFORMAT </w:instrText>
      </w:r>
      <w:r w:rsidR="00432276">
        <w:fldChar w:fldCharType="separate"/>
      </w:r>
      <w:r w:rsidR="004F4F3F">
        <w:rPr>
          <w:lang w:val="en-US"/>
        </w:rPr>
        <w:t>5.1</w:t>
      </w:r>
      <w:r w:rsidR="00432276">
        <w:fldChar w:fldCharType="end"/>
      </w:r>
      <w:r w:rsidR="000F247B">
        <w:rPr>
          <w:lang w:val="en-US"/>
        </w:rPr>
        <w:t>)</w:t>
      </w:r>
      <w:r w:rsidR="00266F39">
        <w:rPr>
          <w:lang w:val="en-US"/>
        </w:rPr>
        <w:t>.</w:t>
      </w:r>
      <w:r w:rsidR="000F247B">
        <w:rPr>
          <w:lang w:val="en-US"/>
        </w:rPr>
        <w:t xml:space="preserve"> The SUM specific configuration can be given in terms of source code annotations (Section </w:t>
      </w:r>
      <w:r w:rsidR="00432276">
        <w:fldChar w:fldCharType="begin"/>
      </w:r>
      <w:r w:rsidR="00432276" w:rsidRPr="00C95A84">
        <w:rPr>
          <w:lang w:val="en-US"/>
        </w:rPr>
        <w:instrText xml:space="preserve"> REF _Ref297790069 \r \h  \* MERGEFORMAT </w:instrText>
      </w:r>
      <w:r w:rsidR="00432276">
        <w:fldChar w:fldCharType="separate"/>
      </w:r>
      <w:r w:rsidR="004F4F3F">
        <w:rPr>
          <w:lang w:val="en-US"/>
        </w:rPr>
        <w:t>5.2</w:t>
      </w:r>
      <w:r w:rsidR="00432276">
        <w:fldChar w:fldCharType="end"/>
      </w:r>
      <w:r w:rsidR="000F247B">
        <w:rPr>
          <w:lang w:val="en-US"/>
        </w:rPr>
        <w:t>) or as external configuration in an XML file (Section</w:t>
      </w:r>
      <w:r w:rsidR="00B126FC" w:rsidRPr="00B126FC">
        <w:rPr>
          <w:lang w:val="en-GB"/>
        </w:rPr>
        <w:t xml:space="preserve"> </w:t>
      </w:r>
      <w:r w:rsidR="00F82DD5">
        <w:rPr>
          <w:lang w:val="en-GB"/>
        </w:rPr>
        <w:fldChar w:fldCharType="begin"/>
      </w:r>
      <w:r w:rsidR="00B126FC">
        <w:rPr>
          <w:lang w:val="en-GB"/>
        </w:rPr>
        <w:instrText xml:space="preserve"> REF _Ref348597316 \r \h </w:instrText>
      </w:r>
      <w:r w:rsidR="00F82DD5">
        <w:rPr>
          <w:lang w:val="en-GB"/>
        </w:rPr>
      </w:r>
      <w:r w:rsidR="00F82DD5">
        <w:rPr>
          <w:lang w:val="en-GB"/>
        </w:rPr>
        <w:fldChar w:fldCharType="separate"/>
      </w:r>
      <w:r w:rsidR="004F4F3F">
        <w:rPr>
          <w:lang w:val="en-GB"/>
        </w:rPr>
        <w:t>5.3</w:t>
      </w:r>
      <w:r w:rsidR="00F82DD5">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berschrift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unotenzeichen"/>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F82DD5">
        <w:rPr>
          <w:lang w:val="en-US"/>
        </w:rPr>
        <w:fldChar w:fldCharType="begin"/>
      </w:r>
      <w:r>
        <w:rPr>
          <w:lang w:val="en-US"/>
        </w:rPr>
        <w:instrText xml:space="preserve"> REF _Ref357702749 \r \h </w:instrText>
      </w:r>
      <w:r w:rsidR="00F82DD5">
        <w:rPr>
          <w:lang w:val="en-US"/>
        </w:rPr>
      </w:r>
      <w:r w:rsidR="00F82DD5">
        <w:rPr>
          <w:lang w:val="en-US"/>
        </w:rPr>
        <w:fldChar w:fldCharType="separate"/>
      </w:r>
      <w:r w:rsidR="004F4F3F">
        <w:rPr>
          <w:lang w:val="en-US"/>
        </w:rPr>
        <w:t>11</w:t>
      </w:r>
      <w:r w:rsidR="00F82DD5">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ellenraster"/>
        <w:tblW w:w="0" w:type="auto"/>
        <w:tblLayout w:type="fixed"/>
        <w:tblLook w:val="04A0" w:firstRow="1" w:lastRow="0" w:firstColumn="1" w:lastColumn="0" w:noHBand="0" w:noVBand="1"/>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F82DD5">
              <w:fldChar w:fldCharType="begin"/>
            </w:r>
            <w:r w:rsidRPr="001202CC">
              <w:rPr>
                <w:lang w:val="en-GB"/>
              </w:rPr>
              <w:instrText xml:space="preserve"> REF _Ref348597316 \r \h </w:instrText>
            </w:r>
            <w:r w:rsidR="00F82DD5">
              <w:fldChar w:fldCharType="separate"/>
            </w:r>
            <w:r w:rsidR="004F4F3F">
              <w:rPr>
                <w:lang w:val="en-GB"/>
              </w:rPr>
              <w:t>5.3</w:t>
            </w:r>
            <w:r w:rsidR="00F82DD5">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F82DD5">
              <w:rPr>
                <w:lang w:val="en-US"/>
              </w:rPr>
              <w:fldChar w:fldCharType="begin"/>
            </w:r>
            <w:r>
              <w:rPr>
                <w:lang w:val="en-US"/>
              </w:rPr>
              <w:instrText xml:space="preserve"> REF _Ref297841588 \r \h </w:instrText>
            </w:r>
            <w:r w:rsidR="00F82DD5">
              <w:rPr>
                <w:lang w:val="en-US"/>
              </w:rPr>
            </w:r>
            <w:r w:rsidR="00F82DD5">
              <w:rPr>
                <w:lang w:val="en-US"/>
              </w:rPr>
              <w:fldChar w:fldCharType="separate"/>
            </w:r>
            <w:r w:rsidR="004F4F3F">
              <w:rPr>
                <w:lang w:val="en-US"/>
              </w:rPr>
              <w:t>6</w:t>
            </w:r>
            <w:r w:rsidR="00F82DD5">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D31C4A"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enabsatz"/>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enabsatz"/>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enabsatz"/>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D31C4A"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D31C4A"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t>allClassMembers</w:t>
            </w:r>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D31C4A"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lastRenderedPageBreak/>
              <w:t>instanceIdentifier</w:t>
            </w:r>
            <w:r>
              <w:rPr>
                <w:rFonts w:ascii="Courier New" w:hAnsi="Courier New" w:cs="Courier New"/>
                <w:lang w:val="en-US"/>
              </w:rPr>
              <w:t>Kind</w:t>
            </w:r>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berschrift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ellenraster"/>
        <w:tblW w:w="0" w:type="auto"/>
        <w:tblLayout w:type="fixed"/>
        <w:tblLook w:val="04A0" w:firstRow="1" w:lastRow="0" w:firstColumn="1" w:lastColumn="0" w:noHBand="0" w:noVBand="1"/>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D31C4A"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enabsatz"/>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enabsatz"/>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enabsatz"/>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enabsatz"/>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enabsatz"/>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enabsatz"/>
              <w:numPr>
                <w:ilvl w:val="0"/>
                <w:numId w:val="8"/>
              </w:numPr>
              <w:ind w:left="245" w:hanging="245"/>
              <w:rPr>
                <w:lang w:val="en-US"/>
              </w:rPr>
            </w:pPr>
            <w:r w:rsidRPr="0048247D">
              <w:rPr>
                <w:rFonts w:ascii="Courier New" w:hAnsi="Courier New" w:cs="Courier New"/>
                <w:lang w:val="en-US"/>
              </w:rPr>
              <w:lastRenderedPageBreak/>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enabsatz"/>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D31C4A"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enabsatz"/>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enabsatz"/>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D31C4A"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enabsatz"/>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D31C4A"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enabsatz"/>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enabsatz"/>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enabsatz"/>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D31C4A"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D31C4A"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D31C4A"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enabsatz"/>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enabsatz"/>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enabsatz"/>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enabsatz"/>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enabsatz"/>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enabsatz"/>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enabsatz"/>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enabsatz"/>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unotenzeichen"/>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berschrift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berschrift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F82DD5">
        <w:rPr>
          <w:lang w:val="en-US"/>
        </w:rPr>
        <w:fldChar w:fldCharType="begin"/>
      </w:r>
      <w:r w:rsidR="00152222">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r w:rsidR="00432276">
        <w:fldChar w:fldCharType="begin"/>
      </w:r>
      <w:r w:rsidR="00432276" w:rsidRPr="00C95A84">
        <w:rPr>
          <w:lang w:val="en-US"/>
        </w:rPr>
        <w:instrText xml:space="preserve"> REF _Ref297790069 \r \h  \* MERGEFORMAT </w:instrText>
      </w:r>
      <w:r w:rsidR="00432276">
        <w:fldChar w:fldCharType="separate"/>
      </w:r>
      <w:r w:rsidR="004F4F3F" w:rsidRPr="004F4F3F">
        <w:rPr>
          <w:lang w:val="en-US"/>
        </w:rPr>
        <w:t>5.2</w:t>
      </w:r>
      <w:r w:rsidR="00432276">
        <w:fldChar w:fldCharType="end"/>
      </w:r>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F82DD5">
        <w:fldChar w:fldCharType="begin"/>
      </w:r>
      <w:r w:rsidR="001637E6" w:rsidRPr="00E42B81">
        <w:rPr>
          <w:lang w:val="en-US"/>
        </w:rPr>
        <w:instrText xml:space="preserve"> NOTEREF _Ref292046083 \h  \* MERGEFORMAT </w:instrText>
      </w:r>
      <w:r w:rsidR="00F82DD5">
        <w:fldChar w:fldCharType="separate"/>
      </w:r>
      <w:r w:rsidR="004F4F3F">
        <w:rPr>
          <w:b/>
          <w:bCs/>
          <w:lang w:val="en-US"/>
        </w:rPr>
        <w:t>Error! Bookmark not defined.</w:t>
      </w:r>
      <w:r w:rsidR="00F82DD5">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enabsatz"/>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unotenzeichen"/>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enabsatz"/>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enabsatz"/>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enabsatz"/>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936970" w:rsidRPr="00936970" w:rsidRDefault="00936970" w:rsidP="00936970">
      <w:pPr>
        <w:pStyle w:val="Listenabsatz"/>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enabsatz"/>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enabsatz"/>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enabsatz"/>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berschrift3"/>
        <w:rPr>
          <w:lang w:val="en-US"/>
        </w:rPr>
      </w:pPr>
      <w:bookmarkStart w:id="19" w:name="_Toc357703115"/>
      <w:r>
        <w:rPr>
          <w:lang w:val="en-US"/>
        </w:rPr>
        <w:lastRenderedPageBreak/>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enabsatz"/>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enabsatz"/>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enabsatz"/>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enabsatz"/>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enabsatz"/>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r w:rsidR="00432276">
        <w:fldChar w:fldCharType="begin"/>
      </w:r>
      <w:r w:rsidR="00432276" w:rsidRPr="00C95A84">
        <w:rPr>
          <w:lang w:val="en-US"/>
        </w:rPr>
        <w:instrText xml:space="preserve"> REF _Ref297790090 \r \h  \* MERGEFORMAT </w:instrText>
      </w:r>
      <w:r w:rsidR="00432276">
        <w:fldChar w:fldCharType="separate"/>
      </w:r>
      <w:r w:rsidR="004F4F3F" w:rsidRPr="004F4F3F">
        <w:rPr>
          <w:rFonts w:cstheme="minorHAnsi"/>
          <w:lang w:val="en-US"/>
        </w:rPr>
        <w:t>5.1</w:t>
      </w:r>
      <w:r w:rsidR="00432276">
        <w:fldChar w:fldCharType="end"/>
      </w:r>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berschrift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As the global </w:t>
      </w:r>
      <w:r w:rsidR="007E58B7" w:rsidRPr="00005FDE">
        <w:rPr>
          <w:rFonts w:ascii="Courier New" w:hAnsi="Courier New" w:cs="Courier New"/>
          <w:lang w:val="en-US"/>
        </w:rPr>
        <w:t>tcp</w:t>
      </w:r>
      <w:r w:rsidR="007E58B7">
        <w:rPr>
          <w:lang w:val="en-US"/>
        </w:rPr>
        <w:t xml:space="preserve"> option is additional, all other parameter described in Section </w:t>
      </w:r>
      <w:r w:rsidR="00F82DD5">
        <w:rPr>
          <w:lang w:val="en-US"/>
        </w:rPr>
        <w:fldChar w:fldCharType="begin"/>
      </w:r>
      <w:r w:rsidR="007E58B7">
        <w:rPr>
          <w:lang w:val="en-US"/>
        </w:rPr>
        <w:instrText xml:space="preserve"> REF _Ref297790090 \r \h </w:instrText>
      </w:r>
      <w:r w:rsidR="00F82DD5">
        <w:rPr>
          <w:lang w:val="en-US"/>
        </w:rPr>
      </w:r>
      <w:r w:rsidR="00F82DD5">
        <w:rPr>
          <w:lang w:val="en-US"/>
        </w:rPr>
        <w:fldChar w:fldCharType="separate"/>
      </w:r>
      <w:r w:rsidR="004F4F3F">
        <w:rPr>
          <w:lang w:val="en-US"/>
        </w:rPr>
        <w:t>5.1</w:t>
      </w:r>
      <w:r w:rsidR="00F82DD5">
        <w:rPr>
          <w:lang w:val="en-US"/>
        </w:rPr>
        <w:fldChar w:fldCharType="end"/>
      </w:r>
      <w:r w:rsidR="007E58B7">
        <w:rPr>
          <w:lang w:val="en-US"/>
        </w:rPr>
        <w:t xml:space="preserve"> can be applied</w:t>
      </w:r>
      <w:r w:rsidR="00AD14AC">
        <w:rPr>
          <w:lang w:val="en-US"/>
        </w:rPr>
        <w:t xml:space="preserve"> and </w:t>
      </w:r>
      <w:r w:rsidR="00005FDE">
        <w:rPr>
          <w:lang w:val="en-US"/>
        </w:rPr>
        <w:lastRenderedPageBreak/>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berschrift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berschrift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unotenzeichen"/>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enabsatz"/>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enabsatz"/>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enabsatz"/>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enabsatz"/>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F82DD5">
        <w:rPr>
          <w:rFonts w:cstheme="minorHAnsi"/>
          <w:lang w:val="en-US"/>
        </w:rPr>
        <w:fldChar w:fldCharType="begin"/>
      </w:r>
      <w:r>
        <w:rPr>
          <w:rFonts w:cstheme="minorHAnsi"/>
          <w:lang w:val="en-US"/>
        </w:rPr>
        <w:instrText xml:space="preserve"> REF _Ref297790090 \r \h </w:instrText>
      </w:r>
      <w:r w:rsidR="00F82DD5">
        <w:rPr>
          <w:rFonts w:cstheme="minorHAnsi"/>
          <w:lang w:val="en-US"/>
        </w:rPr>
      </w:r>
      <w:r w:rsidR="00F82DD5">
        <w:rPr>
          <w:rFonts w:cstheme="minorHAnsi"/>
          <w:lang w:val="en-US"/>
        </w:rPr>
        <w:fldChar w:fldCharType="separate"/>
      </w:r>
      <w:r w:rsidR="004F4F3F">
        <w:rPr>
          <w:rFonts w:cstheme="minorHAnsi"/>
          <w:lang w:val="en-US"/>
        </w:rPr>
        <w:t>5.1</w:t>
      </w:r>
      <w:r w:rsidR="00F82DD5">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Alternatively, the static instrumenter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lastRenderedPageBreak/>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unotenzeichen"/>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berschrift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berschrift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432276">
        <w:fldChar w:fldCharType="begin"/>
      </w:r>
      <w:r w:rsidR="00432276" w:rsidRPr="00C95A84">
        <w:rPr>
          <w:lang w:val="en-US"/>
        </w:rPr>
        <w:instrText xml:space="preserve"> REF _Ref350247597 \r \h  \* MERGEFORMAT </w:instrText>
      </w:r>
      <w:r w:rsidR="00432276">
        <w:fldChar w:fldCharType="separate"/>
      </w:r>
      <w:r w:rsidR="004F4F3F" w:rsidRPr="00C95A84">
        <w:rPr>
          <w:lang w:val="en-US"/>
        </w:rPr>
        <w:t>9</w:t>
      </w:r>
      <w:r w:rsidR="00432276">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F82DD5">
        <w:rPr>
          <w:lang w:val="en-US"/>
        </w:rPr>
        <w:fldChar w:fldCharType="begin"/>
      </w:r>
      <w:r>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lastRenderedPageBreak/>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enabsatz"/>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unotenzeichen"/>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enabsatz"/>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berschrift1"/>
        <w:rPr>
          <w:lang w:val="en-US"/>
        </w:rPr>
      </w:pPr>
      <w:bookmarkStart w:id="26" w:name="_Ref350247597"/>
      <w:bookmarkStart w:id="27" w:name="_Toc357703121"/>
      <w:r>
        <w:rPr>
          <w:lang w:val="en-US"/>
        </w:rPr>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enabsatz"/>
        <w:numPr>
          <w:ilvl w:val="0"/>
          <w:numId w:val="12"/>
        </w:numPr>
        <w:jc w:val="both"/>
        <w:rPr>
          <w:lang w:val="en-US"/>
        </w:rPr>
      </w:pPr>
      <w:r w:rsidRPr="00B822A2">
        <w:rPr>
          <w:b/>
          <w:lang w:val="en-US"/>
        </w:rPr>
        <w:lastRenderedPageBreak/>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enabsatz"/>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enabsatz"/>
        <w:numPr>
          <w:ilvl w:val="0"/>
          <w:numId w:val="12"/>
        </w:numPr>
        <w:jc w:val="both"/>
        <w:rPr>
          <w:lang w:val="en-US"/>
        </w:rPr>
      </w:pPr>
      <w:r w:rsidRPr="00B822A2">
        <w:rPr>
          <w:b/>
          <w:lang w:val="en-US"/>
        </w:rPr>
        <w:t>TimerChangeListener</w:t>
      </w:r>
      <w:r>
        <w:rPr>
          <w:lang w:val="en-US"/>
        </w:rPr>
        <w:t xml:space="preserve">: A change to a timer (see section </w:t>
      </w:r>
      <w:r w:rsidR="00F82DD5">
        <w:rPr>
          <w:lang w:val="en-US"/>
        </w:rPr>
        <w:fldChar w:fldCharType="begin"/>
      </w:r>
      <w:r>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Pr>
          <w:lang w:val="en-US"/>
        </w:rPr>
        <w:t>) happened.</w:t>
      </w:r>
    </w:p>
    <w:p w:rsidR="00AD6A51" w:rsidRDefault="00AD6A51" w:rsidP="00EA4D9E">
      <w:pPr>
        <w:pStyle w:val="Listenabsatz"/>
        <w:numPr>
          <w:ilvl w:val="0"/>
          <w:numId w:val="12"/>
        </w:numPr>
        <w:jc w:val="both"/>
        <w:rPr>
          <w:lang w:val="en-US"/>
        </w:rPr>
      </w:pPr>
      <w:r w:rsidRPr="00B822A2">
        <w:rPr>
          <w:b/>
          <w:lang w:val="en-US"/>
        </w:rPr>
        <w:t>ValueChangeListener</w:t>
      </w:r>
      <w:r>
        <w:rPr>
          <w:lang w:val="en-US"/>
        </w:rPr>
        <w:t xml:space="preserve">: A change to an attribute value (see section </w:t>
      </w:r>
      <w:r w:rsidR="00F82DD5">
        <w:rPr>
          <w:lang w:val="en-US"/>
        </w:rPr>
        <w:fldChar w:fldCharType="begin"/>
      </w:r>
      <w:r>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F82DD5">
        <w:rPr>
          <w:lang w:val="en-US"/>
        </w:rPr>
        <w:fldChar w:fldCharType="begin"/>
      </w:r>
      <w:r w:rsidR="00B94E03">
        <w:rPr>
          <w:lang w:val="en-US"/>
        </w:rPr>
        <w:instrText xml:space="preserve"> REF _Ref305779174 \r \h </w:instrText>
      </w:r>
      <w:r w:rsidR="00F82DD5">
        <w:rPr>
          <w:lang w:val="en-US"/>
        </w:rPr>
      </w:r>
      <w:r w:rsidR="00F82DD5">
        <w:rPr>
          <w:lang w:val="en-US"/>
        </w:rPr>
        <w:fldChar w:fldCharType="separate"/>
      </w:r>
      <w:r w:rsidR="004F4F3F">
        <w:rPr>
          <w:lang w:val="en-US"/>
        </w:rPr>
        <w:t>9.1</w:t>
      </w:r>
      <w:r w:rsidR="00F82DD5">
        <w:rPr>
          <w:lang w:val="en-US"/>
        </w:rPr>
        <w:fldChar w:fldCharType="end"/>
      </w:r>
      <w:r w:rsidR="00B94E03">
        <w:rPr>
          <w:lang w:val="en-US"/>
        </w:rPr>
        <w:t xml:space="preserve">) or WildCat (see Section </w:t>
      </w:r>
      <w:r w:rsidR="00F82DD5">
        <w:rPr>
          <w:lang w:val="en-US"/>
        </w:rPr>
        <w:fldChar w:fldCharType="begin"/>
      </w:r>
      <w:r w:rsidR="00B94E03">
        <w:rPr>
          <w:lang w:val="en-US"/>
        </w:rPr>
        <w:instrText xml:space="preserve"> REF _Ref348607158 \r \h </w:instrText>
      </w:r>
      <w:r w:rsidR="00F82DD5">
        <w:rPr>
          <w:lang w:val="en-US"/>
        </w:rPr>
      </w:r>
      <w:r w:rsidR="00F82DD5">
        <w:rPr>
          <w:lang w:val="en-US"/>
        </w:rPr>
        <w:fldChar w:fldCharType="separate"/>
      </w:r>
      <w:r w:rsidR="004F4F3F">
        <w:rPr>
          <w:lang w:val="en-US"/>
        </w:rPr>
        <w:t>9.3</w:t>
      </w:r>
      <w:r w:rsidR="00F82DD5">
        <w:rPr>
          <w:lang w:val="en-US"/>
        </w:rPr>
        <w:fldChar w:fldCharType="end"/>
      </w:r>
      <w:r w:rsidR="00B94E03">
        <w:rPr>
          <w:lang w:val="en-US"/>
        </w:rPr>
        <w:t xml:space="preserve">) </w:t>
      </w:r>
      <w:r>
        <w:rPr>
          <w:lang w:val="en-US"/>
        </w:rPr>
        <w:t xml:space="preserve">are </w:t>
      </w:r>
      <w:r w:rsidR="00AD6A51">
        <w:rPr>
          <w:lang w:val="en-US"/>
        </w:rPr>
        <w:t xml:space="preserve">registered in the </w:t>
      </w:r>
      <w:r w:rsidR="00AD6A51" w:rsidRPr="00B822A2">
        <w:rPr>
          <w:rFonts w:ascii="Courier New" w:hAnsi="Courier New" w:cs="Courier New"/>
          <w:lang w:val="en-US"/>
        </w:rPr>
        <w:t>PluginRegistry</w:t>
      </w:r>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plugin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berschrift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enabsatz"/>
        <w:numPr>
          <w:ilvl w:val="0"/>
          <w:numId w:val="3"/>
        </w:numPr>
        <w:jc w:val="both"/>
        <w:rPr>
          <w:lang w:val="en-US"/>
        </w:rPr>
      </w:pPr>
      <w:r w:rsidRPr="00916B83">
        <w:rPr>
          <w:rFonts w:ascii="Courier New" w:hAnsi="Courier New" w:cs="Courier New"/>
          <w:lang w:val="en-US"/>
        </w:rPr>
        <w:lastRenderedPageBreak/>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enabsatz"/>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enabsatz"/>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enabsatz"/>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enabsatz"/>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enabsatz"/>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enabsatz"/>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berschrift2"/>
        <w:rPr>
          <w:lang w:val="en-US"/>
        </w:rPr>
      </w:pPr>
      <w:bookmarkStart w:id="30" w:name="_Toc357703123"/>
      <w:r>
        <w:rPr>
          <w:lang w:val="en-US"/>
        </w:rPr>
        <w:lastRenderedPageBreak/>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1"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berschrift2"/>
        <w:rPr>
          <w:lang w:val="en-US"/>
        </w:rPr>
      </w:pPr>
      <w:bookmarkStart w:id="31" w:name="_Ref348607158"/>
      <w:bookmarkStart w:id="32" w:name="_Toc357703124"/>
      <w:r>
        <w:rPr>
          <w:lang w:val="en-US"/>
        </w:rPr>
        <w:t>WildCat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unotenzeichen"/>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w:t>
      </w:r>
      <w:r w:rsidRPr="00FA3681">
        <w:rPr>
          <w:lang w:val="en-US"/>
        </w:rPr>
        <w:lastRenderedPageBreak/>
        <w:t>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F82DD5">
        <w:rPr>
          <w:lang w:val="en-US"/>
        </w:rPr>
        <w:fldChar w:fldCharType="begin"/>
      </w:r>
      <w:r>
        <w:rPr>
          <w:lang w:val="en-US"/>
        </w:rPr>
        <w:instrText xml:space="preserve"> REF _Ref305779174 \r \h </w:instrText>
      </w:r>
      <w:r w:rsidR="00F82DD5">
        <w:rPr>
          <w:lang w:val="en-US"/>
        </w:rPr>
      </w:r>
      <w:r w:rsidR="00F82DD5">
        <w:rPr>
          <w:lang w:val="en-US"/>
        </w:rPr>
        <w:fldChar w:fldCharType="separate"/>
      </w:r>
      <w:r w:rsidR="004F4F3F">
        <w:rPr>
          <w:lang w:val="en-US"/>
        </w:rPr>
        <w:t>9.1</w:t>
      </w:r>
      <w:r w:rsidR="00F82DD5">
        <w:rPr>
          <w:lang w:val="en-US"/>
        </w:rPr>
        <w:fldChar w:fldCharType="end"/>
      </w:r>
      <w:r>
        <w:rPr>
          <w:lang w:val="en-US"/>
        </w:rPr>
        <w:t>.</w:t>
      </w:r>
    </w:p>
    <w:p w:rsidR="004440EB" w:rsidRDefault="004440EB" w:rsidP="004440EB">
      <w:pPr>
        <w:pStyle w:val="berschrift2"/>
        <w:rPr>
          <w:lang w:val="en-US"/>
        </w:rPr>
      </w:pPr>
      <w:bookmarkStart w:id="33" w:name="_Toc357703125"/>
      <w:r>
        <w:rPr>
          <w:lang w:val="en-US"/>
        </w:rPr>
        <w:t>WildCAT console support for SPASS-meter</w:t>
      </w:r>
      <w:bookmarkEnd w:id="33"/>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2"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berschrift1"/>
        <w:rPr>
          <w:lang w:val="en-US"/>
        </w:rPr>
      </w:pPr>
      <w:bookmarkStart w:id="34" w:name="_Toc357703126"/>
      <w:r>
        <w:rPr>
          <w:lang w:val="en-US"/>
        </w:rPr>
        <w:t>Acknowledgements</w:t>
      </w:r>
      <w:bookmarkEnd w:id="34"/>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berschrift1"/>
        <w:rPr>
          <w:lang w:val="en-US"/>
        </w:rPr>
      </w:pPr>
      <w:bookmarkStart w:id="35" w:name="_Ref357702749"/>
      <w:bookmarkStart w:id="36" w:name="_Toc357703127"/>
      <w:r>
        <w:rPr>
          <w:lang w:val="en-US"/>
        </w:rPr>
        <w:lastRenderedPageBreak/>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F82DD5">
        <w:rPr>
          <w:lang w:val="en-GB"/>
        </w:rPr>
        <w:fldChar w:fldCharType="begin"/>
      </w:r>
      <w:r>
        <w:rPr>
          <w:lang w:val="en-GB"/>
        </w:rPr>
        <w:instrText xml:space="preserve"> REF _Ref297790090 \r \h </w:instrText>
      </w:r>
      <w:r w:rsidR="00F82DD5">
        <w:rPr>
          <w:lang w:val="en-GB"/>
        </w:rPr>
      </w:r>
      <w:r w:rsidR="00F82DD5">
        <w:rPr>
          <w:lang w:val="en-GB"/>
        </w:rPr>
        <w:fldChar w:fldCharType="separate"/>
      </w:r>
      <w:r w:rsidR="004F4F3F">
        <w:rPr>
          <w:lang w:val="en-GB"/>
        </w:rPr>
        <w:t>5.1</w:t>
      </w:r>
      <w:r w:rsidR="00F82DD5">
        <w:rPr>
          <w:lang w:val="en-GB"/>
        </w:rPr>
        <w:fldChar w:fldCharType="end"/>
      </w:r>
      <w:r>
        <w:rPr>
          <w:lang w:val="en-GB"/>
        </w:rPr>
        <w:t>.</w:t>
      </w:r>
    </w:p>
    <w:p w:rsidR="00AB449F" w:rsidRDefault="00AB449F" w:rsidP="00A90B94">
      <w:pPr>
        <w:jc w:val="both"/>
        <w:rPr>
          <w:lang w:val="en-GB"/>
        </w:rPr>
      </w:pPr>
    </w:p>
    <w:tbl>
      <w:tblPr>
        <w:tblStyle w:val="Tabellenraster"/>
        <w:tblW w:w="0" w:type="auto"/>
        <w:tblLayout w:type="fixed"/>
        <w:tblLook w:val="04A0" w:firstRow="1" w:lastRow="0" w:firstColumn="1" w:lastColumn="0" w:noHBand="0" w:noVBand="1"/>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D31C4A"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D31C4A"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enabsatz"/>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enabsatz"/>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D31C4A"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D31C4A"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 xml:space="preserve">Defines the accountable </w:t>
            </w:r>
            <w:r>
              <w:rPr>
                <w:lang w:val="en-US"/>
              </w:rPr>
              <w:lastRenderedPageBreak/>
              <w:t>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lastRenderedPageBreak/>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lastRenderedPageBreak/>
              <w:t>NET_IO</w:t>
            </w:r>
            <w:r w:rsidRPr="00612B92">
              <w:rPr>
                <w:rFonts w:cs="Courier New"/>
                <w:lang w:val="en-US"/>
              </w:rPr>
              <w:t>, default is empty, i.e., all</w:t>
            </w:r>
          </w:p>
        </w:tc>
      </w:tr>
      <w:tr w:rsidR="00AB449F" w:rsidRPr="00D31C4A"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lastRenderedPageBreak/>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37E" w:rsidRDefault="003B237E" w:rsidP="005B55CE">
      <w:r>
        <w:separator/>
      </w:r>
    </w:p>
  </w:endnote>
  <w:endnote w:type="continuationSeparator" w:id="0">
    <w:p w:rsidR="003B237E" w:rsidRDefault="003B237E" w:rsidP="005B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ACC" w:rsidRDefault="00D82ACC">
    <w:pPr>
      <w:pStyle w:val="Fuzeile"/>
      <w:jc w:val="center"/>
    </w:pPr>
  </w:p>
  <w:p w:rsidR="00D82ACC" w:rsidRDefault="00D82ACC">
    <w:pPr>
      <w:pStyle w:val="Fuzeile"/>
      <w:jc w:val="center"/>
    </w:pPr>
    <w:r>
      <w:t xml:space="preserve">SPASS-meter manual, page </w:t>
    </w:r>
    <w:sdt>
      <w:sdtPr>
        <w:id w:val="86583022"/>
        <w:docPartObj>
          <w:docPartGallery w:val="Page Numbers (Bottom of Page)"/>
          <w:docPartUnique/>
        </w:docPartObj>
      </w:sdtPr>
      <w:sdtEndPr/>
      <w:sdtContent>
        <w:r w:rsidR="00F82DD5">
          <w:fldChar w:fldCharType="begin"/>
        </w:r>
        <w:r w:rsidR="000A2429">
          <w:instrText xml:space="preserve"> PAGE   \* MERGEFORMAT </w:instrText>
        </w:r>
        <w:r w:rsidR="00F82DD5">
          <w:fldChar w:fldCharType="separate"/>
        </w:r>
        <w:r w:rsidR="000A6812">
          <w:rPr>
            <w:noProof/>
          </w:rPr>
          <w:t>6</w:t>
        </w:r>
        <w:r w:rsidR="00F82DD5">
          <w:rPr>
            <w:noProof/>
          </w:rPr>
          <w:fldChar w:fldCharType="end"/>
        </w:r>
      </w:sdtContent>
    </w:sdt>
  </w:p>
  <w:p w:rsidR="00D82ACC" w:rsidRDefault="00D82AC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37E" w:rsidRDefault="003B237E" w:rsidP="005B55CE">
      <w:r>
        <w:separator/>
      </w:r>
    </w:p>
  </w:footnote>
  <w:footnote w:type="continuationSeparator" w:id="0">
    <w:p w:rsidR="003B237E" w:rsidRDefault="003B237E" w:rsidP="005B55CE">
      <w:r>
        <w:continuationSeparator/>
      </w:r>
    </w:p>
  </w:footnote>
  <w:footnote w:id="1">
    <w:p w:rsidR="00D82ACC" w:rsidRPr="00B60832" w:rsidRDefault="00D82ACC">
      <w:pPr>
        <w:pStyle w:val="Funotentext"/>
        <w:rPr>
          <w:lang w:val="en-US"/>
        </w:rPr>
      </w:pPr>
      <w:r>
        <w:rPr>
          <w:rStyle w:val="Funotenzeichen"/>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unotentext"/>
        <w:rPr>
          <w:lang w:val="en-US"/>
        </w:rPr>
      </w:pPr>
      <w:r>
        <w:rPr>
          <w:rStyle w:val="Funotenzeichen"/>
        </w:rPr>
        <w:footnoteRef/>
      </w:r>
      <w:r w:rsidRPr="00537A59">
        <w:rPr>
          <w:lang w:val="en-US"/>
        </w:rPr>
        <w:t xml:space="preserve"> Versi</w:t>
      </w:r>
      <w:r>
        <w:rPr>
          <w:lang w:val="en-US"/>
        </w:rPr>
        <w:t>ons prior to 1.1 required that spass-meter-rt.jar was listed in the classpath.</w:t>
      </w:r>
    </w:p>
  </w:footnote>
  <w:footnote w:id="3">
    <w:p w:rsidR="00D82ACC" w:rsidRPr="00575ACD" w:rsidRDefault="00D82ACC" w:rsidP="00575ACD">
      <w:pPr>
        <w:pStyle w:val="Funotentext"/>
        <w:rPr>
          <w:lang w:val="en-GB"/>
        </w:rPr>
      </w:pPr>
      <w:r>
        <w:rPr>
          <w:rStyle w:val="Funotenzeichen"/>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unotentext"/>
        <w:rPr>
          <w:lang w:val="en-US"/>
        </w:rPr>
      </w:pPr>
      <w:r>
        <w:rPr>
          <w:rStyle w:val="Funotenzeichen"/>
        </w:rPr>
        <w:footnoteRef/>
      </w:r>
      <w:r w:rsidRPr="000B4C3E">
        <w:rPr>
          <w:lang w:val="en-US"/>
        </w:rPr>
        <w:t xml:space="preserve"> </w:t>
      </w:r>
      <w:r>
        <w:rPr>
          <w:lang w:val="en-US"/>
        </w:rPr>
        <w:t xml:space="preserve">In eclipse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unotentext"/>
        <w:rPr>
          <w:lang w:val="en-US"/>
        </w:rPr>
      </w:pPr>
      <w:r>
        <w:rPr>
          <w:rStyle w:val="Funotenzeichen"/>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unotentext"/>
        <w:rPr>
          <w:lang w:val="en-US"/>
        </w:rPr>
      </w:pPr>
      <w:r>
        <w:rPr>
          <w:rStyle w:val="Funotenzeichen"/>
        </w:rPr>
        <w:footnoteRef/>
      </w:r>
      <w:r w:rsidRPr="005D7DAF">
        <w:rPr>
          <w:lang w:val="en-US"/>
        </w:rPr>
        <w:t xml:space="preserve"> Currently no dirsets or filesets are considered.</w:t>
      </w:r>
    </w:p>
  </w:footnote>
  <w:footnote w:id="7">
    <w:p w:rsidR="00D82ACC" w:rsidRPr="00D31F37" w:rsidRDefault="00D82ACC">
      <w:pPr>
        <w:pStyle w:val="Funotentext"/>
        <w:rPr>
          <w:lang w:val="en-GB"/>
        </w:rPr>
      </w:pPr>
      <w:r>
        <w:rPr>
          <w:rStyle w:val="Funotenzeichen"/>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unotentext"/>
        <w:rPr>
          <w:lang w:val="en-GB"/>
        </w:rPr>
      </w:pPr>
      <w:r>
        <w:rPr>
          <w:rStyle w:val="Funotenzeichen"/>
        </w:rPr>
        <w:footnoteRef/>
      </w:r>
      <w:r w:rsidRPr="00575ACD">
        <w:rPr>
          <w:lang w:val="en-GB"/>
        </w:rPr>
        <w:t xml:space="preserve"> http://wildcat.ow2.org/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37" w:hanging="737"/>
      </w:pPr>
      <w:rPr>
        <w:rFonts w:hint="default"/>
      </w:rPr>
    </w:lvl>
    <w:lvl w:ilvl="2">
      <w:start w:val="1"/>
      <w:numFmt w:val="decimal"/>
      <w:pStyle w:val="berschrift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161E"/>
    <w:rsid w:val="003A5B09"/>
    <w:rsid w:val="003B237E"/>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A0260"/>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5A84"/>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17F8"/>
  </w:style>
  <w:style w:type="paragraph" w:styleId="berschrift1">
    <w:name w:val="heading 1"/>
    <w:basedOn w:val="Standard"/>
    <w:next w:val="Standard"/>
    <w:link w:val="berschrift1Zchn"/>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berschrift1"/>
    <w:next w:val="Standard"/>
    <w:link w:val="berschrift2Zchn"/>
    <w:uiPriority w:val="9"/>
    <w:unhideWhenUsed/>
    <w:qFormat/>
    <w:rsid w:val="00374F49"/>
    <w:pPr>
      <w:numPr>
        <w:ilvl w:val="1"/>
      </w:numPr>
      <w:spacing w:before="200"/>
      <w:outlineLvl w:val="1"/>
    </w:pPr>
    <w:rPr>
      <w:color w:val="4F81BD" w:themeColor="accent1"/>
      <w:sz w:val="26"/>
      <w:szCs w:val="26"/>
    </w:rPr>
  </w:style>
  <w:style w:type="paragraph" w:styleId="berschrift3">
    <w:name w:val="heading 3"/>
    <w:basedOn w:val="berschrift2"/>
    <w:next w:val="Standard"/>
    <w:link w:val="berschrift3Zchn"/>
    <w:uiPriority w:val="9"/>
    <w:unhideWhenUsed/>
    <w:qFormat/>
    <w:rsid w:val="00296970"/>
    <w:pPr>
      <w:numPr>
        <w:ilvl w:val="2"/>
      </w:numPr>
      <w:outlineLvl w:val="2"/>
    </w:pPr>
    <w:rPr>
      <w:b w:val="0"/>
      <w:b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5E7"/>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535E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535E7"/>
    <w:rPr>
      <w:rFonts w:ascii="Tahoma" w:hAnsi="Tahoma" w:cs="Tahoma"/>
      <w:sz w:val="16"/>
      <w:szCs w:val="16"/>
    </w:rPr>
  </w:style>
  <w:style w:type="paragraph" w:styleId="Listenabsatz">
    <w:name w:val="List Paragraph"/>
    <w:basedOn w:val="Standard"/>
    <w:uiPriority w:val="34"/>
    <w:qFormat/>
    <w:rsid w:val="00173354"/>
    <w:pPr>
      <w:ind w:left="720"/>
      <w:contextualSpacing/>
    </w:pPr>
  </w:style>
  <w:style w:type="paragraph" w:styleId="Funotentext">
    <w:name w:val="footnote text"/>
    <w:basedOn w:val="Standard"/>
    <w:link w:val="FunotentextZchn"/>
    <w:uiPriority w:val="99"/>
    <w:semiHidden/>
    <w:unhideWhenUsed/>
    <w:rsid w:val="005B55CE"/>
    <w:rPr>
      <w:sz w:val="20"/>
      <w:szCs w:val="20"/>
    </w:rPr>
  </w:style>
  <w:style w:type="character" w:customStyle="1" w:styleId="FunotentextZchn">
    <w:name w:val="Fußnotentext Zchn"/>
    <w:basedOn w:val="Absatz-Standardschriftart"/>
    <w:link w:val="Funotentext"/>
    <w:uiPriority w:val="99"/>
    <w:semiHidden/>
    <w:rsid w:val="005B55CE"/>
    <w:rPr>
      <w:sz w:val="20"/>
      <w:szCs w:val="20"/>
    </w:rPr>
  </w:style>
  <w:style w:type="character" w:styleId="Funotenzeichen">
    <w:name w:val="footnote reference"/>
    <w:basedOn w:val="Absatz-Standardschriftart"/>
    <w:uiPriority w:val="99"/>
    <w:semiHidden/>
    <w:unhideWhenUsed/>
    <w:rsid w:val="005B55CE"/>
    <w:rPr>
      <w:vertAlign w:val="superscript"/>
    </w:rPr>
  </w:style>
  <w:style w:type="character" w:customStyle="1" w:styleId="berschrift2Zchn">
    <w:name w:val="Überschrift 2 Zchn"/>
    <w:basedOn w:val="Absatz-Standardschriftart"/>
    <w:link w:val="berschrift2"/>
    <w:uiPriority w:val="9"/>
    <w:rsid w:val="0029697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970"/>
    <w:rPr>
      <w:rFonts w:asciiTheme="majorHAnsi" w:eastAsiaTheme="majorEastAsia" w:hAnsiTheme="majorHAnsi" w:cstheme="majorBidi"/>
      <w:color w:val="4F81BD" w:themeColor="accent1"/>
      <w:sz w:val="26"/>
      <w:szCs w:val="26"/>
    </w:rPr>
  </w:style>
  <w:style w:type="table" w:styleId="Tabellenraster">
    <w:name w:val="Table Grid"/>
    <w:basedOn w:val="NormaleTabelle"/>
    <w:uiPriority w:val="59"/>
    <w:rsid w:val="00E4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B68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857"/>
    <w:rPr>
      <w:rFonts w:ascii="Tahoma" w:hAnsi="Tahoma" w:cs="Tahoma"/>
      <w:sz w:val="16"/>
      <w:szCs w:val="16"/>
    </w:rPr>
  </w:style>
  <w:style w:type="paragraph" w:styleId="Beschriftung">
    <w:name w:val="caption"/>
    <w:basedOn w:val="Standard"/>
    <w:next w:val="Standard"/>
    <w:uiPriority w:val="35"/>
    <w:semiHidden/>
    <w:unhideWhenUsed/>
    <w:qFormat/>
    <w:rsid w:val="00A751D3"/>
    <w:pPr>
      <w:spacing w:after="200"/>
    </w:pPr>
    <w:rPr>
      <w:b/>
      <w:bCs/>
      <w:color w:val="4F81BD" w:themeColor="accent1"/>
      <w:sz w:val="18"/>
      <w:szCs w:val="18"/>
    </w:rPr>
  </w:style>
  <w:style w:type="paragraph" w:styleId="Kopfzeile">
    <w:name w:val="header"/>
    <w:basedOn w:val="Standard"/>
    <w:link w:val="KopfzeileZchn"/>
    <w:uiPriority w:val="99"/>
    <w:semiHidden/>
    <w:unhideWhenUsed/>
    <w:rsid w:val="003747D7"/>
    <w:pPr>
      <w:tabs>
        <w:tab w:val="center" w:pos="4536"/>
        <w:tab w:val="right" w:pos="9072"/>
      </w:tabs>
    </w:pPr>
  </w:style>
  <w:style w:type="character" w:customStyle="1" w:styleId="KopfzeileZchn">
    <w:name w:val="Kopfzeile Zchn"/>
    <w:basedOn w:val="Absatz-Standardschriftart"/>
    <w:link w:val="Kopfzeile"/>
    <w:uiPriority w:val="99"/>
    <w:semiHidden/>
    <w:rsid w:val="003747D7"/>
  </w:style>
  <w:style w:type="paragraph" w:styleId="Fuzeile">
    <w:name w:val="footer"/>
    <w:basedOn w:val="Standard"/>
    <w:link w:val="FuzeileZchn"/>
    <w:uiPriority w:val="99"/>
    <w:unhideWhenUsed/>
    <w:rsid w:val="003747D7"/>
    <w:pPr>
      <w:tabs>
        <w:tab w:val="center" w:pos="4536"/>
        <w:tab w:val="right" w:pos="9072"/>
      </w:tabs>
    </w:pPr>
  </w:style>
  <w:style w:type="character" w:customStyle="1" w:styleId="FuzeileZchn">
    <w:name w:val="Fußzeile Zchn"/>
    <w:basedOn w:val="Absatz-Standardschriftart"/>
    <w:link w:val="Fuzeile"/>
    <w:uiPriority w:val="99"/>
    <w:rsid w:val="003747D7"/>
  </w:style>
  <w:style w:type="paragraph" w:styleId="Inhaltsverzeichnisberschrift">
    <w:name w:val="TOC Heading"/>
    <w:basedOn w:val="berschrift1"/>
    <w:next w:val="Standard"/>
    <w:uiPriority w:val="39"/>
    <w:semiHidden/>
    <w:unhideWhenUsed/>
    <w:qFormat/>
    <w:rsid w:val="00583AD5"/>
    <w:pPr>
      <w:numPr>
        <w:numId w:val="0"/>
      </w:numPr>
      <w:spacing w:line="276" w:lineRule="auto"/>
      <w:outlineLvl w:val="9"/>
    </w:pPr>
    <w:rPr>
      <w:lang w:val="en-US"/>
    </w:rPr>
  </w:style>
  <w:style w:type="paragraph" w:styleId="Verzeichnis3">
    <w:name w:val="toc 3"/>
    <w:basedOn w:val="Standard"/>
    <w:next w:val="Standard"/>
    <w:autoRedefine/>
    <w:uiPriority w:val="39"/>
    <w:unhideWhenUsed/>
    <w:rsid w:val="00583AD5"/>
    <w:pPr>
      <w:spacing w:after="100"/>
      <w:ind w:left="440"/>
    </w:pPr>
  </w:style>
  <w:style w:type="paragraph" w:styleId="Verzeichnis1">
    <w:name w:val="toc 1"/>
    <w:basedOn w:val="Standard"/>
    <w:next w:val="Standard"/>
    <w:autoRedefine/>
    <w:uiPriority w:val="39"/>
    <w:unhideWhenUsed/>
    <w:rsid w:val="00583AD5"/>
    <w:pPr>
      <w:spacing w:after="100"/>
    </w:pPr>
  </w:style>
  <w:style w:type="paragraph" w:styleId="Verzeichnis2">
    <w:name w:val="toc 2"/>
    <w:basedOn w:val="Standard"/>
    <w:next w:val="Standard"/>
    <w:autoRedefine/>
    <w:uiPriority w:val="39"/>
    <w:unhideWhenUsed/>
    <w:rsid w:val="00583AD5"/>
    <w:pPr>
      <w:spacing w:after="100"/>
      <w:ind w:left="220"/>
    </w:pPr>
  </w:style>
  <w:style w:type="character" w:styleId="Hyperlink">
    <w:name w:val="Hyperlink"/>
    <w:basedOn w:val="Absatz-Standardschriftar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B796D-760B-4897-9CF6-75A97D98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6296</Words>
  <Characters>39670</Characters>
  <Application>Microsoft Office Word</Application>
  <DocSecurity>0</DocSecurity>
  <Lines>330</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El-Sharkawy</cp:lastModifiedBy>
  <cp:revision>884</cp:revision>
  <cp:lastPrinted>2014-07-16T12:10:00Z</cp:lastPrinted>
  <dcterms:created xsi:type="dcterms:W3CDTF">2011-05-01T18:15:00Z</dcterms:created>
  <dcterms:modified xsi:type="dcterms:W3CDTF">2016-10-17T12:35:00Z</dcterms:modified>
</cp:coreProperties>
</file>