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STRUTTURA DATI</w:t>
      </w:r>
    </w:p>
    <w:p w:rsidR="00000000" w:rsidDel="00000000" w:rsidP="00000000" w:rsidRDefault="00000000" w:rsidRPr="00000000" w14:paraId="00000002">
      <w:pPr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struttura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una </w:t>
      </w:r>
      <w:r w:rsidDel="00000000" w:rsidR="00000000" w:rsidRPr="00000000">
        <w:rPr>
          <w:b w:val="1"/>
          <w:sz w:val="25"/>
          <w:szCs w:val="25"/>
          <w:rtl w:val="0"/>
        </w:rPr>
        <w:t xml:space="preserve">struttura dati</w:t>
      </w:r>
      <w:r w:rsidDel="00000000" w:rsidR="00000000" w:rsidRPr="00000000">
        <w:rPr>
          <w:sz w:val="25"/>
          <w:szCs w:val="25"/>
          <w:rtl w:val="0"/>
        </w:rPr>
        <w:t xml:space="preserve"> e un'entità  usata per organizzare un insieme di dati all’interno della memoria del computer , ed eventualmente per memorizzare in una memoria di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VETTORI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hanno un numero infinito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b w:val="1"/>
          <w:color w:val="0000ff"/>
          <w:sz w:val="25"/>
          <w:szCs w:val="25"/>
          <w:rtl w:val="0"/>
        </w:rPr>
        <w:t xml:space="preserve">STATICHE</w:t>
      </w:r>
      <w:r w:rsidDel="00000000" w:rsidR="00000000" w:rsidRPr="00000000">
        <w:rPr>
          <w:sz w:val="25"/>
          <w:szCs w:val="25"/>
          <w:rtl w:val="0"/>
        </w:rPr>
        <w:t xml:space="preserve"> : hanno un numero infinito de elementi - Dim vettore[100] (As Integer)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b w:val="1"/>
          <w:color w:val="0000ff"/>
          <w:sz w:val="25"/>
          <w:szCs w:val="25"/>
          <w:rtl w:val="0"/>
        </w:rPr>
        <w:t xml:space="preserve">DINAMICHE</w:t>
      </w:r>
      <w:r w:rsidDel="00000000" w:rsidR="00000000" w:rsidRPr="00000000">
        <w:rPr>
          <w:sz w:val="25"/>
          <w:szCs w:val="25"/>
          <w:rtl w:val="0"/>
        </w:rPr>
        <w:t xml:space="preserve"> : numero variabile di elementi - (lista =[0,1,2,3,4,5,,”pippo”]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b w:val="1"/>
          <w:color w:val="ff9900"/>
          <w:sz w:val="25"/>
          <w:szCs w:val="25"/>
          <w:rtl w:val="0"/>
        </w:rPr>
        <w:t xml:space="preserve">ALBERO 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un albero e una rappresentazione dell’albero in teoria dei grafi</w:t>
      </w:r>
    </w:p>
    <w:p w:rsidR="00000000" w:rsidDel="00000000" w:rsidP="00000000" w:rsidRDefault="00000000" w:rsidRPr="00000000" w14:paraId="0000000A">
      <w:pPr>
        <w:jc w:val="center"/>
        <w:rPr>
          <w:sz w:val="25"/>
          <w:szCs w:val="25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9900"/>
          <w:sz w:val="25"/>
          <w:szCs w:val="25"/>
        </w:rPr>
      </w:pPr>
      <w:r w:rsidDel="00000000" w:rsidR="00000000" w:rsidRPr="00000000">
        <w:rPr>
          <w:b w:val="1"/>
          <w:color w:val="ff9900"/>
          <w:sz w:val="25"/>
          <w:szCs w:val="25"/>
          <w:rtl w:val="0"/>
        </w:rPr>
        <w:t xml:space="preserve">GRAFO: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il grafo e una generalizzazione dell’albero. Ogni nodo ha un numero arbitrario di nodi “vicini”,e può contenere cicli.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In generale, può essere associato un carico utile sia ai nodi che ai collegamenti tra di loro.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095500" cy="157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9900"/>
          <w:sz w:val="31"/>
          <w:szCs w:val="31"/>
        </w:rPr>
      </w:pPr>
      <w:r w:rsidDel="00000000" w:rsidR="00000000" w:rsidRPr="00000000">
        <w:rPr>
          <w:b w:val="1"/>
          <w:color w:val="ff9900"/>
          <w:sz w:val="31"/>
          <w:szCs w:val="31"/>
          <w:rtl w:val="0"/>
        </w:rPr>
        <w:t xml:space="preserve">PILA O STACK :</w:t>
      </w:r>
    </w:p>
    <w:p w:rsidR="00000000" w:rsidDel="00000000" w:rsidP="00000000" w:rsidRDefault="00000000" w:rsidRPr="00000000" w14:paraId="0000000F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Una </w:t>
      </w:r>
      <w:hyperlink r:id="rId8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pila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è una struttura dati di tipo </w:t>
      </w:r>
      <w:hyperlink r:id="rId9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LIFO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25"/>
          <w:szCs w:val="25"/>
          <w:highlight w:val="white"/>
          <w:rtl w:val="0"/>
        </w:rPr>
        <w:t xml:space="preserve">Last In First Out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). Viene tipicamente realizzata con array o liste.</w:t>
      </w:r>
    </w:p>
    <w:p w:rsidR="00000000" w:rsidDel="00000000" w:rsidP="00000000" w:rsidRDefault="00000000" w:rsidRPr="00000000" w14:paraId="00000010">
      <w:pPr>
        <w:jc w:val="center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</w:rPr>
        <w:drawing>
          <wp:inline distB="114300" distT="114300" distL="114300" distR="114300">
            <wp:extent cx="2962275" cy="1824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it.wikipedia.org/wiki/LIF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it.wikipedia.org/wiki/Pila_(informa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