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CONTRATO DE ARRENDAMIENTO BODEGA</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b w:val="1"/>
          <w:bCs w:val="1"/>
          <w:rtl w:val="0"/>
        </w:rPr>
        <w:t xml:space="preserve">FCG INVERSIONES SpA</w:t>
      </w: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Y</w:t>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{arrendatario_nombre}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bCs w:val="1"/>
        </w:rPr>
      </w:pPr>
      <w:bookmarkStart w:colFirst="0" w:colLast="0" w:name="_heading=h.5213838izpw7" w:id="0"/>
      <w:bookmarkEnd w:id="0"/>
      <w:r w:rsidDel="00000000" w:rsidR="00000000" w:rsidRPr="00000000">
        <w:rPr>
          <w:rtl w:val="0"/>
        </w:rPr>
        <w:t xml:space="preserve">En Santiago de Chile, a {fecha_contrato}, comparecen: FCG INVERSIONES SpA, sociedad del giro de su denominación, Rol Único Tributario número 76.945.252-4, representada por Ricardo Glucksmann Meissner, chileno, ingeniero civil industrial, cédula nacional de identidad número 6.418.158-0, con domicilio, para efectos del presente instrumento, Galvarino Gallardo 1556, piso 2, Providencia, ciudad de Santiago, en adelante denominada el “Arrendador”, por una parte, y por la otra, {arrendatario_nombre}, Rol único tributario número {arrendatario_rut}, representada por {representante_nombre}, chileno, cedula nacional de identidad número {representante_rut} con domicilio,  para efectos del presente instrumento,  {arrendatario_domicilio}, email  y teléfono     {arrendatario_telefono} en adelante la “Arrendataria”; los comparecientes mayores de edad, quienes acreditan su identidad con las cédulas antes indicadas y exponen:{arrendatario_email}.</w:t>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b w:val="1"/>
          <w:bCs w:val="1"/>
        </w:rPr>
      </w:pPr>
      <w:r w:rsidDel="00000000" w:rsidR="00000000" w:rsidRPr="00000000">
        <w:rPr>
          <w:b w:val="1"/>
          <w:bCs w:val="1"/>
          <w:u w:val="single"/>
          <w:rtl w:val="0"/>
        </w:rPr>
        <w:t xml:space="preserve">PRIMERO: Objeto</w:t>
      </w:r>
      <w:r w:rsidDel="00000000" w:rsidR="00000000" w:rsidRPr="00000000">
        <w:rPr>
          <w:rtl w:val="0"/>
        </w:rPr>
      </w:r>
    </w:p>
    <w:p w:rsidR="00000000" w:rsidDel="00000000" w:rsidP="00000000" w:rsidRDefault="00000000" w:rsidRPr="00000000" w14:paraId="0000000A">
      <w:pPr>
        <w:jc w:val="both"/>
        <w:rPr>
          <w:b w:val="1"/>
          <w:bCs w:val="1"/>
        </w:rPr>
      </w:pPr>
      <w:r w:rsidDel="00000000" w:rsidR="00000000" w:rsidRPr="00000000">
        <w:rPr>
          <w:rtl w:val="0"/>
        </w:rPr>
        <w:t xml:space="preserve">FCG INVERSIONES SpA., da y entrega en arrendamiento a {arrendatario_nombre}, {#multiple_bodegas}las bodegas N°{bodegas_lista}{/multiple_bodegas}{^multiple_bodegas}la bodega N°{bodegas_unica}{/multiple_bodegas}, ubicada en el {nivel_bodega} de la placa comercial del Edificio “Business Center” con accesos por (a) Avenida Isabel La Católica N°4394 y por (b) Avenida Américo Vespucio N°1307.</w:t>
      </w:r>
      <w:r w:rsidDel="00000000" w:rsidR="00000000" w:rsidRPr="00000000">
        <w:rPr>
          <w:rtl w:val="0"/>
        </w:rPr>
      </w:r>
    </w:p>
    <w:p w:rsidR="00000000" w:rsidDel="00000000" w:rsidP="00000000" w:rsidRDefault="00000000" w:rsidRPr="00000000" w14:paraId="0000000B">
      <w:pPr>
        <w:jc w:val="both"/>
        <w:rPr>
          <w:b w:val="1"/>
          <w:bCs w:val="1"/>
          <w:u w:val="single"/>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b w:val="1"/>
          <w:bCs w:val="1"/>
          <w:u w:val="single"/>
          <w:rtl w:val="0"/>
        </w:rPr>
        <w:t xml:space="preserve">SEGUNDO: Vigencia</w:t>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La duración del presente contrato será por {plazo_meses} meses a partir de la entrega de la bodega, la cual queda fijada según acta de recepción. Sin perjuicio de lo anterior, el presente contrato se entenderá renovado tácita y automáticamente por períodos iguales, si ninguna de las partes manifiesta su voluntad de poner término, o realizar cualquier modificación que se acuerde a lo estipulado en este instrumento, con una anticipación a lo menos de {dias_aviso} días, mediante comunicación escrita a los mail ; , por parte de la arrendadora, y {arrendatario_email} por parte de la arrendataria.</w:t>
      </w:r>
      <w:hyperlink r:id="rId7">
        <w:r w:rsidDel="00000000" w:rsidR="00000000" w:rsidRPr="00000000">
          <w:rPr>
            <w:color w:val="0563c1"/>
            <w:u w:val="single"/>
            <w:rtl w:val="0"/>
          </w:rPr>
          <w:t xml:space="preserve">arriendos@ictinos.cl</w:t>
        </w:r>
      </w:hyperlink>
      <w:hyperlink r:id="rId8">
        <w:r w:rsidDel="00000000" w:rsidR="00000000" w:rsidRPr="00000000">
          <w:rPr>
            <w:color w:val="0563c1"/>
            <w:u w:val="single"/>
            <w:rtl w:val="0"/>
          </w:rPr>
          <w:t xml:space="preserve">ictinos@ictinos.cl</w:t>
        </w:r>
      </w:hyperlink>
      <w:r w:rsidDel="00000000" w:rsidR="00000000" w:rsidRPr="00000000">
        <w:rPr>
          <w:rtl w:val="0"/>
        </w:rPr>
      </w:r>
    </w:p>
    <w:p w:rsidR="00000000" w:rsidDel="00000000" w:rsidP="00000000" w:rsidRDefault="00000000" w:rsidRPr="00000000" w14:paraId="0000000E">
      <w:pPr>
        <w:jc w:val="both"/>
        <w:rPr>
          <w:b w:val="1"/>
          <w:bCs w:val="1"/>
        </w:rPr>
      </w:pPr>
      <w:r w:rsidDel="00000000" w:rsidR="00000000" w:rsidRPr="00000000">
        <w:rPr>
          <w:b w:val="1"/>
          <w:bCs w:val="1"/>
          <w:u w:val="single"/>
          <w:rtl w:val="0"/>
        </w:rPr>
        <w:t xml:space="preserve">TERCERO: Renta del Contrato de Arrendamiento.</w:t>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a) Valor Mensual</w:t>
        <w:tab/>
        <w:tab/>
        <w:tab/>
        <w:t xml:space="preserve">{monto_renta_uf} UF</w:t>
      </w:r>
    </w:p>
    <w:p w:rsidR="00000000" w:rsidDel="00000000" w:rsidP="00000000" w:rsidRDefault="00000000" w:rsidRPr="00000000" w14:paraId="00000010">
      <w:pPr>
        <w:jc w:val="both"/>
        <w:rPr/>
      </w:pPr>
      <w:r w:rsidDel="00000000" w:rsidR="00000000" w:rsidRPr="00000000">
        <w:rPr>
          <w:rtl w:val="0"/>
        </w:rPr>
        <w:t xml:space="preserve">b) Mes de Garantía    </w:t>
        <w:tab/>
        <w:tab/>
        <w:tab/>
        <w:t xml:space="preserve">{monto_garantia_uf} UF</w:t>
      </w:r>
    </w:p>
    <w:p w:rsidR="00000000" w:rsidDel="00000000" w:rsidP="00000000" w:rsidRDefault="00000000" w:rsidRPr="00000000" w14:paraId="00000011">
      <w:pPr>
        <w:jc w:val="both"/>
        <w:rPr/>
      </w:pPr>
      <w:r w:rsidDel="00000000" w:rsidR="00000000" w:rsidRPr="00000000">
        <w:rPr>
          <w:rtl w:val="0"/>
        </w:rPr>
        <w:t xml:space="preserve">El pago de la renta se deberá efectuar con cheques nominativos y cruzados a nombre de FCG INVERSIONES SPA, con fecha de vencimiento a más tardar el {dia_pago} de cada mes. Si el contrato se pacta en UF, al terminar el primer periodo de arriendo deberá pagar la diferencia producida por la variación de UF y el cobro de los cheques, monto el cuál será informado y podrá transferir directamente en la cuenta corriente número 73569532 del Banco Santander a nombre de la Arrendadora, con aviso a los mails: ; y/o . Considerando que la diferencia producida debe pagarse en su equivalente en pesos chilenos el día de transferencia.</w:t>
      </w:r>
      <w:hyperlink r:id="rId9">
        <w:r w:rsidDel="00000000" w:rsidR="00000000" w:rsidRPr="00000000">
          <w:rPr>
            <w:b w:val="1"/>
            <w:bCs w:val="1"/>
            <w:color w:val="0563c1"/>
            <w:u w:val="single"/>
            <w:rtl w:val="0"/>
          </w:rPr>
          <w:t xml:space="preserve">arriendos@ictinos.cl</w:t>
        </w:r>
      </w:hyperlink>
      <w:hyperlink r:id="rId10">
        <w:r w:rsidDel="00000000" w:rsidR="00000000" w:rsidRPr="00000000">
          <w:rPr>
            <w:b w:val="1"/>
            <w:bCs w:val="1"/>
            <w:color w:val="0563c1"/>
            <w:u w:val="single"/>
            <w:rtl w:val="0"/>
          </w:rPr>
          <w:t xml:space="preserve">ictinos@ictinos.cl</w:t>
        </w:r>
      </w:hyperlink>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Una vez realizado el pago del arriendo, se procederá a emitir la factura exenta correspondiente.</w:t>
      </w:r>
    </w:p>
    <w:p w:rsidR="00000000" w:rsidDel="00000000" w:rsidP="00000000" w:rsidRDefault="00000000" w:rsidRPr="00000000" w14:paraId="00000013">
      <w:pPr>
        <w:jc w:val="both"/>
        <w:rPr>
          <w:sz w:val="24"/>
          <w:szCs w:val="24"/>
        </w:rPr>
      </w:pPr>
      <w:r w:rsidDel="00000000" w:rsidR="00000000" w:rsidRPr="00000000">
        <w:rPr>
          <w:b w:val="1"/>
          <w:bCs w:val="1"/>
          <w:u w:val="single"/>
          <w:rtl w:val="0"/>
        </w:rPr>
        <w:t xml:space="preserve">CUARTO:</w:t>
      </w:r>
      <w:r w:rsidDel="00000000" w:rsidR="00000000" w:rsidRPr="00000000">
        <w:rPr>
          <w:rtl w:val="0"/>
        </w:rPr>
        <w:t xml:space="preserve"> El Arrendatario deberá mantener {#multiple_bodegas}las bodegas en perfecto estado{/multiple_bodegas}{^multiple_bodegas}la bodega en perfecto estado{/multiple_bodegas} de aseo y conservación, efectuar oportunamente y a su costo las reparaciones locativas adecuadas para la conservación y buen funcionamiento de esta. El arrendatario declara recibir {#multiple_bodegas}las bodegas en perfectas condiciones{/multiple_bodegas}{^multiple_bodegas}la bodega en perfectas condiciones{/multiple_bodegas} y {#multiple_bodegas}al restituirlas{/multiple_bodegas}{^multiple_bodegas}al restituirla{/multiple_bodegas} deberá hacerlo en las mismas condiciones.</w:t>
      </w: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bCs w:val="1"/>
          <w:u w:val="single"/>
          <w:rtl w:val="0"/>
        </w:rPr>
        <w:t xml:space="preserve">QUINTO:</w:t>
      </w:r>
      <w:r w:rsidDel="00000000" w:rsidR="00000000" w:rsidRPr="00000000">
        <w:rPr>
          <w:rtl w:val="0"/>
        </w:rPr>
        <w:t xml:space="preserve"> En caso de no pago oportuno de la renta de arrendamiento, devengará los intereses máximos permitidos por la ley.</w:t>
      </w:r>
    </w:p>
    <w:p w:rsidR="00000000" w:rsidDel="00000000" w:rsidP="00000000" w:rsidRDefault="00000000" w:rsidRPr="00000000" w14:paraId="00000015">
      <w:pPr>
        <w:jc w:val="both"/>
        <w:rPr/>
      </w:pPr>
      <w:r w:rsidDel="00000000" w:rsidR="00000000" w:rsidRPr="00000000">
        <w:rPr>
          <w:rtl w:val="0"/>
        </w:rPr>
        <w:t xml:space="preserve">La mora o el simple retardo en el pago de una de las rentas, por cualquier causa o motivo, facultará al arrendador para poner término anticipado al presente contrato y para hacer exigible por concepto a título de indemnización, las rentas correspondientes a todos los meses que faltaren para terminar el contrato de Arrendamiento o la prórroga, si se prorrogare, y en consecuencia, estas se considerarán como de plazo vencido para todos los efectos legales.  En caso de cobranza extrajudicial por un abogado, el Arrendatario deberá pagar, además, los gastos en que incurra el Arrendador por honorarios de abogado. </w:t>
      </w:r>
    </w:p>
    <w:p w:rsidR="00000000" w:rsidDel="00000000" w:rsidP="00000000" w:rsidRDefault="00000000" w:rsidRPr="00000000" w14:paraId="00000016">
      <w:pPr>
        <w:jc w:val="both"/>
        <w:rPr/>
      </w:pPr>
      <w:r w:rsidDel="00000000" w:rsidR="00000000" w:rsidRPr="00000000">
        <w:rPr>
          <w:rtl w:val="0"/>
        </w:rPr>
        <w:t xml:space="preserve">Con el objeto de dar cumplimiento a la Ley 19.628 sobre protección de datos de carácter personal, el arrendatario faculta irrevocablemente al  arrendador para que pueda ejercer todas las acciones que correspondan para lograr el debido cumplimiento del contrato o su resolución, según el caso, y, entre otras, especialmente a efectuar las publicaciones de eventuales protestos, por cualquier causa que fueren, derivados del cobro del arrendamiento en el plazo antes mencionado, proporcionando dicha información a cualquier registro o banco de datos personales, con el objeto que sea divulgada, relevando el arrendatario y el aval   a la arrendadora de cualquier responsabilidad que pueda derivar por este concepto.</w:t>
      </w:r>
    </w:p>
    <w:p w:rsidR="00000000" w:rsidDel="00000000" w:rsidP="00000000" w:rsidRDefault="00000000" w:rsidRPr="00000000" w14:paraId="00000017">
      <w:pPr>
        <w:jc w:val="both"/>
        <w:rPr/>
      </w:pPr>
      <w:r w:rsidDel="00000000" w:rsidR="00000000" w:rsidRPr="00000000">
        <w:rPr>
          <w:b w:val="1"/>
          <w:bCs w:val="1"/>
          <w:u w:val="single"/>
          <w:rtl w:val="0"/>
        </w:rPr>
        <w:t xml:space="preserve">SEXTO:</w:t>
      </w:r>
      <w:r w:rsidDel="00000000" w:rsidR="00000000" w:rsidRPr="00000000">
        <w:rPr>
          <w:rtl w:val="0"/>
        </w:rPr>
        <w:t xml:space="preserve"> Queda expresamente prohibido al arrendatario: subarrendar o ceder a cualquier título el presente contrato de arrendamiento. Le queda especialmente prohibido destinar el inmueble a un objeto distinto al señalado en este contrato.  A si mismo, se prohíbe almacenar, guardar y manipular, productos o materiales inflamables, explosivos, corrosivos, contaminantes o que produzcan mal olor, sin cumplir con las precauciones que correspondan y normativas aplicables.</w:t>
      </w:r>
    </w:p>
    <w:p w:rsidR="00000000" w:rsidDel="00000000" w:rsidP="00000000" w:rsidRDefault="00000000" w:rsidRPr="00000000" w14:paraId="00000018">
      <w:pPr>
        <w:jc w:val="both"/>
        <w:rPr/>
      </w:pPr>
      <w:r w:rsidDel="00000000" w:rsidR="00000000" w:rsidRPr="00000000">
        <w:rPr>
          <w:b w:val="1"/>
          <w:bCs w:val="1"/>
          <w:u w:val="single"/>
          <w:rtl w:val="0"/>
        </w:rPr>
        <w:t xml:space="preserve">SEPTIMO:</w:t>
      </w:r>
      <w:r w:rsidDel="00000000" w:rsidR="00000000" w:rsidRPr="00000000">
        <w:rPr>
          <w:rtl w:val="0"/>
        </w:rPr>
        <w:t xml:space="preserve">  El arrendatario se obliga a {#multiple_bodegas}restituir las bodegas{/multiple_bodegas}{^multiple_bodegas}restituir la bodega{/multiple_bodegas} inmediatamente que termine este contrato, por cualquier motivo o circunstancia, y deberá entregar en un plazo no mayor a 24 horas mediante la desocupación total, poniéndola a disposición del arrendador, entregándole las llaves a su disposición. El solo retardo en la restitución por parte de la arrendataria facultará al arrendador a a descerrajar, ingresar, desocupar, desalojar, usar y gozar de los bienes que se encuentren dentro del inmueble, de forma inmediata, sin notificación, declaración, autorización de ninguna naturaleza. Lo anterior es expresamente aceptado por el arrendatario y concede expresamente al arrendador el derecho legal de retención sobre los bienes.</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OCTAVO: El arrendador no responderá en caso alguno por robos, que puedan ocurrir, o por los perjuicios que pueda sufrir el arrendatario en casos de incendio, inundaciones, filtraciones, rotura de cañerías, efectos de humedad o calor, desperfectos en el ascensor y otros hechos de análoga naturaleza. </w:t>
      </w:r>
    </w:p>
    <w:p w:rsidR="00000000" w:rsidDel="00000000" w:rsidP="00000000" w:rsidRDefault="00000000" w:rsidRPr="00000000" w14:paraId="0000001B">
      <w:pPr>
        <w:jc w:val="both"/>
        <w:rPr/>
      </w:pPr>
      <w:r w:rsidDel="00000000" w:rsidR="00000000" w:rsidRPr="00000000">
        <w:rPr>
          <w:rtl w:val="0"/>
        </w:rPr>
        <w:t xml:space="preserve">NOVENO:  Para todos los efectos del presente contrato, las partes fijan su domicilio en la ciudad de Santiago y se someten a la jurisdicción de sus tribunales ordinarios de Justicia.</w:t>
      </w:r>
    </w:p>
    <w:p w:rsidR="00000000" w:rsidDel="00000000" w:rsidP="00000000" w:rsidRDefault="00000000" w:rsidRPr="00000000" w14:paraId="0000001C">
      <w:pPr>
        <w:jc w:val="both"/>
        <w:rPr>
          <w:b w:val="1"/>
          <w:bCs w:val="1"/>
          <w:u w:val="single"/>
        </w:rPr>
      </w:pPr>
      <w:bookmarkStart w:colFirst="0" w:colLast="0" w:name="_heading=h.rem9okn3fxf9" w:id="1"/>
      <w:bookmarkEnd w:id="1"/>
      <w:r w:rsidDel="00000000" w:rsidR="00000000" w:rsidRPr="00000000">
        <w:rPr>
          <w:rtl w:val="0"/>
        </w:rPr>
      </w:r>
    </w:p>
    <w:p w:rsidR="00000000" w:rsidDel="00000000" w:rsidP="00000000" w:rsidRDefault="00000000" w:rsidRPr="00000000" w14:paraId="0000001D">
      <w:pPr>
        <w:jc w:val="both"/>
        <w:rPr/>
      </w:pPr>
      <w:r w:rsidDel="00000000" w:rsidR="00000000" w:rsidRPr="00000000">
        <w:rPr>
          <w:b w:val="1"/>
          <w:bCs w:val="1"/>
          <w:rtl w:val="0"/>
        </w:rPr>
        <w:t xml:space="preserve">PERSONERÍA:</w:t>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La personería de los representantes de FCG Inversiones SpA., consta en la escritura pública de fecha 28 de abril de 2022, otorgada en la Notaría de Santiago de doña Maria Patricia Donoso Gomien.</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El presente contrato se firma en dos ejemplares de idéntico tenor y fecha, quedando uno en poder de cada una de las partes.</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spacing w:after="0" w:line="240" w:lineRule="auto"/>
        <w:jc w:val="center"/>
        <w:rPr/>
      </w:pPr>
      <w:r w:rsidDel="00000000" w:rsidR="00000000" w:rsidRPr="00000000">
        <w:rPr>
          <w:rtl w:val="0"/>
        </w:rPr>
        <w:t xml:space="preserve">__________________________</w:t>
      </w:r>
    </w:p>
    <w:p w:rsidR="00000000" w:rsidDel="00000000" w:rsidP="00000000" w:rsidRDefault="00000000" w:rsidRPr="00000000" w14:paraId="00000025">
      <w:pPr>
        <w:spacing w:after="0" w:line="240" w:lineRule="auto"/>
        <w:jc w:val="center"/>
        <w:rPr/>
      </w:pPr>
      <w:bookmarkStart w:colFirst="0" w:colLast="0" w:name="_heading=h.1x3zmtmumxza" w:id="2"/>
      <w:bookmarkEnd w:id="2"/>
      <w:r w:rsidDel="00000000" w:rsidR="00000000" w:rsidRPr="00000000">
        <w:rPr>
          <w:rtl w:val="0"/>
        </w:rPr>
        <w:t xml:space="preserve">Ricardo Glucksmann Meissner</w:t>
      </w:r>
    </w:p>
    <w:p w:rsidR="00000000" w:rsidDel="00000000" w:rsidP="00000000" w:rsidRDefault="00000000" w:rsidRPr="00000000" w14:paraId="00000026">
      <w:pPr>
        <w:spacing w:after="0" w:line="240" w:lineRule="auto"/>
        <w:jc w:val="center"/>
        <w:rPr/>
      </w:pPr>
      <w:r w:rsidDel="00000000" w:rsidR="00000000" w:rsidRPr="00000000">
        <w:rPr>
          <w:rtl w:val="0"/>
        </w:rPr>
        <w:t xml:space="preserve">pp.  FCG Inversiones SpA.</w:t>
      </w:r>
    </w:p>
    <w:p w:rsidR="00000000" w:rsidDel="00000000" w:rsidP="00000000" w:rsidRDefault="00000000" w:rsidRPr="00000000" w14:paraId="00000027">
      <w:pPr>
        <w:spacing w:after="0" w:line="240" w:lineRule="auto"/>
        <w:jc w:val="center"/>
        <w:rPr>
          <w:b w:val="1"/>
          <w:bCs w:val="1"/>
        </w:rPr>
      </w:pPr>
      <w:r w:rsidDel="00000000" w:rsidR="00000000" w:rsidRPr="00000000">
        <w:rPr>
          <w:b w:val="1"/>
          <w:bCs w:val="1"/>
          <w:rtl w:val="0"/>
        </w:rPr>
        <w:t xml:space="preserve">Arrendadora</w:t>
      </w:r>
    </w:p>
    <w:p w:rsidR="00000000" w:rsidDel="00000000" w:rsidP="00000000" w:rsidRDefault="00000000" w:rsidRPr="00000000" w14:paraId="00000028">
      <w:pPr>
        <w:spacing w:after="0" w:line="240" w:lineRule="auto"/>
        <w:jc w:val="center"/>
        <w:rPr/>
      </w:pPr>
      <w:r w:rsidDel="00000000" w:rsidR="00000000" w:rsidRPr="00000000">
        <w:rPr>
          <w:rtl w:val="0"/>
        </w:rPr>
      </w:r>
    </w:p>
    <w:p w:rsidR="00000000" w:rsidDel="00000000" w:rsidP="00000000" w:rsidRDefault="00000000" w:rsidRPr="00000000" w14:paraId="00000029">
      <w:pPr>
        <w:spacing w:after="0" w:line="240" w:lineRule="auto"/>
        <w:jc w:val="center"/>
        <w:rPr/>
      </w:pPr>
      <w:r w:rsidDel="00000000" w:rsidR="00000000" w:rsidRPr="00000000">
        <w:rPr>
          <w:rtl w:val="0"/>
        </w:rPr>
      </w:r>
    </w:p>
    <w:p w:rsidR="00000000" w:rsidDel="00000000" w:rsidP="00000000" w:rsidRDefault="00000000" w:rsidRPr="00000000" w14:paraId="0000002A">
      <w:pPr>
        <w:spacing w:after="0" w:line="240" w:lineRule="auto"/>
        <w:jc w:val="both"/>
        <w:rPr/>
      </w:pPr>
      <w:r w:rsidDel="00000000" w:rsidR="00000000" w:rsidRPr="00000000">
        <w:rPr>
          <w:rtl w:val="0"/>
        </w:rPr>
      </w:r>
    </w:p>
    <w:p w:rsidR="00000000" w:rsidDel="00000000" w:rsidP="00000000" w:rsidRDefault="00000000" w:rsidRPr="00000000" w14:paraId="0000002B">
      <w:pPr>
        <w:spacing w:after="0" w:line="240" w:lineRule="auto"/>
        <w:jc w:val="both"/>
        <w:rPr/>
      </w:pPr>
      <w:r w:rsidDel="00000000" w:rsidR="00000000" w:rsidRPr="00000000">
        <w:rPr>
          <w:rtl w:val="0"/>
        </w:rPr>
      </w:r>
    </w:p>
    <w:p w:rsidR="00000000" w:rsidDel="00000000" w:rsidP="00000000" w:rsidRDefault="00000000" w:rsidRPr="00000000" w14:paraId="0000002C">
      <w:pPr>
        <w:spacing w:after="0" w:line="240" w:lineRule="auto"/>
        <w:jc w:val="center"/>
        <w:rPr/>
      </w:pPr>
      <w:r w:rsidDel="00000000" w:rsidR="00000000" w:rsidRPr="00000000">
        <w:rPr>
          <w:rtl w:val="0"/>
        </w:rPr>
        <w:t xml:space="preserve">___________________________</w:t>
      </w:r>
    </w:p>
    <w:p w:rsidR="00000000" w:rsidDel="00000000" w:rsidP="00000000" w:rsidRDefault="00000000" w:rsidRPr="00000000" w14:paraId="0000002D">
      <w:pPr>
        <w:spacing w:after="0" w:line="240" w:lineRule="auto"/>
        <w:jc w:val="center"/>
        <w:rPr/>
      </w:pPr>
      <w:r w:rsidDel="00000000" w:rsidR="00000000" w:rsidRPr="00000000">
        <w:rPr>
          <w:rtl w:val="0"/>
        </w:rPr>
        <w:t xml:space="preserve">{representante_nombre}</w:t>
      </w:r>
    </w:p>
    <w:p w:rsidR="00000000" w:rsidDel="00000000" w:rsidP="00000000" w:rsidRDefault="00000000" w:rsidRPr="00000000" w14:paraId="0000002E">
      <w:pPr>
        <w:spacing w:after="0" w:line="240" w:lineRule="auto"/>
        <w:jc w:val="center"/>
        <w:rPr/>
      </w:pPr>
      <w:r w:rsidDel="00000000" w:rsidR="00000000" w:rsidRPr="00000000">
        <w:rPr>
          <w:rtl w:val="0"/>
        </w:rPr>
        <w:t xml:space="preserve">pp. {arrendatario_nombre}</w:t>
      </w:r>
    </w:p>
    <w:p w:rsidR="00000000" w:rsidDel="00000000" w:rsidP="00000000" w:rsidRDefault="00000000" w:rsidRPr="00000000" w14:paraId="0000002F">
      <w:pPr>
        <w:spacing w:after="0" w:line="240" w:lineRule="auto"/>
        <w:jc w:val="center"/>
        <w:rPr>
          <w:b w:val="1"/>
          <w:bCs w:val="1"/>
        </w:rPr>
      </w:pPr>
      <w:r w:rsidDel="00000000" w:rsidR="00000000" w:rsidRPr="00000000">
        <w:rPr>
          <w:b w:val="1"/>
          <w:bCs w:val="1"/>
          <w:rtl w:val="0"/>
        </w:rPr>
        <w:t xml:space="preserve">Arrendatario</w:t>
      </w:r>
    </w:p>
    <w:p w:rsidR="00000000" w:rsidDel="00000000" w:rsidP="00000000" w:rsidRDefault="00000000" w:rsidRPr="00000000" w14:paraId="00000030">
      <w:pPr>
        <w:jc w:val="both"/>
        <w:rPr>
          <w:color w:val="2f3136"/>
        </w:rPr>
      </w:pPr>
      <w:r w:rsidDel="00000000" w:rsidR="00000000" w:rsidRPr="00000000">
        <w:rPr>
          <w:rtl w:val="0"/>
        </w:rPr>
      </w:r>
    </w:p>
    <w:p w:rsidR="00000000" w:rsidDel="00000000" w:rsidP="00000000" w:rsidRDefault="00000000" w:rsidRPr="00000000" w14:paraId="00000031">
      <w:pPr>
        <w:spacing w:after="0" w:line="240" w:lineRule="auto"/>
        <w:jc w:val="center"/>
        <w:rPr>
          <w:rFonts w:ascii="Times New Roman" w:cs="Times New Roman" w:eastAsia="Times New Roman" w:hAnsi="Times New Roman"/>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2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basedOn w:val="Fuentedeprrafopredeter"/>
    <w:unhideWhenUsed w:val="1"/>
    <w:rsid w:val="0043686A"/>
    <w:rPr>
      <w:color w:val="0563c1" w:themeColor="hyperlink"/>
      <w:u w:val="single"/>
    </w:rPr>
  </w:style>
  <w:style w:type="paragraph" w:styleId="Body1" w:customStyle="1">
    <w:name w:val="Body 1"/>
    <w:rsid w:val="0043686A"/>
    <w:pPr>
      <w:spacing w:after="200" w:line="276" w:lineRule="auto"/>
      <w:outlineLvl w:val="0"/>
    </w:pPr>
    <w:rPr>
      <w:rFonts w:ascii="Helvetica" w:cs="Times New Roman" w:eastAsia="Arial Unicode MS" w:hAnsi="Helvetica"/>
      <w:color w:val="000000"/>
      <w:szCs w:val="20"/>
      <w:u w:color="000000"/>
      <w:lang w:eastAsia="es-ES" w:val="es-ES"/>
    </w:rPr>
  </w:style>
  <w:style w:type="paragraph" w:styleId="Textoindependiente">
    <w:name w:val="Body Text"/>
    <w:basedOn w:val="Normal"/>
    <w:link w:val="TextoindependienteCar"/>
    <w:uiPriority w:val="1"/>
    <w:qFormat w:val="1"/>
    <w:rsid w:val="0043686A"/>
    <w:pPr>
      <w:widowControl w:val="0"/>
      <w:spacing w:after="0" w:line="240" w:lineRule="auto"/>
      <w:ind w:left="119"/>
    </w:pPr>
    <w:rPr>
      <w:rFonts w:ascii="Times New Roman" w:eastAsia="Times New Roman" w:hAnsi="Times New Roman"/>
      <w:lang w:val="en-US"/>
    </w:rPr>
  </w:style>
  <w:style w:type="character" w:styleId="TextoindependienteCar" w:customStyle="1">
    <w:name w:val="Texto independiente Car"/>
    <w:basedOn w:val="Fuentedeprrafopredeter"/>
    <w:link w:val="Textoindependiente"/>
    <w:uiPriority w:val="1"/>
    <w:rsid w:val="0043686A"/>
    <w:rPr>
      <w:rFonts w:ascii="Times New Roman" w:eastAsia="Times New Roman" w:hAnsi="Times New Roman"/>
    </w:rPr>
  </w:style>
  <w:style w:type="character" w:styleId="Ttulo2Car" w:customStyle="1">
    <w:name w:val="Título 2 Car"/>
    <w:basedOn w:val="Fuentedeprrafopredeter"/>
    <w:link w:val="Ttulo2"/>
    <w:rsid w:val="00424226"/>
    <w:rPr>
      <w:rFonts w:asciiTheme="majorHAnsi" w:cstheme="majorBidi" w:eastAsiaTheme="majorEastAsia" w:hAnsiTheme="majorHAnsi"/>
      <w:color w:val="2e74b5" w:themeColor="accent1" w:themeShade="0000BF"/>
      <w:sz w:val="26"/>
      <w:szCs w:val="26"/>
      <w:lang w:eastAsia="es-ES" w:val="es-ES"/>
    </w:rPr>
  </w:style>
  <w:style w:type="paragraph" w:styleId="TextBody" w:customStyle="1">
    <w:name w:val="Text Body"/>
    <w:basedOn w:val="Normal"/>
    <w:rsid w:val="00424226"/>
    <w:pPr>
      <w:suppressAutoHyphens w:val="1"/>
      <w:spacing w:after="120" w:line="276" w:lineRule="auto"/>
      <w:jc w:val="both"/>
    </w:pPr>
    <w:rPr>
      <w:rFonts w:ascii="Arial" w:cs="Times New Roman" w:eastAsia="Times New Roman" w:hAnsi="Arial"/>
      <w:color w:val="00000a"/>
      <w:sz w:val="20"/>
      <w:szCs w:val="20"/>
      <w:lang w:eastAsia="es-ES" w:val="es-ES"/>
    </w:rPr>
  </w:style>
  <w:style w:type="character" w:styleId="Mencinsinresolver1" w:customStyle="1">
    <w:name w:val="Mención sin resolver1"/>
    <w:basedOn w:val="Fuentedeprrafopredeter"/>
    <w:uiPriority w:val="99"/>
    <w:semiHidden w:val="1"/>
    <w:unhideWhenUsed w:val="1"/>
    <w:rsid w:val="00554601"/>
    <w:rPr>
      <w:color w:val="605e5c"/>
      <w:shd w:color="auto" w:fill="e1dfdd" w:val="clear"/>
    </w:rPr>
  </w:style>
  <w:style w:type="character" w:styleId="Mencinsinresolver">
    <w:name w:val="Unresolved Mention"/>
    <w:basedOn w:val="Fuentedeprrafopredeter"/>
    <w:uiPriority w:val="99"/>
    <w:semiHidden w:val="1"/>
    <w:unhideWhenUsed w:val="1"/>
    <w:rsid w:val="00355B37"/>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ictinos@ictinos.cl" TargetMode="External"/><Relationship Id="rId9" Type="http://schemas.openxmlformats.org/officeDocument/2006/relationships/hyperlink" Target="mailto:arriendos@ictinos.c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riendos@ictinos.cl" TargetMode="External"/><Relationship Id="rId8" Type="http://schemas.openxmlformats.org/officeDocument/2006/relationships/hyperlink" Target="mailto:ictinos@ictinos.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hyO8kStEjGUcnT7kD6/rC1MF0Q==">CgMxLjAyDmguNTIxMzgzOGl6cHc3Mg5oLnJlbTlva24zZnhmOTIOaC4xeDN6bXRtdW14emE4AHIhMVYzU01UN01UYVRiYWU1YkhUREo1X1FLTS1LY0ZaMTR6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2025-11-17T03:45:00Z</dcterms:created>
  <dc:creator>Ictinos_002</dc:creator>
</cp:coreProperties>
</file>