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9D1" w:rsidRPr="00283EFA" w:rsidRDefault="00037C1F" w:rsidP="003B62BC">
      <w:pPr>
        <w:spacing w:after="120"/>
        <w:rPr>
          <w:b/>
          <w:sz w:val="24"/>
          <w:szCs w:val="24"/>
        </w:rPr>
      </w:pPr>
      <w:r w:rsidRPr="00283EFA">
        <w:rPr>
          <w:b/>
          <w:sz w:val="24"/>
          <w:szCs w:val="24"/>
        </w:rPr>
        <w:t>Handout: Wärmepumpe vs. Ölbrennwertkessel</w:t>
      </w:r>
    </w:p>
    <w:p w:rsidR="00037C1F" w:rsidRPr="00283EFA" w:rsidRDefault="00037C1F" w:rsidP="003B62BC">
      <w:pPr>
        <w:spacing w:after="120"/>
        <w:rPr>
          <w:b/>
          <w:sz w:val="20"/>
          <w:szCs w:val="20"/>
        </w:rPr>
      </w:pPr>
      <w:r w:rsidRPr="00283EFA">
        <w:rPr>
          <w:b/>
          <w:sz w:val="20"/>
          <w:szCs w:val="20"/>
        </w:rPr>
        <w:t>Einleitung</w:t>
      </w:r>
    </w:p>
    <w:p w:rsidR="002D4E2B" w:rsidRPr="00283EFA" w:rsidRDefault="002D4E2B" w:rsidP="003B62BC">
      <w:pPr>
        <w:spacing w:after="120"/>
        <w:rPr>
          <w:sz w:val="20"/>
          <w:szCs w:val="20"/>
        </w:rPr>
      </w:pPr>
      <w:r w:rsidRPr="00283EFA">
        <w:rPr>
          <w:sz w:val="20"/>
          <w:szCs w:val="20"/>
        </w:rPr>
        <w:t>In unserem Projekt wollen wir zwei verschiedene Heizungen auf ihre Nachhaltigkeit untersuchen. Die Wärmepumpe, welche wir als nachhaltiger einschätzen, und den Ölbrennwertkessel.</w:t>
      </w:r>
    </w:p>
    <w:p w:rsidR="00037C1F" w:rsidRPr="00283EFA" w:rsidRDefault="00037C1F" w:rsidP="003B62BC">
      <w:pPr>
        <w:spacing w:after="120"/>
        <w:rPr>
          <w:sz w:val="20"/>
          <w:szCs w:val="20"/>
        </w:rPr>
      </w:pPr>
      <w:r w:rsidRPr="00283EFA">
        <w:rPr>
          <w:sz w:val="20"/>
          <w:szCs w:val="20"/>
        </w:rPr>
        <w:t>Wir wollen kurz die Funktionen von den beiden Heizungstypen Wärmepumpe und Ölbrenn</w:t>
      </w:r>
      <w:r w:rsidR="002D4E2B" w:rsidRPr="00283EFA">
        <w:rPr>
          <w:sz w:val="20"/>
          <w:szCs w:val="20"/>
        </w:rPr>
        <w:t>wert</w:t>
      </w:r>
      <w:r w:rsidRPr="00283EFA">
        <w:rPr>
          <w:sz w:val="20"/>
          <w:szCs w:val="20"/>
        </w:rPr>
        <w:t>kessel aufzeigen. Damit kann anschliessend berechnet werden, welche Ressourcen für die erbrachte Heizleistung verbraucht werden. Mithilfe diesen Werten haben wir für beide Heizungen eine SWOT-Analyse erstellt.</w:t>
      </w:r>
    </w:p>
    <w:p w:rsidR="00037C1F" w:rsidRPr="00283EFA" w:rsidRDefault="00037C1F" w:rsidP="003B62BC">
      <w:pPr>
        <w:spacing w:after="120"/>
        <w:rPr>
          <w:b/>
          <w:sz w:val="20"/>
          <w:szCs w:val="20"/>
        </w:rPr>
      </w:pPr>
      <w:r w:rsidRPr="00283EFA">
        <w:rPr>
          <w:b/>
          <w:sz w:val="20"/>
          <w:szCs w:val="20"/>
        </w:rPr>
        <w:t>Wärmepumpe</w:t>
      </w:r>
    </w:p>
    <w:p w:rsidR="00037C1F" w:rsidRDefault="00037C1F" w:rsidP="003B62BC">
      <w:pPr>
        <w:spacing w:after="120"/>
        <w:rPr>
          <w:sz w:val="20"/>
          <w:szCs w:val="20"/>
        </w:rPr>
      </w:pPr>
      <w:r w:rsidRPr="00283EFA">
        <w:rPr>
          <w:sz w:val="20"/>
          <w:szCs w:val="20"/>
        </w:rPr>
        <w:t>Die Wärmepumpe hat das gleiche Funktionsprinzip wie ein Kühlschrank. Nur das sie genau umgekehrt arbeitet. Das Wärmemittel wird mit Erdwärme aufgeheizt. Das gasförmige Mittel wird nun komprimiert bevor es seine Wärme an den Wasserkreislauf abgibt und wieder flüssig wird.</w:t>
      </w:r>
    </w:p>
    <w:p w:rsidR="0030762C" w:rsidRPr="00283EFA" w:rsidRDefault="0030762C" w:rsidP="003B62BC">
      <w:pPr>
        <w:spacing w:after="120"/>
        <w:rPr>
          <w:sz w:val="20"/>
          <w:szCs w:val="20"/>
        </w:rPr>
      </w:pPr>
      <w:r>
        <w:rPr>
          <w:sz w:val="20"/>
          <w:szCs w:val="20"/>
        </w:rPr>
        <w:t xml:space="preserve">Bei 4860 Heizstunden mit 10 kW : </w:t>
      </w:r>
      <w:r w:rsidR="00D0785C">
        <w:rPr>
          <w:sz w:val="20"/>
          <w:szCs w:val="20"/>
        </w:rPr>
        <w:t>10/5.12 = 1.95, 1.95 * 4860 = 9477 kWh pro Jahr</w:t>
      </w:r>
      <w:bookmarkStart w:id="0" w:name="_GoBack"/>
      <w:bookmarkEnd w:id="0"/>
    </w:p>
    <w:tbl>
      <w:tblPr>
        <w:tblStyle w:val="Tabellenraster"/>
        <w:tblW w:w="0" w:type="auto"/>
        <w:tblLook w:val="04A0" w:firstRow="1" w:lastRow="0" w:firstColumn="1" w:lastColumn="0" w:noHBand="0" w:noVBand="1"/>
      </w:tblPr>
      <w:tblGrid>
        <w:gridCol w:w="4531"/>
        <w:gridCol w:w="4531"/>
      </w:tblGrid>
      <w:tr w:rsidR="00475CCB" w:rsidRPr="00283EFA" w:rsidTr="00475CCB">
        <w:tc>
          <w:tcPr>
            <w:tcW w:w="4531" w:type="dxa"/>
          </w:tcPr>
          <w:p w:rsidR="00475CCB" w:rsidRPr="00283EFA" w:rsidRDefault="00475CCB" w:rsidP="003B62BC">
            <w:pPr>
              <w:spacing w:after="120"/>
              <w:rPr>
                <w:b/>
                <w:sz w:val="20"/>
                <w:szCs w:val="20"/>
              </w:rPr>
            </w:pPr>
            <w:r w:rsidRPr="00283EFA">
              <w:rPr>
                <w:b/>
                <w:sz w:val="20"/>
                <w:szCs w:val="20"/>
              </w:rPr>
              <w:t>Stärken</w:t>
            </w:r>
          </w:p>
        </w:tc>
        <w:tc>
          <w:tcPr>
            <w:tcW w:w="4531" w:type="dxa"/>
          </w:tcPr>
          <w:p w:rsidR="00475CCB" w:rsidRPr="00283EFA" w:rsidRDefault="00475CCB" w:rsidP="003B62BC">
            <w:pPr>
              <w:spacing w:after="120"/>
              <w:rPr>
                <w:b/>
                <w:sz w:val="20"/>
                <w:szCs w:val="20"/>
              </w:rPr>
            </w:pPr>
            <w:r w:rsidRPr="00283EFA">
              <w:rPr>
                <w:b/>
                <w:sz w:val="20"/>
                <w:szCs w:val="20"/>
              </w:rPr>
              <w:t>Schwächen</w:t>
            </w:r>
          </w:p>
        </w:tc>
      </w:tr>
      <w:tr w:rsidR="00475CCB" w:rsidRPr="00283EFA" w:rsidTr="00475CCB">
        <w:tc>
          <w:tcPr>
            <w:tcW w:w="4531" w:type="dxa"/>
          </w:tcPr>
          <w:p w:rsidR="002D4E2B" w:rsidRPr="00283EFA" w:rsidRDefault="002D4E2B" w:rsidP="003B62BC">
            <w:pPr>
              <w:pStyle w:val="Listenabsatz"/>
              <w:numPr>
                <w:ilvl w:val="0"/>
                <w:numId w:val="1"/>
              </w:numPr>
              <w:spacing w:after="120"/>
              <w:rPr>
                <w:sz w:val="20"/>
                <w:szCs w:val="20"/>
              </w:rPr>
            </w:pPr>
            <w:r w:rsidRPr="00283EFA">
              <w:rPr>
                <w:sz w:val="20"/>
                <w:szCs w:val="20"/>
              </w:rPr>
              <w:t>Kein CO2 Ausstoss während Betrieb</w:t>
            </w:r>
          </w:p>
          <w:p w:rsidR="002D4E2B" w:rsidRPr="00283EFA" w:rsidRDefault="002D4E2B" w:rsidP="003B62BC">
            <w:pPr>
              <w:pStyle w:val="Listenabsatz"/>
              <w:numPr>
                <w:ilvl w:val="0"/>
                <w:numId w:val="1"/>
              </w:numPr>
              <w:spacing w:after="120"/>
              <w:rPr>
                <w:sz w:val="20"/>
                <w:szCs w:val="20"/>
              </w:rPr>
            </w:pPr>
            <w:r w:rsidRPr="00283EFA">
              <w:rPr>
                <w:sz w:val="20"/>
                <w:szCs w:val="20"/>
              </w:rPr>
              <w:t>Geringer Energieverbrauch</w:t>
            </w:r>
          </w:p>
          <w:p w:rsidR="002D4E2B" w:rsidRPr="00283EFA" w:rsidRDefault="002D4E2B" w:rsidP="003B62BC">
            <w:pPr>
              <w:pStyle w:val="Listenabsatz"/>
              <w:numPr>
                <w:ilvl w:val="0"/>
                <w:numId w:val="1"/>
              </w:numPr>
              <w:spacing w:after="120"/>
              <w:rPr>
                <w:sz w:val="20"/>
                <w:szCs w:val="20"/>
              </w:rPr>
            </w:pPr>
            <w:r w:rsidRPr="00283EFA">
              <w:rPr>
                <w:sz w:val="20"/>
                <w:szCs w:val="20"/>
              </w:rPr>
              <w:t>Geringe Betriebskosten</w:t>
            </w:r>
          </w:p>
        </w:tc>
        <w:tc>
          <w:tcPr>
            <w:tcW w:w="4531" w:type="dxa"/>
          </w:tcPr>
          <w:p w:rsidR="002D4E2B" w:rsidRPr="00283EFA" w:rsidRDefault="002D4E2B" w:rsidP="003B62BC">
            <w:pPr>
              <w:pStyle w:val="Listenabsatz"/>
              <w:numPr>
                <w:ilvl w:val="0"/>
                <w:numId w:val="2"/>
              </w:numPr>
              <w:spacing w:after="120"/>
              <w:rPr>
                <w:sz w:val="20"/>
                <w:szCs w:val="20"/>
              </w:rPr>
            </w:pPr>
            <w:r w:rsidRPr="00283EFA">
              <w:rPr>
                <w:sz w:val="20"/>
                <w:szCs w:val="20"/>
              </w:rPr>
              <w:t>Aufwändiger Einbau (Bohrungen)</w:t>
            </w:r>
          </w:p>
          <w:p w:rsidR="002D4E2B" w:rsidRPr="00283EFA" w:rsidRDefault="002D4E2B" w:rsidP="003B62BC">
            <w:pPr>
              <w:pStyle w:val="Listenabsatz"/>
              <w:numPr>
                <w:ilvl w:val="0"/>
                <w:numId w:val="2"/>
              </w:numPr>
              <w:spacing w:after="120"/>
              <w:rPr>
                <w:sz w:val="20"/>
                <w:szCs w:val="20"/>
              </w:rPr>
            </w:pPr>
            <w:r w:rsidRPr="00283EFA">
              <w:rPr>
                <w:sz w:val="20"/>
                <w:szCs w:val="20"/>
              </w:rPr>
              <w:t>Nur effizient bei geringer Vorlauftemperatur</w:t>
            </w:r>
          </w:p>
          <w:p w:rsidR="002D4E2B" w:rsidRPr="00283EFA" w:rsidRDefault="002D4E2B" w:rsidP="003B62BC">
            <w:pPr>
              <w:spacing w:after="120"/>
              <w:rPr>
                <w:sz w:val="20"/>
                <w:szCs w:val="20"/>
              </w:rPr>
            </w:pPr>
          </w:p>
        </w:tc>
      </w:tr>
      <w:tr w:rsidR="00475CCB" w:rsidRPr="00283EFA" w:rsidTr="00475CCB">
        <w:tc>
          <w:tcPr>
            <w:tcW w:w="4531" w:type="dxa"/>
          </w:tcPr>
          <w:p w:rsidR="00475CCB" w:rsidRPr="00283EFA" w:rsidRDefault="00475CCB" w:rsidP="003B62BC">
            <w:pPr>
              <w:spacing w:after="120"/>
              <w:rPr>
                <w:b/>
                <w:sz w:val="20"/>
                <w:szCs w:val="20"/>
              </w:rPr>
            </w:pPr>
            <w:r w:rsidRPr="00283EFA">
              <w:rPr>
                <w:b/>
                <w:sz w:val="20"/>
                <w:szCs w:val="20"/>
              </w:rPr>
              <w:t>Chancen</w:t>
            </w:r>
          </w:p>
        </w:tc>
        <w:tc>
          <w:tcPr>
            <w:tcW w:w="4531" w:type="dxa"/>
          </w:tcPr>
          <w:p w:rsidR="00475CCB" w:rsidRPr="00283EFA" w:rsidRDefault="00475CCB" w:rsidP="003B62BC">
            <w:pPr>
              <w:spacing w:after="120"/>
              <w:rPr>
                <w:b/>
                <w:sz w:val="20"/>
                <w:szCs w:val="20"/>
              </w:rPr>
            </w:pPr>
            <w:r w:rsidRPr="00283EFA">
              <w:rPr>
                <w:b/>
                <w:sz w:val="20"/>
                <w:szCs w:val="20"/>
              </w:rPr>
              <w:t>Gefahren</w:t>
            </w:r>
          </w:p>
        </w:tc>
      </w:tr>
      <w:tr w:rsidR="00475CCB" w:rsidRPr="00283EFA" w:rsidTr="00475CCB">
        <w:tc>
          <w:tcPr>
            <w:tcW w:w="4531" w:type="dxa"/>
          </w:tcPr>
          <w:p w:rsidR="00475CCB" w:rsidRPr="00283EFA" w:rsidRDefault="002D4E2B" w:rsidP="003B62BC">
            <w:pPr>
              <w:pStyle w:val="Listenabsatz"/>
              <w:numPr>
                <w:ilvl w:val="0"/>
                <w:numId w:val="3"/>
              </w:numPr>
              <w:spacing w:after="120"/>
              <w:rPr>
                <w:sz w:val="20"/>
                <w:szCs w:val="20"/>
              </w:rPr>
            </w:pPr>
            <w:r w:rsidRPr="00283EFA">
              <w:rPr>
                <w:sz w:val="20"/>
                <w:szCs w:val="20"/>
              </w:rPr>
              <w:t>Kein Verbrauch von fossilen Brennstoffen</w:t>
            </w:r>
          </w:p>
          <w:p w:rsidR="002D4E2B" w:rsidRPr="00283EFA" w:rsidRDefault="002D4E2B" w:rsidP="003B62BC">
            <w:pPr>
              <w:pStyle w:val="Listenabsatz"/>
              <w:numPr>
                <w:ilvl w:val="0"/>
                <w:numId w:val="3"/>
              </w:numPr>
              <w:spacing w:after="120"/>
              <w:rPr>
                <w:sz w:val="20"/>
                <w:szCs w:val="20"/>
              </w:rPr>
            </w:pPr>
            <w:r w:rsidRPr="00283EFA">
              <w:rPr>
                <w:sz w:val="20"/>
                <w:szCs w:val="20"/>
              </w:rPr>
              <w:t>Hohe Effizienz</w:t>
            </w:r>
          </w:p>
          <w:p w:rsidR="002D4E2B" w:rsidRPr="00283EFA" w:rsidRDefault="002D4E2B" w:rsidP="003B62BC">
            <w:pPr>
              <w:pStyle w:val="Listenabsatz"/>
              <w:numPr>
                <w:ilvl w:val="0"/>
                <w:numId w:val="3"/>
              </w:numPr>
              <w:spacing w:after="120"/>
              <w:rPr>
                <w:sz w:val="20"/>
                <w:szCs w:val="20"/>
              </w:rPr>
            </w:pPr>
            <w:r w:rsidRPr="00283EFA">
              <w:rPr>
                <w:sz w:val="20"/>
                <w:szCs w:val="20"/>
              </w:rPr>
              <w:t>Solarstrom</w:t>
            </w:r>
          </w:p>
        </w:tc>
        <w:tc>
          <w:tcPr>
            <w:tcW w:w="4531" w:type="dxa"/>
          </w:tcPr>
          <w:p w:rsidR="00475CCB" w:rsidRPr="00283EFA" w:rsidRDefault="002D4E2B" w:rsidP="003B62BC">
            <w:pPr>
              <w:pStyle w:val="Listenabsatz"/>
              <w:numPr>
                <w:ilvl w:val="0"/>
                <w:numId w:val="3"/>
              </w:numPr>
              <w:spacing w:after="120"/>
              <w:rPr>
                <w:sz w:val="20"/>
                <w:szCs w:val="20"/>
              </w:rPr>
            </w:pPr>
            <w:r w:rsidRPr="00283EFA">
              <w:rPr>
                <w:sz w:val="20"/>
                <w:szCs w:val="20"/>
              </w:rPr>
              <w:t>Ölpreis</w:t>
            </w:r>
          </w:p>
          <w:p w:rsidR="002D4E2B" w:rsidRPr="00283EFA" w:rsidRDefault="002D4E2B" w:rsidP="003B62BC">
            <w:pPr>
              <w:pStyle w:val="Listenabsatz"/>
              <w:numPr>
                <w:ilvl w:val="0"/>
                <w:numId w:val="3"/>
              </w:numPr>
              <w:spacing w:after="120"/>
              <w:rPr>
                <w:sz w:val="20"/>
                <w:szCs w:val="20"/>
              </w:rPr>
            </w:pPr>
            <w:r w:rsidRPr="00283EFA">
              <w:rPr>
                <w:sz w:val="20"/>
                <w:szCs w:val="20"/>
              </w:rPr>
              <w:t>Strompreis</w:t>
            </w:r>
          </w:p>
        </w:tc>
      </w:tr>
    </w:tbl>
    <w:p w:rsidR="00475CCB" w:rsidRPr="00283EFA" w:rsidRDefault="00475CCB" w:rsidP="003B62BC">
      <w:pPr>
        <w:spacing w:after="120"/>
        <w:rPr>
          <w:sz w:val="20"/>
          <w:szCs w:val="20"/>
        </w:rPr>
      </w:pPr>
    </w:p>
    <w:p w:rsidR="00037C1F" w:rsidRPr="00283EFA" w:rsidRDefault="00037C1F" w:rsidP="003B62BC">
      <w:pPr>
        <w:spacing w:after="120"/>
        <w:rPr>
          <w:b/>
          <w:sz w:val="20"/>
          <w:szCs w:val="20"/>
        </w:rPr>
      </w:pPr>
      <w:r w:rsidRPr="00283EFA">
        <w:rPr>
          <w:b/>
          <w:sz w:val="20"/>
          <w:szCs w:val="20"/>
        </w:rPr>
        <w:t>Ölbrennwertkessel</w:t>
      </w:r>
    </w:p>
    <w:p w:rsidR="00037C1F" w:rsidRDefault="00037C1F" w:rsidP="003B62BC">
      <w:pPr>
        <w:spacing w:after="120"/>
        <w:rPr>
          <w:color w:val="606060"/>
          <w:sz w:val="20"/>
          <w:szCs w:val="20"/>
        </w:rPr>
      </w:pPr>
      <w:r w:rsidRPr="00283EFA">
        <w:rPr>
          <w:sz w:val="20"/>
          <w:szCs w:val="20"/>
        </w:rPr>
        <w:t>Das Öl wird verbrannt um den Wasserkreislauf aufzuwärmen. Bei dem Verbrennungsprozess entsteht auch noch Wasserdampf. Dieser wird zusätzlich noch genutzt um das Rücklaufwasser aufzuwärmen.</w:t>
      </w:r>
      <w:r w:rsidR="00E67195" w:rsidRPr="00283EFA">
        <w:rPr>
          <w:color w:val="000000"/>
          <w:sz w:val="20"/>
          <w:szCs w:val="20"/>
        </w:rPr>
        <w:t xml:space="preserve"> Die Ölverbrennung ist sehr effizient und erreicht Wirkungsgrade von bis zu 99</w:t>
      </w:r>
      <w:r w:rsidR="00E67195" w:rsidRPr="00283EFA">
        <w:rPr>
          <w:color w:val="606060"/>
          <w:sz w:val="20"/>
          <w:szCs w:val="20"/>
        </w:rPr>
        <w:t>%.</w:t>
      </w:r>
    </w:p>
    <w:p w:rsidR="00D0785C" w:rsidRPr="00283EFA" w:rsidRDefault="00D0785C" w:rsidP="003B62BC">
      <w:pPr>
        <w:spacing w:after="120"/>
        <w:rPr>
          <w:sz w:val="20"/>
          <w:szCs w:val="20"/>
        </w:rPr>
      </w:pPr>
      <w:r>
        <w:rPr>
          <w:sz w:val="20"/>
          <w:szCs w:val="20"/>
        </w:rPr>
        <w:t>4860 * (10 * 1.03) = 50155 kWh pro Jahr</w:t>
      </w:r>
    </w:p>
    <w:tbl>
      <w:tblPr>
        <w:tblStyle w:val="Tabellenraster"/>
        <w:tblW w:w="0" w:type="auto"/>
        <w:tblLook w:val="04A0" w:firstRow="1" w:lastRow="0" w:firstColumn="1" w:lastColumn="0" w:noHBand="0" w:noVBand="1"/>
      </w:tblPr>
      <w:tblGrid>
        <w:gridCol w:w="4531"/>
        <w:gridCol w:w="4531"/>
      </w:tblGrid>
      <w:tr w:rsidR="00475CCB" w:rsidRPr="00283EFA" w:rsidTr="00512997">
        <w:tc>
          <w:tcPr>
            <w:tcW w:w="4531" w:type="dxa"/>
          </w:tcPr>
          <w:p w:rsidR="00475CCB" w:rsidRPr="00283EFA" w:rsidRDefault="00475CCB" w:rsidP="003B62BC">
            <w:pPr>
              <w:spacing w:after="120"/>
              <w:rPr>
                <w:b/>
                <w:sz w:val="20"/>
                <w:szCs w:val="20"/>
              </w:rPr>
            </w:pPr>
            <w:r w:rsidRPr="00283EFA">
              <w:rPr>
                <w:b/>
                <w:sz w:val="20"/>
                <w:szCs w:val="20"/>
              </w:rPr>
              <w:t>Stärken</w:t>
            </w:r>
          </w:p>
        </w:tc>
        <w:tc>
          <w:tcPr>
            <w:tcW w:w="4531" w:type="dxa"/>
          </w:tcPr>
          <w:p w:rsidR="00475CCB" w:rsidRPr="00283EFA" w:rsidRDefault="00475CCB" w:rsidP="003B62BC">
            <w:pPr>
              <w:spacing w:after="120"/>
              <w:rPr>
                <w:b/>
                <w:sz w:val="20"/>
                <w:szCs w:val="20"/>
              </w:rPr>
            </w:pPr>
            <w:r w:rsidRPr="00283EFA">
              <w:rPr>
                <w:b/>
                <w:sz w:val="20"/>
                <w:szCs w:val="20"/>
              </w:rPr>
              <w:t>Schwächen</w:t>
            </w:r>
          </w:p>
        </w:tc>
      </w:tr>
      <w:tr w:rsidR="00475CCB" w:rsidRPr="00283EFA" w:rsidTr="00512997">
        <w:tc>
          <w:tcPr>
            <w:tcW w:w="4531" w:type="dxa"/>
          </w:tcPr>
          <w:p w:rsidR="00475CCB" w:rsidRPr="00283EFA" w:rsidRDefault="00BB30B2" w:rsidP="003B62BC">
            <w:pPr>
              <w:pStyle w:val="Listenabsatz"/>
              <w:numPr>
                <w:ilvl w:val="0"/>
                <w:numId w:val="4"/>
              </w:numPr>
              <w:tabs>
                <w:tab w:val="left" w:pos="2653"/>
              </w:tabs>
              <w:spacing w:after="120"/>
              <w:rPr>
                <w:sz w:val="20"/>
                <w:szCs w:val="20"/>
              </w:rPr>
            </w:pPr>
            <w:r w:rsidRPr="00283EFA">
              <w:rPr>
                <w:sz w:val="20"/>
                <w:szCs w:val="20"/>
              </w:rPr>
              <w:t>Variable Vorlauftemperaturen</w:t>
            </w:r>
          </w:p>
          <w:p w:rsidR="00BB30B2" w:rsidRPr="00283EFA" w:rsidRDefault="00BB30B2" w:rsidP="003B62BC">
            <w:pPr>
              <w:pStyle w:val="Listenabsatz"/>
              <w:numPr>
                <w:ilvl w:val="0"/>
                <w:numId w:val="4"/>
              </w:numPr>
              <w:tabs>
                <w:tab w:val="left" w:pos="2653"/>
              </w:tabs>
              <w:spacing w:after="120"/>
              <w:rPr>
                <w:sz w:val="20"/>
                <w:szCs w:val="20"/>
              </w:rPr>
            </w:pPr>
            <w:r w:rsidRPr="00283EFA">
              <w:rPr>
                <w:sz w:val="20"/>
                <w:szCs w:val="20"/>
              </w:rPr>
              <w:t>Einfache Montage</w:t>
            </w:r>
          </w:p>
        </w:tc>
        <w:tc>
          <w:tcPr>
            <w:tcW w:w="4531" w:type="dxa"/>
          </w:tcPr>
          <w:p w:rsidR="00475CCB" w:rsidRPr="00283EFA" w:rsidRDefault="00BB30B2" w:rsidP="003B62BC">
            <w:pPr>
              <w:pStyle w:val="Listenabsatz"/>
              <w:numPr>
                <w:ilvl w:val="0"/>
                <w:numId w:val="4"/>
              </w:numPr>
              <w:spacing w:after="120"/>
              <w:rPr>
                <w:sz w:val="20"/>
                <w:szCs w:val="20"/>
              </w:rPr>
            </w:pPr>
            <w:r w:rsidRPr="00283EFA">
              <w:rPr>
                <w:sz w:val="20"/>
                <w:szCs w:val="20"/>
              </w:rPr>
              <w:t>Verbrauch fossiler Brennstoffe</w:t>
            </w:r>
          </w:p>
          <w:p w:rsidR="00BB30B2" w:rsidRPr="00283EFA" w:rsidRDefault="00BB30B2" w:rsidP="003B62BC">
            <w:pPr>
              <w:pStyle w:val="Listenabsatz"/>
              <w:numPr>
                <w:ilvl w:val="0"/>
                <w:numId w:val="4"/>
              </w:numPr>
              <w:spacing w:after="120"/>
              <w:rPr>
                <w:sz w:val="20"/>
                <w:szCs w:val="20"/>
              </w:rPr>
            </w:pPr>
            <w:r w:rsidRPr="00283EFA">
              <w:rPr>
                <w:sz w:val="20"/>
                <w:szCs w:val="20"/>
              </w:rPr>
              <w:t>Schadstoffemissionen</w:t>
            </w:r>
          </w:p>
          <w:p w:rsidR="00BB30B2" w:rsidRPr="00283EFA" w:rsidRDefault="00BB30B2" w:rsidP="003B62BC">
            <w:pPr>
              <w:pStyle w:val="Listenabsatz"/>
              <w:numPr>
                <w:ilvl w:val="0"/>
                <w:numId w:val="4"/>
              </w:numPr>
              <w:spacing w:after="120"/>
              <w:rPr>
                <w:sz w:val="20"/>
                <w:szCs w:val="20"/>
              </w:rPr>
            </w:pPr>
            <w:r w:rsidRPr="00283EFA">
              <w:rPr>
                <w:sz w:val="20"/>
                <w:szCs w:val="20"/>
              </w:rPr>
              <w:t>Hoher Energieverbrauch</w:t>
            </w:r>
          </w:p>
          <w:p w:rsidR="00BB30B2" w:rsidRPr="00283EFA" w:rsidRDefault="00BB30B2" w:rsidP="003B62BC">
            <w:pPr>
              <w:pStyle w:val="Listenabsatz"/>
              <w:numPr>
                <w:ilvl w:val="0"/>
                <w:numId w:val="4"/>
              </w:numPr>
              <w:spacing w:after="120"/>
              <w:rPr>
                <w:sz w:val="20"/>
                <w:szCs w:val="20"/>
              </w:rPr>
            </w:pPr>
            <w:r w:rsidRPr="00283EFA">
              <w:rPr>
                <w:sz w:val="20"/>
                <w:szCs w:val="20"/>
              </w:rPr>
              <w:t>Brandgefahr</w:t>
            </w:r>
          </w:p>
        </w:tc>
      </w:tr>
      <w:tr w:rsidR="00475CCB" w:rsidRPr="00283EFA" w:rsidTr="00512997">
        <w:tc>
          <w:tcPr>
            <w:tcW w:w="4531" w:type="dxa"/>
          </w:tcPr>
          <w:p w:rsidR="00475CCB" w:rsidRPr="00283EFA" w:rsidRDefault="00475CCB" w:rsidP="003B62BC">
            <w:pPr>
              <w:spacing w:after="120"/>
              <w:rPr>
                <w:b/>
                <w:sz w:val="20"/>
                <w:szCs w:val="20"/>
              </w:rPr>
            </w:pPr>
            <w:r w:rsidRPr="00283EFA">
              <w:rPr>
                <w:b/>
                <w:sz w:val="20"/>
                <w:szCs w:val="20"/>
              </w:rPr>
              <w:t>Chancen</w:t>
            </w:r>
          </w:p>
        </w:tc>
        <w:tc>
          <w:tcPr>
            <w:tcW w:w="4531" w:type="dxa"/>
          </w:tcPr>
          <w:p w:rsidR="00475CCB" w:rsidRPr="00283EFA" w:rsidRDefault="00475CCB" w:rsidP="003B62BC">
            <w:pPr>
              <w:spacing w:after="120"/>
              <w:rPr>
                <w:b/>
                <w:sz w:val="20"/>
                <w:szCs w:val="20"/>
              </w:rPr>
            </w:pPr>
            <w:r w:rsidRPr="00283EFA">
              <w:rPr>
                <w:b/>
                <w:sz w:val="20"/>
                <w:szCs w:val="20"/>
              </w:rPr>
              <w:t>Gefahren</w:t>
            </w:r>
          </w:p>
        </w:tc>
      </w:tr>
      <w:tr w:rsidR="00475CCB" w:rsidRPr="00283EFA" w:rsidTr="00512997">
        <w:tc>
          <w:tcPr>
            <w:tcW w:w="4531" w:type="dxa"/>
          </w:tcPr>
          <w:p w:rsidR="00475CCB" w:rsidRPr="00283EFA" w:rsidRDefault="00BB30B2" w:rsidP="003B62BC">
            <w:pPr>
              <w:pStyle w:val="Listenabsatz"/>
              <w:numPr>
                <w:ilvl w:val="0"/>
                <w:numId w:val="5"/>
              </w:numPr>
              <w:spacing w:after="120"/>
              <w:rPr>
                <w:sz w:val="20"/>
                <w:szCs w:val="20"/>
              </w:rPr>
            </w:pPr>
            <w:r w:rsidRPr="00283EFA">
              <w:rPr>
                <w:sz w:val="20"/>
                <w:szCs w:val="20"/>
              </w:rPr>
              <w:t>Tiefer Ölpreis</w:t>
            </w:r>
          </w:p>
          <w:p w:rsidR="00BB30B2" w:rsidRPr="00283EFA" w:rsidRDefault="00BB30B2" w:rsidP="003B62BC">
            <w:pPr>
              <w:pStyle w:val="Listenabsatz"/>
              <w:numPr>
                <w:ilvl w:val="0"/>
                <w:numId w:val="5"/>
              </w:numPr>
              <w:spacing w:after="120"/>
              <w:rPr>
                <w:sz w:val="20"/>
                <w:szCs w:val="20"/>
              </w:rPr>
            </w:pPr>
            <w:r w:rsidRPr="00283EFA">
              <w:rPr>
                <w:sz w:val="20"/>
                <w:szCs w:val="20"/>
              </w:rPr>
              <w:t>Gute Effizienz</w:t>
            </w:r>
          </w:p>
          <w:p w:rsidR="00BB30B2" w:rsidRPr="00283EFA" w:rsidRDefault="00BB30B2" w:rsidP="003B62BC">
            <w:pPr>
              <w:pStyle w:val="Listenabsatz"/>
              <w:numPr>
                <w:ilvl w:val="0"/>
                <w:numId w:val="5"/>
              </w:numPr>
              <w:spacing w:after="120"/>
              <w:rPr>
                <w:sz w:val="20"/>
                <w:szCs w:val="20"/>
              </w:rPr>
            </w:pPr>
            <w:r w:rsidRPr="00283EFA">
              <w:rPr>
                <w:sz w:val="20"/>
                <w:szCs w:val="20"/>
              </w:rPr>
              <w:t>Schadstoffausstoss reduzieren</w:t>
            </w:r>
          </w:p>
        </w:tc>
        <w:tc>
          <w:tcPr>
            <w:tcW w:w="4531" w:type="dxa"/>
          </w:tcPr>
          <w:p w:rsidR="00475CCB" w:rsidRPr="00283EFA" w:rsidRDefault="003558F9" w:rsidP="003B62BC">
            <w:pPr>
              <w:pStyle w:val="Listenabsatz"/>
              <w:numPr>
                <w:ilvl w:val="0"/>
                <w:numId w:val="5"/>
              </w:numPr>
              <w:spacing w:after="120"/>
              <w:rPr>
                <w:sz w:val="20"/>
                <w:szCs w:val="20"/>
              </w:rPr>
            </w:pPr>
            <w:r w:rsidRPr="00283EFA">
              <w:rPr>
                <w:sz w:val="20"/>
                <w:szCs w:val="20"/>
              </w:rPr>
              <w:t>Solarkraft</w:t>
            </w:r>
          </w:p>
          <w:p w:rsidR="003558F9" w:rsidRPr="00283EFA" w:rsidRDefault="003558F9" w:rsidP="003B62BC">
            <w:pPr>
              <w:pStyle w:val="Listenabsatz"/>
              <w:numPr>
                <w:ilvl w:val="0"/>
                <w:numId w:val="5"/>
              </w:numPr>
              <w:spacing w:after="120"/>
              <w:rPr>
                <w:sz w:val="20"/>
                <w:szCs w:val="20"/>
              </w:rPr>
            </w:pPr>
            <w:r w:rsidRPr="00283EFA">
              <w:rPr>
                <w:sz w:val="20"/>
                <w:szCs w:val="20"/>
              </w:rPr>
              <w:t>Neue Technologien</w:t>
            </w:r>
          </w:p>
        </w:tc>
      </w:tr>
    </w:tbl>
    <w:p w:rsidR="00283EFA" w:rsidRDefault="00283EFA" w:rsidP="003B62BC">
      <w:pPr>
        <w:spacing w:after="120"/>
        <w:rPr>
          <w:b/>
          <w:sz w:val="20"/>
          <w:szCs w:val="20"/>
        </w:rPr>
      </w:pPr>
    </w:p>
    <w:p w:rsidR="00CD6779" w:rsidRPr="0003368F" w:rsidRDefault="00CD6779" w:rsidP="003B62BC">
      <w:pPr>
        <w:spacing w:after="120"/>
        <w:rPr>
          <w:b/>
          <w:sz w:val="20"/>
          <w:szCs w:val="20"/>
        </w:rPr>
      </w:pPr>
      <w:r w:rsidRPr="0003368F">
        <w:rPr>
          <w:b/>
          <w:sz w:val="20"/>
          <w:szCs w:val="20"/>
        </w:rPr>
        <w:t>Quellen</w:t>
      </w:r>
    </w:p>
    <w:p w:rsidR="003B62BC" w:rsidRPr="0003368F" w:rsidRDefault="003B62BC" w:rsidP="003B62BC">
      <w:pPr>
        <w:spacing w:after="120"/>
        <w:rPr>
          <w:sz w:val="20"/>
          <w:szCs w:val="20"/>
        </w:rPr>
      </w:pPr>
      <w:r w:rsidRPr="0003368F">
        <w:rPr>
          <w:sz w:val="20"/>
          <w:szCs w:val="20"/>
        </w:rPr>
        <w:t>http://www.Heitzung-direkt.de/UEBERSHO/brennwert.htm</w:t>
      </w:r>
    </w:p>
    <w:p w:rsidR="009A6FF5" w:rsidRPr="0003368F" w:rsidRDefault="003B62BC" w:rsidP="003B62BC">
      <w:pPr>
        <w:spacing w:after="120"/>
        <w:rPr>
          <w:sz w:val="20"/>
          <w:szCs w:val="20"/>
        </w:rPr>
      </w:pPr>
      <w:r w:rsidRPr="0003368F">
        <w:rPr>
          <w:sz w:val="20"/>
          <w:szCs w:val="20"/>
        </w:rPr>
        <w:t>http://www.meineheizung.de/heizen-mit-oel/heizwert-von-heizoel</w:t>
      </w:r>
    </w:p>
    <w:p w:rsidR="003B62BC" w:rsidRPr="0003368F" w:rsidRDefault="003B62BC" w:rsidP="003B62BC">
      <w:pPr>
        <w:spacing w:after="120"/>
        <w:rPr>
          <w:sz w:val="20"/>
          <w:szCs w:val="20"/>
        </w:rPr>
      </w:pPr>
      <w:r w:rsidRPr="00283EFA">
        <w:rPr>
          <w:sz w:val="20"/>
          <w:szCs w:val="20"/>
        </w:rPr>
        <w:t>http://www.junkers.com/endkunde/produkte/produktinformation/produktkatalog_4416</w:t>
      </w:r>
    </w:p>
    <w:p w:rsidR="003B62BC" w:rsidRPr="0003368F" w:rsidRDefault="003B62BC" w:rsidP="003B62BC">
      <w:pPr>
        <w:spacing w:after="120"/>
        <w:rPr>
          <w:sz w:val="20"/>
          <w:szCs w:val="20"/>
        </w:rPr>
      </w:pPr>
      <w:r w:rsidRPr="0003368F">
        <w:rPr>
          <w:sz w:val="20"/>
          <w:szCs w:val="20"/>
        </w:rPr>
        <w:t>http://www.fws.ch/funktionsweise.html</w:t>
      </w:r>
    </w:p>
    <w:sectPr w:rsidR="003B62BC" w:rsidRPr="0003368F">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8CA" w:rsidRDefault="008538CA" w:rsidP="00037C1F">
      <w:pPr>
        <w:spacing w:after="0" w:line="240" w:lineRule="auto"/>
      </w:pPr>
      <w:r>
        <w:separator/>
      </w:r>
    </w:p>
  </w:endnote>
  <w:endnote w:type="continuationSeparator" w:id="0">
    <w:p w:rsidR="008538CA" w:rsidRDefault="008538CA" w:rsidP="0003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8CA" w:rsidRDefault="008538CA" w:rsidP="00037C1F">
      <w:pPr>
        <w:spacing w:after="0" w:line="240" w:lineRule="auto"/>
      </w:pPr>
      <w:r>
        <w:separator/>
      </w:r>
    </w:p>
  </w:footnote>
  <w:footnote w:type="continuationSeparator" w:id="0">
    <w:p w:rsidR="008538CA" w:rsidRDefault="008538CA" w:rsidP="00037C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1F" w:rsidRPr="00283EFA" w:rsidRDefault="00037C1F">
    <w:pPr>
      <w:pStyle w:val="Kopfzeile"/>
      <w:rPr>
        <w:sz w:val="18"/>
        <w:szCs w:val="18"/>
      </w:rPr>
    </w:pPr>
    <w:r w:rsidRPr="00283EFA">
      <w:rPr>
        <w:sz w:val="18"/>
        <w:szCs w:val="18"/>
      </w:rPr>
      <w:t>Pascal Grüter und Stefan Andonie</w:t>
    </w:r>
  </w:p>
  <w:p w:rsidR="00037C1F" w:rsidRDefault="00037C1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7E40"/>
    <w:multiLevelType w:val="hybridMultilevel"/>
    <w:tmpl w:val="6EDED0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40C7149"/>
    <w:multiLevelType w:val="hybridMultilevel"/>
    <w:tmpl w:val="B274A8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FF1586D"/>
    <w:multiLevelType w:val="hybridMultilevel"/>
    <w:tmpl w:val="9796D7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962132E"/>
    <w:multiLevelType w:val="hybridMultilevel"/>
    <w:tmpl w:val="429268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8E13524"/>
    <w:multiLevelType w:val="hybridMultilevel"/>
    <w:tmpl w:val="0B2295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2F5"/>
    <w:rsid w:val="0003368F"/>
    <w:rsid w:val="00037C1F"/>
    <w:rsid w:val="001A72F5"/>
    <w:rsid w:val="00283EFA"/>
    <w:rsid w:val="002D4E2B"/>
    <w:rsid w:val="00301AA4"/>
    <w:rsid w:val="0030762C"/>
    <w:rsid w:val="003558F9"/>
    <w:rsid w:val="003B62BC"/>
    <w:rsid w:val="004729D1"/>
    <w:rsid w:val="00475CCB"/>
    <w:rsid w:val="008538CA"/>
    <w:rsid w:val="00906AEB"/>
    <w:rsid w:val="009A6FF5"/>
    <w:rsid w:val="00BB30B2"/>
    <w:rsid w:val="00CD6779"/>
    <w:rsid w:val="00D0785C"/>
    <w:rsid w:val="00D76B5E"/>
    <w:rsid w:val="00E67195"/>
    <w:rsid w:val="00EA1153"/>
    <w:rsid w:val="00FE27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7B227-5A9C-487C-8D6A-C30DA1B0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37C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7C1F"/>
  </w:style>
  <w:style w:type="paragraph" w:styleId="Fuzeile">
    <w:name w:val="footer"/>
    <w:basedOn w:val="Standard"/>
    <w:link w:val="FuzeileZchn"/>
    <w:uiPriority w:val="99"/>
    <w:unhideWhenUsed/>
    <w:rsid w:val="00037C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7C1F"/>
  </w:style>
  <w:style w:type="table" w:styleId="Tabellenraster">
    <w:name w:val="Table Grid"/>
    <w:basedOn w:val="NormaleTabelle"/>
    <w:uiPriority w:val="39"/>
    <w:rsid w:val="00475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E2B"/>
    <w:pPr>
      <w:ind w:left="720"/>
      <w:contextualSpacing/>
    </w:pPr>
  </w:style>
  <w:style w:type="character" w:styleId="Hyperlink">
    <w:name w:val="Hyperlink"/>
    <w:basedOn w:val="Absatz-Standardschriftart"/>
    <w:uiPriority w:val="99"/>
    <w:unhideWhenUsed/>
    <w:rsid w:val="003B62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821883">
      <w:bodyDiv w:val="1"/>
      <w:marLeft w:val="0"/>
      <w:marRight w:val="0"/>
      <w:marTop w:val="0"/>
      <w:marBottom w:val="0"/>
      <w:divBdr>
        <w:top w:val="none" w:sz="0" w:space="0" w:color="auto"/>
        <w:left w:val="none" w:sz="0" w:space="0" w:color="auto"/>
        <w:bottom w:val="none" w:sz="0" w:space="0" w:color="auto"/>
        <w:right w:val="none" w:sz="0" w:space="0" w:color="auto"/>
      </w:divBdr>
      <w:divsChild>
        <w:div w:id="1295524291">
          <w:marLeft w:val="720"/>
          <w:marRight w:val="0"/>
          <w:marTop w:val="0"/>
          <w:marBottom w:val="0"/>
          <w:divBdr>
            <w:top w:val="none" w:sz="0" w:space="0" w:color="auto"/>
            <w:left w:val="none" w:sz="0" w:space="0" w:color="auto"/>
            <w:bottom w:val="none" w:sz="0" w:space="0" w:color="auto"/>
            <w:right w:val="none" w:sz="0" w:space="0" w:color="auto"/>
          </w:divBdr>
        </w:div>
        <w:div w:id="2066752520">
          <w:marLeft w:val="720"/>
          <w:marRight w:val="0"/>
          <w:marTop w:val="0"/>
          <w:marBottom w:val="0"/>
          <w:divBdr>
            <w:top w:val="none" w:sz="0" w:space="0" w:color="auto"/>
            <w:left w:val="none" w:sz="0" w:space="0" w:color="auto"/>
            <w:bottom w:val="none" w:sz="0" w:space="0" w:color="auto"/>
            <w:right w:val="none" w:sz="0" w:space="0" w:color="auto"/>
          </w:divBdr>
        </w:div>
        <w:div w:id="26294884">
          <w:marLeft w:val="720"/>
          <w:marRight w:val="0"/>
          <w:marTop w:val="0"/>
          <w:marBottom w:val="0"/>
          <w:divBdr>
            <w:top w:val="none" w:sz="0" w:space="0" w:color="auto"/>
            <w:left w:val="none" w:sz="0" w:space="0" w:color="auto"/>
            <w:bottom w:val="none" w:sz="0" w:space="0" w:color="auto"/>
            <w:right w:val="none" w:sz="0" w:space="0" w:color="auto"/>
          </w:divBdr>
        </w:div>
        <w:div w:id="560141055">
          <w:marLeft w:val="720"/>
          <w:marRight w:val="0"/>
          <w:marTop w:val="0"/>
          <w:marBottom w:val="0"/>
          <w:divBdr>
            <w:top w:val="none" w:sz="0" w:space="0" w:color="auto"/>
            <w:left w:val="none" w:sz="0" w:space="0" w:color="auto"/>
            <w:bottom w:val="none" w:sz="0" w:space="0" w:color="auto"/>
            <w:right w:val="none" w:sz="0" w:space="0" w:color="auto"/>
          </w:divBdr>
        </w:div>
      </w:divsChild>
    </w:div>
    <w:div w:id="1481846128">
      <w:bodyDiv w:val="1"/>
      <w:marLeft w:val="0"/>
      <w:marRight w:val="0"/>
      <w:marTop w:val="0"/>
      <w:marBottom w:val="0"/>
      <w:divBdr>
        <w:top w:val="none" w:sz="0" w:space="0" w:color="auto"/>
        <w:left w:val="none" w:sz="0" w:space="0" w:color="auto"/>
        <w:bottom w:val="none" w:sz="0" w:space="0" w:color="auto"/>
        <w:right w:val="none" w:sz="0" w:space="0" w:color="auto"/>
      </w:divBdr>
      <w:divsChild>
        <w:div w:id="1616056425">
          <w:marLeft w:val="720"/>
          <w:marRight w:val="0"/>
          <w:marTop w:val="0"/>
          <w:marBottom w:val="0"/>
          <w:divBdr>
            <w:top w:val="none" w:sz="0" w:space="0" w:color="auto"/>
            <w:left w:val="none" w:sz="0" w:space="0" w:color="auto"/>
            <w:bottom w:val="none" w:sz="0" w:space="0" w:color="auto"/>
            <w:right w:val="none" w:sz="0" w:space="0" w:color="auto"/>
          </w:divBdr>
        </w:div>
        <w:div w:id="1615362509">
          <w:marLeft w:val="720"/>
          <w:marRight w:val="0"/>
          <w:marTop w:val="0"/>
          <w:marBottom w:val="0"/>
          <w:divBdr>
            <w:top w:val="none" w:sz="0" w:space="0" w:color="auto"/>
            <w:left w:val="none" w:sz="0" w:space="0" w:color="auto"/>
            <w:bottom w:val="none" w:sz="0" w:space="0" w:color="auto"/>
            <w:right w:val="none" w:sz="0" w:space="0" w:color="auto"/>
          </w:divBdr>
        </w:div>
      </w:divsChild>
    </w:div>
    <w:div w:id="1955821974">
      <w:bodyDiv w:val="1"/>
      <w:marLeft w:val="0"/>
      <w:marRight w:val="0"/>
      <w:marTop w:val="0"/>
      <w:marBottom w:val="0"/>
      <w:divBdr>
        <w:top w:val="none" w:sz="0" w:space="0" w:color="auto"/>
        <w:left w:val="none" w:sz="0" w:space="0" w:color="auto"/>
        <w:bottom w:val="none" w:sz="0" w:space="0" w:color="auto"/>
        <w:right w:val="none" w:sz="0" w:space="0" w:color="auto"/>
      </w:divBdr>
      <w:divsChild>
        <w:div w:id="952127162">
          <w:marLeft w:val="720"/>
          <w:marRight w:val="0"/>
          <w:marTop w:val="0"/>
          <w:marBottom w:val="0"/>
          <w:divBdr>
            <w:top w:val="none" w:sz="0" w:space="0" w:color="auto"/>
            <w:left w:val="none" w:sz="0" w:space="0" w:color="auto"/>
            <w:bottom w:val="none" w:sz="0" w:space="0" w:color="auto"/>
            <w:right w:val="none" w:sz="0" w:space="0" w:color="auto"/>
          </w:divBdr>
        </w:div>
        <w:div w:id="1178079236">
          <w:marLeft w:val="720"/>
          <w:marRight w:val="0"/>
          <w:marTop w:val="0"/>
          <w:marBottom w:val="0"/>
          <w:divBdr>
            <w:top w:val="none" w:sz="0" w:space="0" w:color="auto"/>
            <w:left w:val="none" w:sz="0" w:space="0" w:color="auto"/>
            <w:bottom w:val="none" w:sz="0" w:space="0" w:color="auto"/>
            <w:right w:val="none" w:sz="0" w:space="0" w:color="auto"/>
          </w:divBdr>
        </w:div>
      </w:divsChild>
    </w:div>
    <w:div w:id="197062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1734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dc:creator>
  <cp:keywords/>
  <dc:description/>
  <cp:lastModifiedBy>Pascal</cp:lastModifiedBy>
  <cp:revision>16</cp:revision>
  <dcterms:created xsi:type="dcterms:W3CDTF">2016-04-25T11:46:00Z</dcterms:created>
  <dcterms:modified xsi:type="dcterms:W3CDTF">2016-04-25T14:15:00Z</dcterms:modified>
</cp:coreProperties>
</file>