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DF9C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 Introducción: Tipos de Aprendizaje y Problemas</w:t>
      </w:r>
      <w:r/>
    </w:p>
    <w:p w14:paraId="48239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El objetivo principal es etiquetar datos de entrada (</w:t>
      </w:r>
      <w:r>
        <w:rPr>
          <w:rFonts w:ascii="Arial" w:hAnsi="Arial" w:eastAsia="Arial" w:cs="Arial"/>
          <w:i/>
          <w:color w:val="1f1f1f"/>
          <w:sz w:val="24"/>
        </w:rPr>
        <w:t xml:space="preserve">features</w:t>
      </w:r>
      <w:r>
        <w:rPr>
          <w:rFonts w:ascii="Arial" w:hAnsi="Arial" w:eastAsia="Arial" w:cs="Arial"/>
          <w:color w:val="1f1f1f"/>
          <w:sz w:val="24"/>
        </w:rPr>
        <w:t xml:space="preserve">) en categorías discretas (clases), a diferencia de la regresión que predice valores continuos.</w:t>
      </w:r>
      <w:r/>
    </w:p>
    <w:p w14:paraId="1AB97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Tipos de Aprendizaje:</w:t>
      </w:r>
      <w:r/>
    </w:p>
    <w:p w14:paraId="4A13BC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No Supervisado:</w:t>
      </w:r>
      <w:r>
        <w:rPr>
          <w:rFonts w:ascii="Arial" w:hAnsi="Arial" w:eastAsia="Arial" w:cs="Arial"/>
          <w:color w:val="1f1f1f"/>
          <w:sz w:val="24"/>
        </w:rPr>
        <w:t xml:space="preserve"> No tenemos etiquetas (</w:t>
      </w:r>
      <w:r>
        <w:rPr>
          <w:rFonts w:ascii="Arial" w:hAnsi="Arial" w:eastAsia="Arial" w:cs="Arial"/>
          <w:i/>
          <w:color w:val="1f1f1f"/>
          <w:sz w:val="24"/>
        </w:rPr>
        <w:t xml:space="preserve">ground truth</w:t>
      </w:r>
      <w:r>
        <w:rPr>
          <w:rFonts w:ascii="Arial" w:hAnsi="Arial" w:eastAsia="Arial" w:cs="Arial"/>
          <w:color w:val="1f1f1f"/>
          <w:sz w:val="24"/>
        </w:rPr>
        <w:t xml:space="preserve">). Buscamos patrones o estructuras (ej. Clustering).</w:t>
      </w:r>
      <w:r/>
    </w:p>
    <w:p w14:paraId="06B5A7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Supervisado:</w:t>
      </w:r>
      <w:r>
        <w:rPr>
          <w:rFonts w:ascii="Arial" w:hAnsi="Arial" w:eastAsia="Arial" w:cs="Arial"/>
          <w:color w:val="1f1f1f"/>
          <w:sz w:val="24"/>
        </w:rPr>
        <w:t xml:space="preserve"> Entrenamos con datos que ya tienen la etiqueta correcta (</w:t>
      </w:r>
      <w:r>
        <w:rPr>
          <w:rFonts w:ascii="Arial" w:hAnsi="Arial" w:eastAsia="Arial" w:cs="Arial"/>
          <w:i/>
          <w:color w:val="1f1f1f"/>
          <w:sz w:val="24"/>
        </w:rPr>
        <w:t xml:space="preserve">ground truth</w:t>
      </w:r>
      <w:r>
        <w:rPr>
          <w:rFonts w:ascii="Arial" w:hAnsi="Arial" w:eastAsia="Arial" w:cs="Arial"/>
          <w:color w:val="1f1f1f"/>
          <w:sz w:val="24"/>
        </w:rPr>
        <w:t xml:space="preserve">) para que el modelo aprenda a predecir nuevos casos.</w:t>
      </w:r>
      <w:r/>
    </w:p>
    <w:p w14:paraId="28D48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Tipos de Clasificación:</w:t>
      </w:r>
      <w:r/>
    </w:p>
    <w:p w14:paraId="0352855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Binaria:</w:t>
      </w:r>
      <w:r>
        <w:rPr>
          <w:rFonts w:ascii="Arial" w:hAnsi="Arial" w:eastAsia="Arial" w:cs="Arial"/>
          <w:color w:val="1f1f1f"/>
          <w:sz w:val="24"/>
        </w:rPr>
        <w:t xml:space="preserve"> Dos clases (0 o 1, Sí o No). </w:t>
      </w:r>
      <w:r>
        <w:rPr>
          <w:rFonts w:ascii="Arial" w:hAnsi="Arial" w:eastAsia="Arial" w:cs="Arial"/>
          <w:i/>
          <w:color w:val="1f1f1f"/>
          <w:sz w:val="24"/>
        </w:rPr>
        <w:t xml:space="preserve">Ej: Regresión Logística.</w:t>
      </w:r>
      <w:r/>
    </w:p>
    <w:p w14:paraId="6A117F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Multiclase:</w:t>
      </w:r>
      <w:r>
        <w:rPr>
          <w:rFonts w:ascii="Arial" w:hAnsi="Arial" w:eastAsia="Arial" w:cs="Arial"/>
          <w:color w:val="1f1f1f"/>
          <w:sz w:val="24"/>
        </w:rPr>
        <w:t xml:space="preserve"> Más de dos grupos posibles, pero cada dato pertenece a una sola clase. </w:t>
      </w:r>
      <w:r>
        <w:rPr>
          <w:rFonts w:ascii="Arial" w:hAnsi="Arial" w:eastAsia="Arial" w:cs="Arial"/>
          <w:i/>
          <w:color w:val="1f1f1f"/>
          <w:sz w:val="24"/>
        </w:rPr>
        <w:t xml:space="preserve">Ej: Árboles, KNN, SVM.</w:t>
      </w:r>
      <w:r/>
    </w:p>
    <w:p w14:paraId="76B357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Multilabel (Multietiqueta):</w:t>
      </w:r>
      <w:r>
        <w:rPr>
          <w:rFonts w:ascii="Arial" w:hAnsi="Arial" w:eastAsia="Arial" w:cs="Arial"/>
          <w:color w:val="1f1f1f"/>
          <w:sz w:val="24"/>
        </w:rPr>
        <w:t xml:space="preserve"> Un mismo dato puede pertenecer a varias clases a la vez. </w:t>
      </w:r>
      <w:r>
        <w:rPr>
          <w:rFonts w:ascii="Arial" w:hAnsi="Arial" w:eastAsia="Arial" w:cs="Arial"/>
          <w:i/>
          <w:color w:val="1f1f1f"/>
          <w:sz w:val="24"/>
        </w:rPr>
        <w:t xml:space="preserve">Ej: Segmentación de imágenes (un píxel puede ser "cielo" y "fondo" a la vez) o categorización de textos.</w:t>
      </w:r>
      <w:r/>
    </w:p>
    <w:p w14:paraId="45C00B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2. Regresión Logística</w:t>
      </w:r>
      <w:r/>
    </w:p>
    <w:p w14:paraId="3E0C5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Modelo base para clasificación binaria. A pesar de su nombre, se usa para clasificar, no para regresión.</w:t>
      </w:r>
      <w:r/>
    </w:p>
    <w:p w14:paraId="73F74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Conceptos Clave:</w:t>
      </w:r>
      <w:r/>
    </w:p>
    <w:p w14:paraId="5AA819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Función Sigmoide: Transforma cualquier valor de entrada en un valor entre 0 y 1 (probabilidad).</w:t>
      </w:r>
      <w:r/>
    </w:p>
    <w:p w14:paraId="489491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$$P(y=1|X) = \frac{1}{1 + e^{-z}}$$</w:t>
      </w:r>
      <w:r/>
    </w:p>
    <w:p w14:paraId="7A5AD1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Threshold (Umbral):</w:t>
      </w:r>
      <w:r>
        <w:rPr>
          <w:rFonts w:ascii="Arial" w:hAnsi="Arial" w:eastAsia="Arial" w:cs="Arial"/>
          <w:color w:val="1f1f1f"/>
          <w:sz w:val="24"/>
        </w:rPr>
        <w:t xml:space="preserve"> Valor límite (normalmente 0.5) para decidir la clase.</w:t>
      </w:r>
      <w:r/>
    </w:p>
    <w:p w14:paraId="592944D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Si $P &gt; 0.5 \rightarrow$ Clase 1.</w:t>
      </w:r>
      <w:r/>
    </w:p>
    <w:p w14:paraId="09E4F15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Si $P &lt; 0.5 \rightarrow$ Clase 0.</w:t>
      </w:r>
      <w:r/>
    </w:p>
    <w:p w14:paraId="623E1A6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Nota:</w:t>
      </w:r>
      <w:r>
        <w:rPr>
          <w:rFonts w:ascii="Arial" w:hAnsi="Arial" w:eastAsia="Arial" w:cs="Arial"/>
          <w:color w:val="1f1f1f"/>
          <w:sz w:val="24"/>
        </w:rPr>
        <w:t xml:space="preserve"> En problemas desbalanceados, mover el threshold es vital.</w:t>
      </w:r>
      <w:r/>
    </w:p>
    <w:p w14:paraId="365B9E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Función de Coste (Log Loss):</w:t>
      </w:r>
      <w:r>
        <w:rPr>
          <w:rFonts w:ascii="Arial" w:hAnsi="Arial" w:eastAsia="Arial" w:cs="Arial"/>
          <w:color w:val="1f1f1f"/>
          <w:sz w:val="24"/>
        </w:rPr>
        <w:t xml:space="preserve"> Mide el error comparando la probabilidad predicha con el </w:t>
      </w:r>
      <w:r>
        <w:rPr>
          <w:rFonts w:ascii="Arial" w:hAnsi="Arial" w:eastAsia="Arial" w:cs="Arial"/>
          <w:i/>
          <w:color w:val="1f1f1f"/>
          <w:sz w:val="24"/>
        </w:rPr>
        <w:t xml:space="preserve">ground truth</w:t>
      </w:r>
      <w:r>
        <w:rPr>
          <w:rFonts w:ascii="Arial" w:hAnsi="Arial" w:eastAsia="Arial" w:cs="Arial"/>
          <w:color w:val="1f1f1f"/>
          <w:sz w:val="24"/>
        </w:rPr>
        <w:t xml:space="preserve">. Se minimiza iterativamente (ej. usando </w:t>
      </w:r>
      <w:r>
        <w:rPr>
          <w:rFonts w:ascii="Arial" w:hAnsi="Arial" w:eastAsia="Arial" w:cs="Arial"/>
          <w:b/>
          <w:color w:val="1f1f1f"/>
          <w:sz w:val="24"/>
        </w:rPr>
        <w:t xml:space="preserve">Descenso de Gradiente</w:t>
      </w:r>
      <w:r>
        <w:rPr>
          <w:rFonts w:ascii="Arial" w:hAnsi="Arial" w:eastAsia="Arial" w:cs="Arial"/>
          <w:color w:val="1f1f1f"/>
          <w:sz w:val="24"/>
        </w:rPr>
        <w:t xml:space="preserve"> y </w:t>
      </w:r>
      <w:r>
        <w:rPr>
          <w:rFonts w:ascii="Arial" w:hAnsi="Arial" w:eastAsia="Arial" w:cs="Arial"/>
          <w:i/>
          <w:color w:val="1f1f1f"/>
          <w:sz w:val="24"/>
        </w:rPr>
        <w:t xml:space="preserve">Back-propagation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 w14:paraId="015B6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Interpretación de Coeficientes:</w:t>
      </w:r>
      <w:r/>
    </w:p>
    <w:p w14:paraId="64302AA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$B_0$ (Intercepto):</w:t>
      </w:r>
      <w:r>
        <w:rPr>
          <w:rFonts w:ascii="Arial" w:hAnsi="Arial" w:eastAsia="Arial" w:cs="Arial"/>
          <w:color w:val="1f1f1f"/>
          <w:sz w:val="24"/>
        </w:rPr>
        <w:t xml:space="preserve"> Logaritmo de los </w:t>
      </w:r>
      <w:r>
        <w:rPr>
          <w:rFonts w:ascii="Arial" w:hAnsi="Arial" w:eastAsia="Arial" w:cs="Arial"/>
          <w:i/>
          <w:color w:val="1f1f1f"/>
          <w:sz w:val="24"/>
        </w:rPr>
        <w:t xml:space="preserve">odds</w:t>
      </w:r>
      <w:r>
        <w:rPr>
          <w:rFonts w:ascii="Arial" w:hAnsi="Arial" w:eastAsia="Arial" w:cs="Arial"/>
          <w:color w:val="1f1f1f"/>
          <w:sz w:val="24"/>
        </w:rPr>
        <w:t xml:space="preserve"> cuando todos los predictores son cero. Es el punto de partida (sesgo) del modelo.</w:t>
      </w:r>
      <w:r/>
    </w:p>
    <w:p w14:paraId="23E700E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$B_p$ (Coeficientes):</w:t>
      </w:r>
      <w:r>
        <w:rPr>
          <w:rFonts w:ascii="Arial" w:hAnsi="Arial" w:eastAsia="Arial" w:cs="Arial"/>
          <w:color w:val="1f1f1f"/>
          <w:sz w:val="24"/>
        </w:rPr>
        <w:t xml:space="preserve"> Cuánto cambia el </w:t>
      </w:r>
      <w:r>
        <w:rPr>
          <w:rFonts w:ascii="Arial" w:hAnsi="Arial" w:eastAsia="Arial" w:cs="Arial"/>
          <w:i/>
          <w:color w:val="1f1f1f"/>
          <w:sz w:val="24"/>
        </w:rPr>
        <w:t xml:space="preserve">log-odds</w:t>
      </w:r>
      <w:r>
        <w:rPr>
          <w:rFonts w:ascii="Arial" w:hAnsi="Arial" w:eastAsia="Arial" w:cs="Arial"/>
          <w:color w:val="1f1f1f"/>
          <w:sz w:val="24"/>
        </w:rPr>
        <w:t xml:space="preserve"> de que el resultado sea 1 al aumentar en una unidad ese predictor, manteniendo los demás constantes.</w:t>
      </w:r>
      <w:r/>
    </w:p>
    <w:p w14:paraId="61F1A0E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$B_p$ positivo: Aumenta la probabilidad de la clase 1.</w:t>
      </w:r>
      <w:r/>
    </w:p>
    <w:p w14:paraId="05645A8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$B_p$ negativo: Disminuye la probabilidad de la clase 1.</w:t>
      </w:r>
      <w:r/>
    </w:p>
    <w:p w14:paraId="10566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¿Cuándo y Por qué usarla?</w:t>
      </w:r>
      <w:r/>
    </w:p>
    <w:p w14:paraId="60D830E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Pros:</w:t>
      </w:r>
      <w:r/>
    </w:p>
    <w:p w14:paraId="1A4BBED0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Interpretabilidad:</w:t>
      </w:r>
      <w:r>
        <w:rPr>
          <w:rFonts w:ascii="Arial" w:hAnsi="Arial" w:eastAsia="Arial" w:cs="Arial"/>
          <w:color w:val="1f1f1f"/>
          <w:sz w:val="24"/>
        </w:rPr>
        <w:t xml:space="preserve"> Coeficientes altos indican mayor importancia (feature importance).</w:t>
      </w:r>
      <w:r/>
    </w:p>
    <w:p w14:paraId="3E8E9A6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Probabilístico:</w:t>
      </w:r>
      <w:r>
        <w:rPr>
          <w:rFonts w:ascii="Arial" w:hAnsi="Arial" w:eastAsia="Arial" w:cs="Arial"/>
          <w:color w:val="1f1f1f"/>
          <w:sz w:val="24"/>
        </w:rPr>
        <w:t xml:space="preserve"> No solo da la clase, sino la seguridad (ej. 90% seguro).</w:t>
      </w:r>
      <w:r/>
    </w:p>
    <w:p w14:paraId="3A510E3D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Eficiencia:</w:t>
      </w:r>
      <w:r>
        <w:rPr>
          <w:rFonts w:ascii="Arial" w:hAnsi="Arial" w:eastAsia="Arial" w:cs="Arial"/>
          <w:color w:val="1f1f1f"/>
          <w:sz w:val="24"/>
        </w:rPr>
        <w:t xml:space="preserve"> Computacionalmente muy barato y rápido.</w:t>
      </w:r>
      <w:r/>
    </w:p>
    <w:p w14:paraId="1B7D3D3F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Robustez:</w:t>
      </w:r>
      <w:r>
        <w:rPr>
          <w:rFonts w:ascii="Arial" w:hAnsi="Arial" w:eastAsia="Arial" w:cs="Arial"/>
          <w:color w:val="1f1f1f"/>
          <w:sz w:val="24"/>
        </w:rPr>
        <w:t xml:space="preserve"> No asume normalidad en las variables independientes (aunque sí linealidad en los </w:t>
      </w:r>
      <w:r>
        <w:rPr>
          <w:rFonts w:ascii="Arial" w:hAnsi="Arial" w:eastAsia="Arial" w:cs="Arial"/>
          <w:i/>
          <w:color w:val="1f1f1f"/>
          <w:sz w:val="24"/>
        </w:rPr>
        <w:t xml:space="preserve">log-odds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 w14:paraId="0E1FFB5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Contras:</w:t>
      </w:r>
      <w:r/>
    </w:p>
    <w:p w14:paraId="40D5BCAB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Linealidad:</w:t>
      </w:r>
      <w:r>
        <w:rPr>
          <w:rFonts w:ascii="Arial" w:hAnsi="Arial" w:eastAsia="Arial" w:cs="Arial"/>
          <w:color w:val="1f1f1f"/>
          <w:sz w:val="24"/>
        </w:rPr>
        <w:t xml:space="preserve"> Funciona mal si los datos no son linealmente separables.</w:t>
      </w:r>
      <w:r/>
    </w:p>
    <w:p w14:paraId="1BD19FA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Dimensionalidad:</w:t>
      </w:r>
      <w:r>
        <w:rPr>
          <w:rFonts w:ascii="Arial" w:hAnsi="Arial" w:eastAsia="Arial" w:cs="Arial"/>
          <w:color w:val="1f1f1f"/>
          <w:sz w:val="24"/>
        </w:rPr>
        <w:t xml:space="preserve"> Sufre con muchas variables de entrada (necesario aplicar reducción como PCA o UMAP).</w:t>
      </w:r>
      <w:r/>
    </w:p>
    <w:p w14:paraId="6F7E13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 Métricas y Estrategia: El caso del Cáncer</w:t>
      </w:r>
      <w:r/>
    </w:p>
    <w:p w14:paraId="2A037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Aquí abordamos el ejemplo que mencionaste en catalán sobre el diagnóstico médico.</w:t>
      </w:r>
      <w:r/>
    </w:p>
    <w:p w14:paraId="64752D4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Recall (Sensibilidad):</w:t>
      </w:r>
      <w:r>
        <w:rPr>
          <w:rFonts w:ascii="Arial" w:hAnsi="Arial" w:eastAsia="Arial" w:cs="Arial"/>
          <w:color w:val="1f1f1f"/>
          <w:sz w:val="24"/>
        </w:rPr>
        <w:t xml:space="preserve"> De todos los casos positivos reales (gente que </w:t>
      </w:r>
      <w:r>
        <w:rPr>
          <w:rFonts w:ascii="Arial" w:hAnsi="Arial" w:eastAsia="Arial" w:cs="Arial"/>
          <w:i/>
          <w:color w:val="1f1f1f"/>
          <w:sz w:val="24"/>
        </w:rPr>
        <w:t xml:space="preserve">tiene</w:t>
      </w:r>
      <w:r>
        <w:rPr>
          <w:rFonts w:ascii="Arial" w:hAnsi="Arial" w:eastAsia="Arial" w:cs="Arial"/>
          <w:color w:val="1f1f1f"/>
          <w:sz w:val="24"/>
        </w:rPr>
        <w:t xml:space="preserve"> cáncer), ¿cuántos detectamos?</w:t>
      </w:r>
      <w:r/>
    </w:p>
    <w:p w14:paraId="4FE21ED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Fórmula: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/>
    </w:p>
    <w:p w14:paraId="2141A25F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$$Recall = \frac{TP}{TP + FN}$$</w:t>
      </w:r>
      <w:r/>
    </w:p>
    <w:p w14:paraId="338D51B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Importancia:</w:t>
      </w:r>
      <w:r>
        <w:rPr>
          <w:rFonts w:ascii="Arial" w:hAnsi="Arial" w:eastAsia="Arial" w:cs="Arial"/>
          <w:color w:val="1f1f1f"/>
          <w:sz w:val="24"/>
        </w:rPr>
        <w:t xml:space="preserve"> En medicina, el coste de un </w:t>
      </w:r>
      <w:r>
        <w:rPr>
          <w:rFonts w:ascii="Arial" w:hAnsi="Arial" w:eastAsia="Arial" w:cs="Arial"/>
          <w:b/>
          <w:color w:val="1f1f1f"/>
          <w:sz w:val="24"/>
        </w:rPr>
        <w:t xml:space="preserve">Falso Negativo</w:t>
      </w:r>
      <w:r>
        <w:rPr>
          <w:rFonts w:ascii="Arial" w:hAnsi="Arial" w:eastAsia="Arial" w:cs="Arial"/>
          <w:color w:val="1f1f1f"/>
          <w:sz w:val="24"/>
        </w:rPr>
        <w:t xml:space="preserve"> (decirle a alguien que tiene cáncer que está sano) es altísimo (muerte). Preferimos tener Falsos Positivos (susto) que Falsos Negativos.</w:t>
      </w:r>
      <w:r/>
    </w:p>
    <w:p w14:paraId="61D91DE6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Acción:</w:t>
      </w:r>
      <w:r>
        <w:rPr>
          <w:rFonts w:ascii="Arial" w:hAnsi="Arial" w:eastAsia="Arial" w:cs="Arial"/>
          <w:color w:val="1f1f1f"/>
          <w:sz w:val="24"/>
        </w:rPr>
        <w:t xml:space="preserve"> Para mejorar el Recall, bajamos el </w:t>
      </w:r>
      <w:r>
        <w:rPr>
          <w:rFonts w:ascii="Arial" w:hAnsi="Arial" w:eastAsia="Arial" w:cs="Arial"/>
          <w:b/>
          <w:color w:val="1f1f1f"/>
          <w:sz w:val="24"/>
        </w:rPr>
        <w:t xml:space="preserve">Threshold</w:t>
      </w:r>
      <w:r>
        <w:rPr>
          <w:rFonts w:ascii="Arial" w:hAnsi="Arial" w:eastAsia="Arial" w:cs="Arial"/>
          <w:color w:val="1f1f1f"/>
          <w:sz w:val="24"/>
        </w:rPr>
        <w:t xml:space="preserve"> (ej. clasificamos como cáncer si la prob &gt; 0.3 en vez de 0.5).</w:t>
      </w:r>
      <w:r/>
    </w:p>
    <w:p w14:paraId="6977A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Estrategias ante errores:</w:t>
      </w:r>
      <w:r/>
    </w:p>
    <w:p w14:paraId="74A751F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Analizar el Threshold:</w:t>
      </w:r>
      <w:r>
        <w:rPr>
          <w:rFonts w:ascii="Arial" w:hAnsi="Arial" w:eastAsia="Arial" w:cs="Arial"/>
          <w:color w:val="1f1f1f"/>
          <w:sz w:val="24"/>
        </w:rPr>
        <w:t xml:space="preserve"> Ajustarlo según si priorizamos </w:t>
      </w:r>
      <w:r>
        <w:rPr>
          <w:rFonts w:ascii="Arial" w:hAnsi="Arial" w:eastAsia="Arial" w:cs="Arial"/>
          <w:i/>
          <w:color w:val="1f1f1f"/>
          <w:sz w:val="24"/>
        </w:rPr>
        <w:t xml:space="preserve">Precision</w:t>
      </w:r>
      <w:r>
        <w:rPr>
          <w:rFonts w:ascii="Arial" w:hAnsi="Arial" w:eastAsia="Arial" w:cs="Arial"/>
          <w:color w:val="1f1f1f"/>
          <w:sz w:val="24"/>
        </w:rPr>
        <w:t xml:space="preserve"> o </w:t>
      </w:r>
      <w:r>
        <w:rPr>
          <w:rFonts w:ascii="Arial" w:hAnsi="Arial" w:eastAsia="Arial" w:cs="Arial"/>
          <w:i/>
          <w:color w:val="1f1f1f"/>
          <w:sz w:val="24"/>
        </w:rPr>
        <w:t xml:space="preserve">Recall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20EB030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Data Augmentation:</w:t>
      </w:r>
      <w:r>
        <w:rPr>
          <w:rFonts w:ascii="Arial" w:hAnsi="Arial" w:eastAsia="Arial" w:cs="Arial"/>
          <w:color w:val="1f1f1f"/>
          <w:sz w:val="24"/>
        </w:rPr>
        <w:t xml:space="preserve"> Si faltan datos de una clase, crear datos sintéticos o modificados para equilibrar el entrenamiento.</w:t>
      </w:r>
      <w:r/>
    </w:p>
    <w:p w14:paraId="049C03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4. Máquina de Soporte Vectorial (SVM)</w:t>
      </w:r>
      <w:r/>
    </w:p>
    <w:p w14:paraId="2C78D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Algoritmo potente para clasificación (y regresión) que busca el mejor límite de separación.</w:t>
      </w:r>
      <w:r/>
    </w:p>
    <w:p w14:paraId="7EBAA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Funcionamiento:</w:t>
      </w:r>
      <w:r/>
    </w:p>
    <w:p w14:paraId="0F8195B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Hiperplano:</w:t>
      </w:r>
      <w:r>
        <w:rPr>
          <w:rFonts w:ascii="Arial" w:hAnsi="Arial" w:eastAsia="Arial" w:cs="Arial"/>
          <w:color w:val="1f1f1f"/>
          <w:sz w:val="24"/>
        </w:rPr>
        <w:t xml:space="preserve"> La frontera de decisión que separa las clases. En 2D es una línea, en 3D un plano, etc.</w:t>
      </w:r>
      <w:r/>
    </w:p>
    <w:p w14:paraId="3AF203D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Vectores de Soporte:</w:t>
      </w:r>
      <w:r>
        <w:rPr>
          <w:rFonts w:ascii="Arial" w:hAnsi="Arial" w:eastAsia="Arial" w:cs="Arial"/>
          <w:color w:val="1f1f1f"/>
          <w:sz w:val="24"/>
        </w:rPr>
        <w:t xml:space="preserve"> Son los puntos (datapoints) más cercanos al hiperplano. Son los </w:t>
      </w:r>
      <w:r>
        <w:rPr>
          <w:rFonts w:ascii="Arial" w:hAnsi="Arial" w:eastAsia="Arial" w:cs="Arial"/>
          <w:b/>
          <w:color w:val="1f1f1f"/>
          <w:sz w:val="24"/>
        </w:rPr>
        <w:t xml:space="preserve">únicos</w:t>
      </w:r>
      <w:r>
        <w:rPr>
          <w:rFonts w:ascii="Arial" w:hAnsi="Arial" w:eastAsia="Arial" w:cs="Arial"/>
          <w:color w:val="1f1f1f"/>
          <w:sz w:val="24"/>
        </w:rPr>
        <w:t xml:space="preserve"> que importan para definir el modelo; el resto de puntos son irrelevantes para la construcción de la frontera.</w:t>
      </w:r>
      <w:r/>
    </w:p>
    <w:p w14:paraId="7A60523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Margen:</w:t>
      </w:r>
      <w:r>
        <w:rPr>
          <w:rFonts w:ascii="Arial" w:hAnsi="Arial" w:eastAsia="Arial" w:cs="Arial"/>
          <w:color w:val="1f1f1f"/>
          <w:sz w:val="24"/>
        </w:rPr>
        <w:t xml:space="preserve"> La distancia entre el hiperplano y los vectores de soporte. Buscamos maximizar este margen.</w:t>
      </w:r>
      <w:r/>
    </w:p>
    <w:p w14:paraId="26680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Hard Margin vs. Soft Margin:</w:t>
      </w:r>
      <w:r/>
    </w:p>
    <w:p w14:paraId="78C1808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Hard Margin:</w:t>
      </w:r>
      <w:r>
        <w:rPr>
          <w:rFonts w:ascii="Arial" w:hAnsi="Arial" w:eastAsia="Arial" w:cs="Arial"/>
          <w:color w:val="1f1f1f"/>
          <w:sz w:val="24"/>
        </w:rPr>
        <w:t xml:space="preserve"> Asume que los datos son perfectamente separables linealmente. Es irreal y muy sensible al ruido (Overfitting).</w:t>
      </w:r>
      <w:r/>
    </w:p>
    <w:p w14:paraId="7AB74C7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Soft Margin:</w:t>
      </w:r>
      <w:r>
        <w:rPr>
          <w:rFonts w:ascii="Arial" w:hAnsi="Arial" w:eastAsia="Arial" w:cs="Arial"/>
          <w:color w:val="1f1f1f"/>
          <w:sz w:val="24"/>
        </w:rPr>
        <w:t xml:space="preserve"> Permite que algunos puntos estén en el lado incorrecto (error) para lograr un margen más amplio y generalizar mejor.</w:t>
      </w:r>
      <w:r/>
    </w:p>
    <w:p w14:paraId="7F68BC7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Se controla con el hiperparámetro </w:t>
      </w:r>
      <w:r>
        <w:rPr>
          <w:rFonts w:ascii="Arial" w:hAnsi="Arial" w:eastAsia="Arial" w:cs="Arial"/>
          <w:b/>
          <w:color w:val="1f1f1f"/>
          <w:sz w:val="24"/>
        </w:rPr>
        <w:t xml:space="preserve">C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3FB3E774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Se usa una </w:t>
      </w:r>
      <w:r>
        <w:rPr>
          <w:rFonts w:ascii="Arial" w:hAnsi="Arial" w:eastAsia="Arial" w:cs="Arial"/>
          <w:i/>
          <w:color w:val="1f1f1f"/>
          <w:sz w:val="24"/>
        </w:rPr>
        <w:t xml:space="preserve">Loss Function</w:t>
      </w:r>
      <w:r>
        <w:rPr>
          <w:rFonts w:ascii="Arial" w:hAnsi="Arial" w:eastAsia="Arial" w:cs="Arial"/>
          <w:color w:val="1f1f1f"/>
          <w:sz w:val="24"/>
        </w:rPr>
        <w:t xml:space="preserve"> (Hinge Loss) para penalizar esos errores pero permitir el entrenamiento.</w:t>
      </w:r>
      <w:r/>
    </w:p>
    <w:p w14:paraId="106FE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Kernel Trick (La magia del SVM):</w:t>
      </w:r>
      <w:r/>
    </w:p>
    <w:p w14:paraId="4DC76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Cuando los datos no se pueden separar con una línea recta (no lineales), usamos una función Kernel.</w:t>
      </w:r>
      <w:r/>
    </w:p>
    <w:p w14:paraId="10A1839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Concepto:</w:t>
      </w:r>
      <w:r>
        <w:rPr>
          <w:rFonts w:ascii="Arial" w:hAnsi="Arial" w:eastAsia="Arial" w:cs="Arial"/>
          <w:color w:val="1f1f1f"/>
          <w:sz w:val="24"/>
        </w:rPr>
        <w:t xml:space="preserve"> Proyecta los datos originales a una dimensión superior (ej. de 2D a 3D) donde sí se pueden separar con un plano.</w:t>
      </w:r>
      <w:r/>
    </w:p>
    <w:p w14:paraId="5256221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Tipos de Kernel:</w:t>
      </w:r>
      <w:r/>
    </w:p>
    <w:p w14:paraId="108BF015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Lineal (sin proyección).</w:t>
      </w:r>
      <w:r/>
    </w:p>
    <w:p w14:paraId="5E4ACD39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Polinómico (dimensiones 2, 3...).</w:t>
      </w:r>
      <w:r/>
    </w:p>
    <w:p w14:paraId="72822378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RBF (Radial Basis Function / Gaussiano):</w:t>
      </w:r>
      <w:r>
        <w:rPr>
          <w:rFonts w:ascii="Arial" w:hAnsi="Arial" w:eastAsia="Arial" w:cs="Arial"/>
          <w:color w:val="1f1f1f"/>
          <w:sz w:val="24"/>
        </w:rPr>
        <w:t xml:space="preserve"> El más utilizado para fronteras complejas y curvas.</w:t>
      </w:r>
      <w:r/>
    </w:p>
    <w:p w14:paraId="0137BD5B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Sigmoidal.</w:t>
      </w:r>
      <w:r/>
    </w:p>
    <w:p w14:paraId="56EF9A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5. Clasificación Multiclase y No Lineal</w:t>
      </w:r>
      <w:r/>
    </w:p>
    <w:p w14:paraId="7518BD4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A. Árboles de Decisión (Decision Trees)</w:t>
      </w:r>
      <w:r/>
    </w:p>
    <w:p w14:paraId="21411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Modelos basados en reglas "If-Then".</w:t>
      </w:r>
      <w:r/>
    </w:p>
    <w:p w14:paraId="2D7023F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Lógica:</w:t>
      </w:r>
      <w:r>
        <w:rPr>
          <w:rFonts w:ascii="Arial" w:hAnsi="Arial" w:eastAsia="Arial" w:cs="Arial"/>
          <w:color w:val="1f1f1f"/>
          <w:sz w:val="24"/>
        </w:rPr>
        <w:t xml:space="preserve"> Divide el espacio de datos en rectángulos. Busca el atributo que mejor separa las clases (mayor pureza).</w:t>
      </w:r>
      <w:r/>
    </w:p>
    <w:p w14:paraId="42DCAA3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Pureza:</w:t>
      </w:r>
      <w:r>
        <w:rPr>
          <w:rFonts w:ascii="Arial" w:hAnsi="Arial" w:eastAsia="Arial" w:cs="Arial"/>
          <w:color w:val="1f1f1f"/>
          <w:sz w:val="24"/>
        </w:rPr>
        <w:t xml:space="preserve"> Se mide con </w:t>
      </w:r>
      <w:r>
        <w:rPr>
          <w:rFonts w:ascii="Arial" w:hAnsi="Arial" w:eastAsia="Arial" w:cs="Arial"/>
          <w:b/>
          <w:color w:val="1f1f1f"/>
          <w:sz w:val="24"/>
        </w:rPr>
        <w:t xml:space="preserve">Gini</w:t>
      </w:r>
      <w:r>
        <w:rPr>
          <w:rFonts w:ascii="Arial" w:hAnsi="Arial" w:eastAsia="Arial" w:cs="Arial"/>
          <w:color w:val="1f1f1f"/>
          <w:sz w:val="24"/>
        </w:rPr>
        <w:t xml:space="preserve"> o </w:t>
      </w:r>
      <w:r>
        <w:rPr>
          <w:rFonts w:ascii="Arial" w:hAnsi="Arial" w:eastAsia="Arial" w:cs="Arial"/>
          <w:b/>
          <w:color w:val="1f1f1f"/>
          <w:sz w:val="24"/>
        </w:rPr>
        <w:t xml:space="preserve">Entropía</w:t>
      </w:r>
      <w:r>
        <w:rPr>
          <w:rFonts w:ascii="Arial" w:hAnsi="Arial" w:eastAsia="Arial" w:cs="Arial"/>
          <w:color w:val="1f1f1f"/>
          <w:sz w:val="24"/>
        </w:rPr>
        <w:t xml:space="preserve">. Un nodo es "puro" si solo contiene datos de una sola clase.</w:t>
      </w:r>
      <w:r/>
    </w:p>
    <w:p w14:paraId="0968BC7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El problema del Overfitting:</w:t>
      </w:r>
      <w:r>
        <w:rPr>
          <w:rFonts w:ascii="Arial" w:hAnsi="Arial" w:eastAsia="Arial" w:cs="Arial"/>
          <w:color w:val="1f1f1f"/>
          <w:sz w:val="24"/>
        </w:rPr>
        <w:t xml:space="preserve"> Si dejamos crecer el árbol sin control, creará una regla específica para cada punto de ruido ("se aprenden los datos de memoria").</w:t>
      </w:r>
      <w:r/>
    </w:p>
    <w:p w14:paraId="62276853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Solución (Pruning/Poda):</w:t>
      </w:r>
      <w:r>
        <w:rPr>
          <w:rFonts w:ascii="Arial" w:hAnsi="Arial" w:eastAsia="Arial" w:cs="Arial"/>
          <w:color w:val="1f1f1f"/>
          <w:sz w:val="24"/>
        </w:rPr>
        <w:t xml:space="preserve"> Cortar ramas que no aportan suficiente ganancia de información o limitar la profundidad del árbol (</w:t>
      </w:r>
      <w:r>
        <w:rPr>
          <w:rFonts w:ascii="Arial" w:hAnsi="Arial" w:eastAsia="Arial" w:cs="Arial"/>
          <w:i/>
          <w:color w:val="1f1f1f"/>
          <w:sz w:val="24"/>
        </w:rPr>
        <w:t xml:space="preserve">max_depth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 w14:paraId="43E5F35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B. K-Nearest Neighbors (KNN)</w:t>
      </w:r>
      <w:r/>
    </w:p>
    <w:p w14:paraId="03180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Algoritmo "vago" (Lazy Learner): no aprende un modelo, memoriza los datos de entrenamiento.</w:t>
      </w:r>
      <w:r/>
    </w:p>
    <w:p w14:paraId="11FC99A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Lógica:</w:t>
      </w:r>
      <w:r>
        <w:rPr>
          <w:rFonts w:ascii="Arial" w:hAnsi="Arial" w:eastAsia="Arial" w:cs="Arial"/>
          <w:color w:val="1f1f1f"/>
          <w:sz w:val="24"/>
        </w:rPr>
        <w:t xml:space="preserve"> Un punto nuevo pertenece a la clase mayoritaria de sus </w:t>
      </w:r>
      <w:r>
        <w:rPr>
          <w:rFonts w:ascii="Arial" w:hAnsi="Arial" w:eastAsia="Arial" w:cs="Arial"/>
          <w:b/>
          <w:color w:val="1f1f1f"/>
          <w:sz w:val="24"/>
        </w:rPr>
        <w:t xml:space="preserve">K</w:t>
      </w:r>
      <w:r>
        <w:rPr>
          <w:rFonts w:ascii="Arial" w:hAnsi="Arial" w:eastAsia="Arial" w:cs="Arial"/>
          <w:color w:val="1f1f1f"/>
          <w:sz w:val="24"/>
        </w:rPr>
        <w:t xml:space="preserve"> vecinos más cercanos.</w:t>
      </w:r>
      <w:r/>
    </w:p>
    <w:p w14:paraId="6C08FC44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Distancias:</w:t>
      </w:r>
      <w:r>
        <w:rPr>
          <w:rFonts w:ascii="Arial" w:hAnsi="Arial" w:eastAsia="Arial" w:cs="Arial"/>
          <w:color w:val="1f1f1f"/>
          <w:sz w:val="24"/>
        </w:rPr>
        <w:t xml:space="preserve"> Clave para definir "cercanía".</w:t>
      </w:r>
      <w:r/>
    </w:p>
    <w:p w14:paraId="7C57469F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Euclidiana:</w:t>
      </w:r>
      <w:r>
        <w:rPr>
          <w:rFonts w:ascii="Arial" w:hAnsi="Arial" w:eastAsia="Arial" w:cs="Arial"/>
          <w:color w:val="1f1f1f"/>
          <w:sz w:val="24"/>
        </w:rPr>
        <w:t xml:space="preserve"> Línea recta (estándar).</w:t>
      </w:r>
      <w:r/>
    </w:p>
    <w:p w14:paraId="1AFEC915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Manhattan:</w:t>
      </w:r>
      <w:r>
        <w:rPr>
          <w:rFonts w:ascii="Arial" w:hAnsi="Arial" w:eastAsia="Arial" w:cs="Arial"/>
          <w:color w:val="1f1f1f"/>
          <w:sz w:val="24"/>
        </w:rPr>
        <w:t xml:space="preserve"> "Callejeando" (suma de valores absolutos).</w:t>
      </w:r>
      <w:r/>
    </w:p>
    <w:p w14:paraId="2827E59D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Coseno:</w:t>
      </w:r>
      <w:r>
        <w:rPr>
          <w:rFonts w:ascii="Arial" w:hAnsi="Arial" w:eastAsia="Arial" w:cs="Arial"/>
          <w:color w:val="1f1f1f"/>
          <w:sz w:val="24"/>
        </w:rPr>
        <w:t xml:space="preserve"> Mide el ángulo entre vectores, no la magnitud.</w:t>
      </w:r>
      <w:r/>
    </w:p>
    <w:p w14:paraId="08295875">
      <w:pPr>
        <w:pStyle w:val="668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Nota Pro:</w:t>
      </w:r>
      <w:r>
        <w:rPr>
          <w:rFonts w:ascii="Arial" w:hAnsi="Arial" w:eastAsia="Arial" w:cs="Arial"/>
          <w:color w:val="1f1f1f"/>
          <w:sz w:val="24"/>
        </w:rPr>
        <w:t xml:space="preserve"> Muy usada en NLP (Texto) y Transformers (LLMs). Si dos textos hablan de lo mismo, sus vectores apuntan a la misma dirección (coseno alto) aunque uno sea largo y el otro corto.</w:t>
      </w:r>
      <w:r/>
    </w:p>
    <w:p w14:paraId="0E9FC95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Pros y Contras:</w:t>
      </w:r>
      <w:r/>
    </w:p>
    <w:p w14:paraId="2B3E3E5B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(+) No asume distribución de datos.</w:t>
      </w:r>
      <w:r/>
    </w:p>
    <w:p w14:paraId="62161D8F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(-) </w:t>
      </w:r>
      <w:r>
        <w:rPr>
          <w:rFonts w:ascii="Arial" w:hAnsi="Arial" w:eastAsia="Arial" w:cs="Arial"/>
          <w:b/>
          <w:color w:val="1f1f1f"/>
          <w:sz w:val="24"/>
        </w:rPr>
        <w:t xml:space="preserve">Computacionalmente caro:</w:t>
      </w:r>
      <w:r>
        <w:rPr>
          <w:rFonts w:ascii="Arial" w:hAnsi="Arial" w:eastAsia="Arial" w:cs="Arial"/>
          <w:color w:val="1f1f1f"/>
          <w:sz w:val="24"/>
        </w:rPr>
        <w:t xml:space="preserve"> Debe calcular la distancia con </w:t>
      </w:r>
      <w:r>
        <w:rPr>
          <w:rFonts w:ascii="Arial" w:hAnsi="Arial" w:eastAsia="Arial" w:cs="Arial"/>
          <w:i/>
          <w:color w:val="1f1f1f"/>
          <w:sz w:val="24"/>
        </w:rPr>
        <w:t xml:space="preserve">todos</w:t>
      </w:r>
      <w:r>
        <w:rPr>
          <w:rFonts w:ascii="Arial" w:hAnsi="Arial" w:eastAsia="Arial" w:cs="Arial"/>
          <w:color w:val="1f1f1f"/>
          <w:sz w:val="24"/>
        </w:rPr>
        <w:t xml:space="preserve"> los puntos cada vez que predice.</w:t>
      </w:r>
      <w:r/>
    </w:p>
    <w:p w14:paraId="0A8ECE87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(-) Sensible a </w:t>
      </w:r>
      <w:r>
        <w:rPr>
          <w:rFonts w:ascii="Arial" w:hAnsi="Arial" w:eastAsia="Arial" w:cs="Arial"/>
          <w:b/>
          <w:color w:val="1f1f1f"/>
          <w:sz w:val="24"/>
        </w:rPr>
        <w:t xml:space="preserve">Outliers</w:t>
      </w:r>
      <w:r>
        <w:rPr>
          <w:rFonts w:ascii="Arial" w:hAnsi="Arial" w:eastAsia="Arial" w:cs="Arial"/>
          <w:color w:val="1f1f1f"/>
          <w:sz w:val="24"/>
        </w:rPr>
        <w:t xml:space="preserve"> y ruido.</w:t>
      </w:r>
      <w:r/>
    </w:p>
    <w:p w14:paraId="3BB316A6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(-) </w:t>
      </w:r>
      <w:r>
        <w:rPr>
          <w:rFonts w:ascii="Arial" w:hAnsi="Arial" w:eastAsia="Arial" w:cs="Arial"/>
          <w:b/>
          <w:color w:val="1f1f1f"/>
          <w:sz w:val="24"/>
        </w:rPr>
        <w:t xml:space="preserve">Maldición de la dimensionalidad:</w:t>
      </w:r>
      <w:r>
        <w:rPr>
          <w:rFonts w:ascii="Arial" w:hAnsi="Arial" w:eastAsia="Arial" w:cs="Arial"/>
          <w:color w:val="1f1f1f"/>
          <w:sz w:val="24"/>
        </w:rPr>
        <w:t xml:space="preserve"> Funciona mal con muchas variables (el concepto de "cercanía" se pierde en muchas dimensiones).</w:t>
      </w:r>
      <w:r/>
      <w:r>
        <w:rPr>
          <w:rFonts w:ascii="Arial" w:hAnsi="Arial" w:eastAsia="Arial" w:cs="Arial"/>
          <w:b/>
          <w:color w:val="1f1f1f"/>
          <w:sz w:val="28"/>
        </w:rPr>
      </w:r>
      <w:r/>
      <w:r>
        <w:rPr>
          <w:rFonts w:ascii="Arial" w:hAnsi="Arial" w:eastAsia="Arial" w:cs="Arial"/>
          <w:sz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2C0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E32A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D9EB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011DE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2E2D6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11C0F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19166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ECB37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C58F3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80A9F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7638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C0A6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2026-01-20T09:51:38Z</dcterms:modified>
</cp:coreProperties>
</file>