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CAF8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T</w:t>
      </w:r>
      <w:r>
        <w:rPr>
          <w:rFonts w:ascii="Arial" w:hAnsi="Arial" w:eastAsia="Arial" w:cs="Arial"/>
          <w:b/>
          <w:color w:val="1f1f1f"/>
          <w:sz w:val="28"/>
        </w:rPr>
        <w:t xml:space="preserve">ítol</w:t>
      </w:r>
      <w:r/>
    </w:p>
    <w:p w14:paraId="009F7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b/>
          <w:color w:val="1f1f1f"/>
          <w:sz w:val="28"/>
          <w:szCs w:val="24"/>
        </w:rPr>
        <w:t xml:space="preserve">Desenvolupament d'un agent de Deep Reinforcement Learning per a la presa de decisions estratègiques en entorns estocàstics d'informació imperfecta: El cas de Pokémon VGC</w:t>
      </w:r>
      <w:r>
        <w:rPr>
          <w:sz w:val="24"/>
          <w:szCs w:val="24"/>
        </w:rPr>
      </w:r>
    </w:p>
    <w:p w14:paraId="6FAEBE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Abstract</w:t>
      </w:r>
      <w:r/>
    </w:p>
    <w:p w14:paraId="67013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Els videojocs d'estratègia complexos constitueixen un banc de proves valuós per a la recerca en Intel·ligència Artificial. En contrast amb jocs d'informació perfecta (com els escacs o el Go), els entorns amb informació parcial i dinàmiques estocàstiques pr</w:t>
      </w:r>
      <w:r>
        <w:rPr>
          <w:rFonts w:ascii="Arial" w:hAnsi="Arial" w:eastAsia="Arial" w:cs="Arial"/>
          <w:color w:val="1f1f1f"/>
          <w:sz w:val="24"/>
        </w:rPr>
        <w:t xml:space="preserve">esenten reptes addicionals significatius en predicció i planificació. Aquest Treball de Final de Màster proposa el disseny, implementació i avaluació d'un agent basat en </w:t>
      </w:r>
      <w:r>
        <w:rPr>
          <w:rFonts w:ascii="Arial" w:hAnsi="Arial" w:eastAsia="Arial" w:cs="Arial"/>
          <w:b w:val="0"/>
          <w:bCs w:val="0"/>
          <w:color w:val="1f1f1f"/>
          <w:sz w:val="24"/>
        </w:rPr>
        <w:t xml:space="preserve">Deep Reinforcement Learning (DRL)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color w:val="1f1f1f"/>
          <w:sz w:val="24"/>
        </w:rPr>
      </w:r>
      <w:r>
        <w:rPr>
          <w:rFonts w:ascii="Arial" w:hAnsi="Arial" w:eastAsia="Arial" w:cs="Arial"/>
          <w:color w:val="1f1f1f"/>
          <w:sz w:val="24"/>
        </w:rPr>
        <w:t xml:space="preserve">per al format competitiu VGC de Pokémon, utilitzant el simulador de codi obert Pokémon Showdown i la llibreria poke-env com a entorn d'entrenament.</w:t>
      </w:r>
      <w:r>
        <w:rPr>
          <w:rFonts w:ascii="Arial" w:hAnsi="Arial" w:eastAsia="Arial" w:cs="Arial"/>
          <w:color w:val="1f1f1f"/>
          <w:sz w:val="24"/>
        </w:rPr>
      </w:r>
      <w:r/>
    </w:p>
    <w:p w14:paraId="7E9DF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color w:val="1f1f1f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</w:rPr>
        <w:t xml:space="preserve">El problema s'aborda com un </w:t>
      </w:r>
      <w:r>
        <w:rPr>
          <w:rFonts w:ascii="Arial" w:hAnsi="Arial" w:eastAsia="Arial" w:cs="Arial"/>
          <w:b w:val="0"/>
          <w:bCs w:val="0"/>
          <w:color w:val="1f1f1f"/>
          <w:sz w:val="24"/>
        </w:rPr>
        <w:t xml:space="preserve">Procés de Decisió de Markov Parcialment Observable (POMDP)</w:t>
      </w:r>
      <w:r>
        <w:rPr>
          <w:rFonts w:ascii="Arial" w:hAnsi="Arial" w:eastAsia="Arial" w:cs="Arial"/>
          <w:color w:val="1f1f1f"/>
          <w:sz w:val="24"/>
        </w:rPr>
        <w:t xml:space="preserve">, caracteritzat per un espai d'estats i d'accions d'alta dimensionalitat i múltiples fonts d'incertesa (informació oculta sobre l'equip rival i resultats estocàstics dels moviments). </w:t>
      </w:r>
      <w:r>
        <w:rPr>
          <w:rFonts w:ascii="Arial" w:hAnsi="Arial" w:eastAsia="Arial" w:cs="Arial"/>
          <w:color w:val="1f1f1f"/>
          <w:sz w:val="24"/>
        </w:rPr>
        <w:t xml:space="preserve">L'objectiu no és la resolució perfecta del joc, sinó l'aproximació d'una política d'actuació que maximitzi l'esperança de victòria sota incertesa.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sz w:val="24"/>
          <w:u w:val="single"/>
        </w:rPr>
      </w:r>
    </w:p>
    <w:p w14:paraId="6CA70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u w:val="single"/>
        </w:rPr>
      </w:pPr>
      <w:r>
        <w:rPr>
          <w:rFonts w:ascii="Arial" w:hAnsi="Arial" w:eastAsia="Arial" w:cs="Arial"/>
          <w:color w:val="1f1f1f"/>
          <w:sz w:val="24"/>
        </w:rPr>
        <w:t xml:space="preserve">La proposta integra: (1)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 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una representació vectorial de l'estat que inclo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u estadístiques, tipus, condicions de camp i historial d'accions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; (2) una arquitectura neuronal (p. ex., xarxa recurrent o </w:t>
      </w:r>
      <w:r>
        <w:rPr>
          <w:rFonts w:ascii="Arial" w:hAnsi="Arial" w:eastAsia="Arial" w:cs="Arial"/>
          <w:i/>
          <w:color w:val="1f1f1f"/>
          <w:sz w:val="24"/>
          <w:u w:val="single"/>
        </w:rPr>
        <w:t xml:space="preserve">encoder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 + </w:t>
      </w:r>
      <w:r>
        <w:rPr>
          <w:rFonts w:ascii="Arial" w:hAnsi="Arial" w:eastAsia="Arial" w:cs="Arial"/>
          <w:i/>
          <w:color w:val="1f1f1f"/>
          <w:sz w:val="24"/>
          <w:u w:val="single"/>
        </w:rPr>
        <w:t xml:space="preserve">policy network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) per captar dependències temporals i la parcialitat de la informació; i (3) estratègies d'entrenament basades en </w:t>
      </w:r>
      <w:r>
        <w:rPr>
          <w:rFonts w:ascii="Arial" w:hAnsi="Arial" w:eastAsia="Arial" w:cs="Arial"/>
          <w:i/>
          <w:color w:val="1f1f1f"/>
          <w:sz w:val="24"/>
          <w:u w:val="single"/>
        </w:rPr>
        <w:t xml:space="preserve">self-play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 i algorismes </w:t>
      </w:r>
      <w:r>
        <w:rPr>
          <w:rFonts w:ascii="Arial" w:hAnsi="Arial" w:eastAsia="Arial" w:cs="Arial"/>
          <w:i/>
          <w:color w:val="1f1f1f"/>
          <w:sz w:val="24"/>
          <w:u w:val="single"/>
        </w:rPr>
        <w:t xml:space="preserve">actor-crític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 (com PPO), complementats potencialment amb components d'aprenentatge supervisat per a la predicció de moviments rivals.</w:t>
      </w:r>
      <w:r>
        <w:rPr>
          <w:u w:val="single"/>
        </w:rPr>
      </w:r>
      <w:r/>
    </w:p>
    <w:p w14:paraId="4C760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u w:val="single"/>
        </w:rPr>
      </w:pPr>
      <w:r>
        <w:rPr>
          <w:rFonts w:ascii="Arial" w:hAnsi="Arial" w:eastAsia="Arial" w:cs="Arial"/>
          <w:color w:val="1f1f1f"/>
          <w:sz w:val="24"/>
          <w:u w:val="single"/>
        </w:rPr>
      </w:r>
      <w:r>
        <w:rPr>
          <w:rFonts w:ascii="Arial" w:hAnsi="Arial" w:eastAsia="Arial" w:cs="Arial"/>
          <w:color w:val="1f1f1f"/>
          <w:sz w:val="24"/>
          <w:u w:val="single"/>
        </w:rPr>
        <w:t xml:space="preserve">L'avaluació es durà a terme en un entorn de simulació local controlat. S'analitzarà el rendiment quantitatiu de l'agent (taxa de victòries i recompensa mitjana acumulada) enfront d'una bateria d'agents basats en regles (scripted baselines) que implementen h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eurístiques competitives estàndard. Addicionalment, es realitzaran estudis d'ablació (ablation studies) per determinar la contribució de cada mòdul de l'arquitectura. Qualitativament, s'examinarà l'emergència de comportaments avançats com la predicció de ca</w:t>
      </w:r>
      <w:r>
        <w:rPr>
          <w:rFonts w:ascii="Arial" w:hAnsi="Arial" w:eastAsia="Arial" w:cs="Arial"/>
          <w:color w:val="1f1f1f"/>
          <w:sz w:val="24"/>
          <w:u w:val="single"/>
        </w:rPr>
        <w:t xml:space="preserve">nvis de Pokémon (switch prediction) i la gestió del risc, discutint finalment la viabilitat computacional i les limitacions del model proposat.</w:t>
      </w:r>
      <w:r>
        <w:rPr>
          <w:rFonts w:ascii="Arial" w:hAnsi="Arial" w:eastAsia="Arial" w:cs="Arial"/>
          <w:color w:val="1f1f1f"/>
          <w:sz w:val="24"/>
          <w:u w:val="single"/>
        </w:rPr>
      </w:r>
      <w:r>
        <w:rPr>
          <w:u w:val="single"/>
        </w:rPr>
      </w:r>
    </w:p>
    <w:p w14:paraId="01A49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</w:rPr>
      </w:pPr>
      <w:r>
        <w:rPr>
          <w:rFonts w:ascii="Arial" w:hAnsi="Arial" w:eastAsia="Arial" w:cs="Arial"/>
          <w:b/>
          <w:color w:val="1f1f1f"/>
          <w:sz w:val="24"/>
        </w:rPr>
        <w:t xml:space="preserve">Paraules clau:</w:t>
      </w:r>
      <w:r>
        <w:rPr>
          <w:rFonts w:ascii="Arial" w:hAnsi="Arial" w:eastAsia="Arial" w:cs="Arial"/>
          <w:color w:val="1f1f1f"/>
          <w:sz w:val="24"/>
        </w:rPr>
        <w:t xml:space="preserve"> Deep Reinforcement Learning (DRL), POMDP, Teoria de Jocs, Sistemes Estocàstics, Pokémon VGC, Xarxes Neuronals.</w:t>
      </w:r>
      <w:r/>
      <w:r/>
      <w:r/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highlight w:val="none"/>
        </w:rPr>
      </w:r>
    </w:p>
    <w:p w14:paraId="21C80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u w:val="single"/>
        </w:rPr>
      </w:pPr>
      <w:r>
        <w:rPr>
          <w:rFonts w:ascii="Arial" w:hAnsi="Arial" w:eastAsia="Arial" w:cs="Arial"/>
          <w:sz w:val="24"/>
          <w:szCs w:val="24"/>
          <w:highlight w:val="none"/>
          <w:u w:val="single"/>
        </w:rPr>
        <w:t xml:space="preserve">IDEES</w:t>
      </w:r>
      <w:r>
        <w:rPr>
          <w:rFonts w:ascii="Arial" w:hAnsi="Arial" w:eastAsia="Arial" w:cs="Arial"/>
          <w:sz w:val="24"/>
          <w:szCs w:val="24"/>
          <w:highlight w:val="none"/>
          <w:u w:val="single"/>
        </w:rPr>
        <w:t xml:space="preserve"> PROPOSTA</w:t>
      </w:r>
      <w:r>
        <w:rPr>
          <w:rFonts w:ascii="Arial" w:hAnsi="Arial" w:eastAsia="Arial" w:cs="Arial"/>
          <w:sz w:val="24"/>
          <w:szCs w:val="24"/>
          <w:highlight w:val="none"/>
          <w:u w:val="single"/>
        </w:rPr>
      </w:r>
    </w:p>
    <w:p w14:paraId="0D1B0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sz w:val="24"/>
          <w:szCs w:val="24"/>
          <w:u w:val="single"/>
        </w:rPr>
        <w:t xml:space="preserve">La proposta integra una arquitectura escalable estructurada en diversos nivells de sofisticació. En primer lloc, (1) una representació d’estat rica i estructurada que combina vectorització explícita de variables del joc (estadístiques, tipus, objectes, cond</w:t>
      </w:r>
      <w:r>
        <w:rPr>
          <w:rFonts w:ascii="Arial" w:hAnsi="Arial" w:eastAsia="Arial" w:cs="Arial"/>
          <w:sz w:val="24"/>
          <w:szCs w:val="24"/>
          <w:u w:val="single"/>
        </w:rPr>
        <w:t xml:space="preserve">icions de camp, estat de salut, velocitat efectiva, etc.) amb embeddings apresos per a moviments i espècies, així com una codificació de l’historial d’accions per capturar dependències temporals. Aquesta representació permet tractar l’entorn competitiu de P</w:t>
      </w:r>
      <w:r>
        <w:rPr>
          <w:rFonts w:ascii="Arial" w:hAnsi="Arial" w:eastAsia="Arial" w:cs="Arial"/>
          <w:sz w:val="24"/>
          <w:szCs w:val="24"/>
          <w:u w:val="single"/>
        </w:rPr>
        <w:t xml:space="preserve">okémon VGC com un problema seqüencial d’alta dimensionalitat amb informació parcial.</w:t>
      </w:r>
      <w:r>
        <w:rPr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  <w:r>
        <w:rPr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</w:p>
    <w:p w14:paraId="48633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u w:val="single"/>
        </w:rPr>
      </w:pPr>
      <w:r>
        <w:rPr>
          <w:rFonts w:ascii="Arial" w:hAnsi="Arial" w:eastAsia="Arial" w:cs="Arial"/>
          <w:sz w:val="24"/>
          <w:szCs w:val="24"/>
          <w:u w:val="single"/>
        </w:rPr>
        <w:t xml:space="preserve">En segon lloc, (2) una arquitectura neuronal basada en un esquema actor-crític profund que pot evolucionar des d’una xarxa feed-forward inicial fins a un model amb components recurrents (p. ex., LSTM o GRU) o mecanismes d’atenció, amb l’objectiu de capturar</w:t>
      </w:r>
      <w:r>
        <w:rPr>
          <w:rFonts w:ascii="Arial" w:hAnsi="Arial" w:eastAsia="Arial" w:cs="Arial"/>
          <w:sz w:val="24"/>
          <w:szCs w:val="24"/>
          <w:u w:val="single"/>
        </w:rPr>
        <w:t xml:space="preserve"> la parcialitat de la informació i la dinàmica temporal del combat. En la versió més avançada, s’explora la incorporació explícita d’un mòdul d’“opponent modeling” capaç d’estimar una distribució sobre possibles equips i moviments rivals, integrat dins la p</w:t>
      </w:r>
      <w:r>
        <w:rPr>
          <w:rFonts w:ascii="Arial" w:hAnsi="Arial" w:eastAsia="Arial" w:cs="Arial"/>
          <w:sz w:val="24"/>
          <w:szCs w:val="24"/>
          <w:u w:val="single"/>
        </w:rPr>
        <w:t xml:space="preserve">olítica mitjançant aprenentatge multi-tasca.</w:t>
      </w:r>
      <w:r>
        <w:rPr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  <w:r>
        <w:rPr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</w:p>
    <w:p w14:paraId="7089C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u w:val="single"/>
        </w:rPr>
      </w:pPr>
      <w:r>
        <w:rPr>
          <w:rFonts w:ascii="Arial" w:hAnsi="Arial" w:eastAsia="Arial" w:cs="Arial"/>
          <w:sz w:val="24"/>
          <w:szCs w:val="24"/>
          <w:u w:val="single"/>
        </w:rPr>
        <w:t xml:space="preserve">Finalment, (3) el procés d’entrenament es basa en tècniques de Deep Reinforcement Learning amb algoritmes actor-crític com Proximal Policy Optimization (PPO), combinant self-play progressiu, poblacions d’agents per evitar col·lapse estratègic i estratègies </w:t>
      </w:r>
      <w:r>
        <w:rPr>
          <w:rFonts w:ascii="Arial" w:hAnsi="Arial" w:eastAsia="Arial" w:cs="Arial"/>
          <w:sz w:val="24"/>
          <w:szCs w:val="24"/>
          <w:u w:val="single"/>
        </w:rPr>
        <w:t xml:space="preserve">de curriculum learning. En una versió ampliada, el sistema pot inicialitzar-se mitjançant aprenentatge supervisat a partir de dades de combats reals del simulador Pokémon Showdown (behavioral cloning), amb posterior fine-tuning per reforç, així com integrar</w:t>
      </w:r>
      <w:r>
        <w:rPr>
          <w:rFonts w:ascii="Arial" w:hAnsi="Arial" w:eastAsia="Arial" w:cs="Arial"/>
          <w:sz w:val="24"/>
          <w:szCs w:val="24"/>
          <w:u w:val="single"/>
        </w:rPr>
        <w:t xml:space="preserve"> recompenses intermèdies dissenyades per estabilitzar l’aprenentatge en entorns amb recompensa esparsa.</w:t>
      </w:r>
      <w:r>
        <w:rPr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  <w:r>
        <w:rPr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</w:p>
    <w:p w14:paraId="43458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u w:val="single"/>
        </w:rPr>
      </w:pPr>
      <w:r>
        <w:rPr>
          <w:rFonts w:ascii="Arial" w:hAnsi="Arial" w:eastAsia="Arial" w:cs="Arial"/>
          <w:sz w:val="24"/>
          <w:szCs w:val="24"/>
          <w:u w:val="single"/>
        </w:rPr>
        <w:t xml:space="preserve">Aquest disseny modular permet analitzar experimentalment l’impacte de cada component (representació, memòria, model d’oponent i estratègia d’entrenament) sobre el rendiment final, garantint tant escalabilitat tècnica com rigor científic en l’avaluació.</w:t>
      </w:r>
      <w:r>
        <w:rPr>
          <w:rFonts w:ascii="Arial" w:hAnsi="Arial" w:eastAsia="Arial" w:cs="Arial"/>
          <w:sz w:val="24"/>
          <w:szCs w:val="24"/>
          <w:u w:val="single"/>
        </w:rPr>
      </w:r>
      <w:r>
        <w:rPr>
          <w:rFonts w:ascii="Arial" w:hAnsi="Arial" w:eastAsia="Arial" w:cs="Arial"/>
          <w:sz w:val="24"/>
          <w:szCs w:val="24"/>
          <w:u w:val="single"/>
        </w:rPr>
      </w:r>
    </w:p>
    <w:p w14:paraId="105DE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7810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40A8F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7C266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6309A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76ED7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51534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highlight w:val="none"/>
          <w:u w:val="single"/>
        </w:rPr>
      </w:pPr>
      <w:r>
        <w:rPr>
          <w:highlight w:val="none"/>
          <w:u w:val="single"/>
        </w:rPr>
        <w:t xml:space="preserve">IDEES AVALUACI</w:t>
      </w:r>
      <w:r>
        <w:rPr>
          <w:highlight w:val="none"/>
          <w:u w:val="single"/>
        </w:rPr>
        <w:t xml:space="preserve">Ó</w:t>
      </w:r>
      <w:r>
        <w:rPr>
          <w:rFonts w:ascii="Arial" w:hAnsi="Arial" w:eastAsia="Arial" w:cs="Arial"/>
          <w:sz w:val="24"/>
          <w:szCs w:val="24"/>
          <w:u w:val="single"/>
        </w:rPr>
      </w:r>
    </w:p>
    <w:p w14:paraId="4A345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  <w:t xml:space="preserve">L'avaluació es durà a terme en un entorn de simulació local controlat utilitzant el motor de batalla de Pokémon Showdown, permetent executar partides de manera automatitzada i reproductible. L’anàlisi quantitativa del rendiment es basarà principalment en la</w:t>
      </w:r>
      <w:r>
        <w:rPr>
          <w:highlight w:val="none"/>
          <w:u w:val="single"/>
        </w:rPr>
        <w:t xml:space="preserve"> taxa de victòries (win-rate) i la recompensa mitjana acumulada per episodi, calculades sobre un conjunt fix de N combats (p. ex., 5.000–10.000 partides) contra diferents oponents controlats.</w:t>
      </w:r>
      <w:r/>
    </w:p>
    <w:p w14:paraId="64141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</w:r>
      <w:r/>
    </w:p>
    <w:p w14:paraId="3931D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  <w:t xml:space="preserve">La bateria de comparació inclourà:</w:t>
      </w:r>
      <w:r/>
      <w:r>
        <w:rPr>
          <w:highlight w:val="none"/>
          <w:u w:val="single"/>
        </w:rPr>
      </w:r>
      <w:r/>
      <w:r>
        <w:rPr>
          <w:highlight w:val="none"/>
          <w:u w:val="single"/>
        </w:rPr>
      </w:r>
    </w:p>
    <w:p w14:paraId="2CB0CD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/>
        <w:rPr>
          <w:highlight w:val="none"/>
          <w:u w:val="single"/>
        </w:rPr>
      </w:pPr>
      <w:r>
        <w:rPr>
          <w:highlight w:val="none"/>
          <w:u w:val="single"/>
        </w:rPr>
        <w:t xml:space="preserve">Agent aleatori (baseline inferior).</w:t>
      </w:r>
      <w:r>
        <w:rPr>
          <w:highlight w:val="none"/>
          <w:u w:val="single"/>
        </w:rPr>
      </w:r>
    </w:p>
    <w:p w14:paraId="3ACFCE5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/>
        <w:rPr>
          <w:highlight w:val="none"/>
          <w:u w:val="single"/>
        </w:rPr>
      </w:pPr>
      <w:r>
        <w:rPr>
          <w:highlight w:val="none"/>
          <w:u w:val="single"/>
        </w:rPr>
        <w:t xml:space="preserve">Agents heurístics basats en regles (scripted baselines) que implementen estratègies competitives simples (selecció del moviment amb major dany esperat, priorització de STAB, canvis defensius bàsics, etc.).</w:t>
      </w:r>
      <w:r>
        <w:rPr>
          <w:highlight w:val="none"/>
          <w:u w:val="single"/>
        </w:rPr>
      </w:r>
    </w:p>
    <w:p w14:paraId="05D165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/>
        <w:rPr>
          <w:highlight w:val="none"/>
          <w:u w:val="single"/>
        </w:rPr>
      </w:pPr>
      <w:r>
        <w:rPr>
          <w:highlight w:val="none"/>
          <w:u w:val="single"/>
        </w:rPr>
        <w:t xml:space="preserve">Versions simplificades del propi model (per exemple, sense memòria o sense determinades característiques de l’estat), amb l’objectiu de realitzar estudis d’ablació.</w:t>
      </w:r>
      <w:r>
        <w:rPr>
          <w:highlight w:val="none"/>
          <w:u w:val="single"/>
        </w:rPr>
      </w:r>
      <w:r/>
      <w:r>
        <w:rPr>
          <w:highlight w:val="none"/>
          <w:u w:val="single"/>
        </w:rPr>
      </w:r>
      <w:r/>
      <w:r>
        <w:rPr>
          <w:highlight w:val="none"/>
          <w:u w:val="single"/>
        </w:rPr>
      </w:r>
    </w:p>
    <w:p w14:paraId="5CA53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  <w:t xml:space="preserve">Els estudis d’ablació consistiran en entrenar variants reduïdes del model eliminant un únic component cada vegada (p. ex., sense historial d’accions o sense recompensa intermèdia) i mesurar la diferència de rendiment respecte al model complet. Això permetrà</w:t>
      </w:r>
      <w:r>
        <w:rPr>
          <w:highlight w:val="none"/>
          <w:u w:val="single"/>
        </w:rPr>
        <w:t xml:space="preserve"> quantificar l’impacte real de cada decisió de disseny dins del marc experimental disponible.</w:t>
      </w:r>
      <w:r/>
      <w:r>
        <w:rPr>
          <w:highlight w:val="none"/>
          <w:u w:val="single"/>
        </w:rPr>
      </w:r>
      <w:r/>
      <w:r>
        <w:rPr>
          <w:highlight w:val="none"/>
          <w:u w:val="single"/>
        </w:rPr>
      </w:r>
    </w:p>
    <w:p w14:paraId="445D3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highlight w:val="none"/>
          <w:u w:val="single"/>
        </w:rPr>
        <w:t xml:space="preserve">L’anàlisi qualitativa es basarà en la inspecció d’un subconjunt representatiu de combats, identificant patrons estratègics com la realització de canvis predictius (switch prediction) o la presa de decisions de risc condicionades a l’estat del combat (p. ex.</w:t>
      </w:r>
      <w:r>
        <w:rPr>
          <w:highlight w:val="none"/>
          <w:u w:val="single"/>
        </w:rPr>
        <w:t xml:space="preserve">, elecció de moviments amb menor precisió en situacions de desavantatge). Aquest anàlisi es complementarà amb mètriques simples, com la freqüència de canvis en situacions de pressió o el percentatge d’accions d’alt risc en funció del diferencial de recursos</w:t>
      </w:r>
      <w:r>
        <w:rPr>
          <w:highlight w:val="none"/>
          <w:u w:val="single"/>
        </w:rPr>
        <w:t xml:space="preserve">.</w:t>
      </w:r>
      <w:r/>
      <w:r>
        <w:rPr>
          <w:highlight w:val="none"/>
          <w:u w:val="single"/>
        </w:rPr>
      </w:r>
      <w:r/>
      <w:r>
        <w:rPr>
          <w:highlight w:val="none"/>
          <w:u w:val="single"/>
        </w:rPr>
      </w:r>
    </w:p>
    <w:p w14:paraId="762BD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>
          <w:rFonts w:ascii="Arial" w:hAnsi="Arial" w:eastAsia="Arial" w:cs="Arial"/>
          <w:sz w:val="24"/>
          <w:szCs w:val="24"/>
          <w:u w:val="single"/>
        </w:rPr>
      </w:pPr>
      <w:r>
        <w:rPr>
          <w:highlight w:val="none"/>
          <w:u w:val="single"/>
        </w:rPr>
        <w:t xml:space="preserve">Finalment, es documentaran els requisits computacionals (temps d’entrenament, nombre de partides simulades, recursos CPU/GPU utilitzats) i es discutiran les limitacions experimentals, incloent la possible falta de generalització a metagames diferents o a op</w:t>
      </w:r>
      <w:r>
        <w:rPr>
          <w:highlight w:val="none"/>
          <w:u w:val="single"/>
        </w:rPr>
        <w:t xml:space="preserve">onents humans no vistos durant l’entrenament.</w:t>
      </w:r>
      <w:r/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5A9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A7A27E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E0B25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B7BC5F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95AD3F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2026-02-17T13:40:55Z</dcterms:modified>
</cp:coreProperties>
</file>