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B071" w14:textId="77777777" w:rsidR="007A0548" w:rsidRPr="00281E6E" w:rsidRDefault="007A0548" w:rsidP="007A054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EDB4EB" w14:textId="77777777" w:rsidR="007A0548" w:rsidRPr="00281E6E" w:rsidRDefault="007A0548" w:rsidP="007A0548">
      <w:pPr>
        <w:spacing w:after="2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E6E">
        <w:rPr>
          <w:bCs/>
          <w:color w:val="000000" w:themeColor="text1"/>
          <w:sz w:val="64"/>
          <w:szCs w:val="6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ShopNest Store</w:t>
      </w:r>
    </w:p>
    <w:p w14:paraId="3D427B5B" w14:textId="77777777" w:rsidR="007A0548" w:rsidRPr="00281E6E" w:rsidRDefault="007A0548" w:rsidP="007A0548">
      <w:pPr>
        <w:spacing w:after="12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E6E">
        <w:rPr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 Analysis Dashboard</w:t>
      </w:r>
    </w:p>
    <w:p w14:paraId="3A831FAF" w14:textId="77777777" w:rsidR="007A0548" w:rsidRPr="00281E6E" w:rsidRDefault="007A0548" w:rsidP="007A054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635D4E" w14:textId="77777777" w:rsidR="007A0548" w:rsidRDefault="007A0548" w:rsidP="007A0548"/>
    <w:p w14:paraId="25FF6649" w14:textId="0AC3DE14" w:rsidR="007A0548" w:rsidRDefault="001575C9" w:rsidP="007A0548">
      <w:pPr>
        <w:spacing w:before="160" w:after="160"/>
        <w:jc w:val="center"/>
      </w:pPr>
      <w:r w:rsidRPr="001575C9">
        <w:drawing>
          <wp:inline distT="0" distB="0" distL="0" distR="0" wp14:anchorId="172B5333" wp14:editId="3583B7B8">
            <wp:extent cx="6645910" cy="3810000"/>
            <wp:effectExtent l="0" t="0" r="2540" b="0"/>
            <wp:docPr id="2926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07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2AEF" w14:textId="235D298F" w:rsidR="007A0548" w:rsidRPr="007A0548" w:rsidRDefault="007A0548" w:rsidP="007A0548">
      <w:r>
        <w:br w:type="page"/>
      </w:r>
    </w:p>
    <w:p w14:paraId="057301A6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Overview</w:t>
      </w:r>
    </w:p>
    <w:p w14:paraId="229E93BB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Dataset: Nexusgoods / ShopNest e-commerce store — Brazilian online marketplace data</w:t>
      </w:r>
    </w:p>
    <w:p w14:paraId="77067888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Records: 99,441 orders spanning 2016–2018</w:t>
      </w:r>
    </w:p>
    <w:p w14:paraId="2BC9F944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Tables Used: Orders, Order Items, Products, Customers, Payments, Reviews, Geolocation, Category Translation</w:t>
      </w:r>
    </w:p>
    <w:p w14:paraId="2812E338" w14:textId="4E4AEF45" w:rsid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Objective: Build an interactive Power BI dashboard answering 7 business questions on sales, delivery, ratings and payments</w:t>
      </w:r>
    </w:p>
    <w:p w14:paraId="79306A7A" w14:textId="7DE58E52" w:rsid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3F087" w14:textId="62764A6F" w:rsid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Cleaned the data in power Query editor replaced empty , changed Data type , put first row as header and created extra conditional columns , new measures, manged relationship .  </w:t>
      </w:r>
    </w:p>
    <w:p w14:paraId="58C1196D" w14:textId="4B5740B4" w:rsidR="001575C9" w:rsidRPr="007A0548" w:rsidRDefault="001575C9" w:rsidP="007A0548">
      <w:pPr>
        <w:rPr>
          <w:rFonts w:ascii="Times New Roman" w:hAnsi="Times New Roman" w:cs="Times New Roman"/>
          <w:sz w:val="24"/>
          <w:szCs w:val="24"/>
        </w:rPr>
      </w:pPr>
    </w:p>
    <w:p w14:paraId="77A3B1B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6E8E6A24">
          <v:rect id="_x0000_i1086" style="width:0;height:1.5pt" o:hralign="center" o:hrstd="t" o:hr="t" fillcolor="#a0a0a0" stroked="f"/>
        </w:pict>
      </w:r>
    </w:p>
    <w:p w14:paraId="5DE663B2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Q1. Top 10 Product Categories by Total Revenue</w:t>
      </w:r>
    </w:p>
    <w:p w14:paraId="24B01825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Question Statement: Identify and visually represent the top 10 product categories by total sales revenue across the entire dataset.</w:t>
      </w:r>
    </w:p>
    <w:p w14:paraId="7AE30784" w14:textId="68615AD5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Visualization Used: Horizontal Bar Chart — sorted descending by Total Revenue</w:t>
      </w:r>
    </w:p>
    <w:p w14:paraId="6A8B7ACE" w14:textId="6E2775E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DAX Measure: Total Revenue = SUM(order_items[price])</w:t>
      </w:r>
    </w:p>
    <w:p w14:paraId="03F31432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Insights:</w:t>
      </w:r>
    </w:p>
    <w:p w14:paraId="1F5A7019" w14:textId="77777777" w:rsidR="007A0548" w:rsidRPr="007A0548" w:rsidRDefault="007A0548" w:rsidP="007A0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health_beauty — R$ 1.4M, highest-selling category</w:t>
      </w:r>
    </w:p>
    <w:p w14:paraId="6B8B2FD1" w14:textId="77777777" w:rsidR="007A0548" w:rsidRPr="007A0548" w:rsidRDefault="007A0548" w:rsidP="007A0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watches_gifts — R$ 1.3M, strong gifting demand</w:t>
      </w:r>
    </w:p>
    <w:p w14:paraId="55B662BB" w14:textId="77777777" w:rsidR="007A0548" w:rsidRPr="007A0548" w:rsidRDefault="007A0548" w:rsidP="007A0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bed_bath_table — R$ 1.2M, essential home goods</w:t>
      </w:r>
    </w:p>
    <w:p w14:paraId="50F678DF" w14:textId="77777777" w:rsidR="007A0548" w:rsidRPr="007A0548" w:rsidRDefault="007A0548" w:rsidP="007A0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sports_leisure — R$ 1.2M, growing lifestyle segment</w:t>
      </w:r>
    </w:p>
    <w:p w14:paraId="1A87F428" w14:textId="77777777" w:rsidR="007A0548" w:rsidRPr="007A0548" w:rsidRDefault="007A0548" w:rsidP="007A054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computers_accessories — R$ 1.1M, high-value tech items</w:t>
      </w:r>
    </w:p>
    <w:p w14:paraId="6CAE60A5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688AD1EC">
          <v:rect id="_x0000_i1087" style="width:0;height:1.5pt" o:hralign="center" o:hrstd="t" o:hr="t" fillcolor="#a0a0a0" stroked="f"/>
        </w:pict>
      </w:r>
    </w:p>
    <w:p w14:paraId="78BE8A08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Q2. Delayed Orders Analysis by Category</w:t>
      </w:r>
    </w:p>
    <w:p w14:paraId="22F48C7A" w14:textId="77777777" w:rsid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Question Statement: Determine the number of delayed orders in each category.</w:t>
      </w:r>
    </w:p>
    <w:p w14:paraId="08F508EA" w14:textId="74D45BBB" w:rsid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Visualization Used: Horizontal Bar Chart — showing count of delayed orders per product category</w:t>
      </w:r>
    </w:p>
    <w:p w14:paraId="40C24AEB" w14:textId="6464C561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Calculated Column:</w:t>
      </w:r>
      <w:r w:rsidRPr="007A0548">
        <w:rPr>
          <w:rFonts w:ascii="Times New Roman" w:hAnsi="Times New Roman" w:cs="Times New Roman"/>
          <w:sz w:val="24"/>
          <w:szCs w:val="24"/>
        </w:rPr>
        <w:br/>
        <w:t>Is_Delayed = IF(orders[order_delivered_customer_date] &gt; orders[order_estimated_delivery_date], "Delayed", "On-Time")</w:t>
      </w:r>
    </w:p>
    <w:p w14:paraId="78C0F681" w14:textId="0640CAE1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Insights:</w:t>
      </w:r>
      <w:r w:rsidRPr="007A0548">
        <w:rPr>
          <w:rFonts w:ascii="Times New Roman" w:hAnsi="Times New Roman" w:cs="Times New Roman"/>
          <w:sz w:val="24"/>
          <w:szCs w:val="24"/>
        </w:rPr>
        <w:br/>
        <w:t xml:space="preserve">Total delayed orders: 8,117 </w:t>
      </w:r>
      <w:r w:rsidR="001575C9">
        <w:rPr>
          <w:rFonts w:ascii="Times New Roman" w:hAnsi="Times New Roman" w:cs="Times New Roman"/>
          <w:sz w:val="24"/>
          <w:szCs w:val="24"/>
        </w:rPr>
        <w:t>.</w:t>
      </w:r>
      <w:r w:rsidRPr="007A0548">
        <w:rPr>
          <w:rFonts w:ascii="Times New Roman" w:hAnsi="Times New Roman" w:cs="Times New Roman"/>
          <w:sz w:val="24"/>
          <w:szCs w:val="24"/>
        </w:rPr>
        <w:t xml:space="preserve"> The top-selling categories also have the most delays — suggesting high-demand categories face the most fulfilment pressure.</w:t>
      </w:r>
    </w:p>
    <w:p w14:paraId="1DBDAA9A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30A44BD6">
          <v:rect id="_x0000_i1088" style="width:0;height:1.5pt" o:hralign="center" o:hrstd="t" o:hr="t" fillcolor="#a0a0a0" stroked="f"/>
        </w:pict>
      </w:r>
    </w:p>
    <w:p w14:paraId="1046939D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Q3. Monthly Comparison — Delayed vs On-Time Orders</w:t>
      </w:r>
    </w:p>
    <w:p w14:paraId="078DB51B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Question Statement: Create a dynamic visual comparing delayed vs on-time orders for each month, with drillthrough cross-report functionality.</w:t>
      </w:r>
    </w:p>
    <w:p w14:paraId="191F8B22" w14:textId="77777777" w:rsid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 xml:space="preserve">Visualization Used: Clustered Bar Chart (monthly) with Line Chart </w:t>
      </w:r>
    </w:p>
    <w:p w14:paraId="7E99B450" w14:textId="09FBBA1C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Drillthrough Setup: Created a new report page 'Delivery Detail' with order-level breakdown</w:t>
      </w:r>
    </w:p>
    <w:p w14:paraId="69A76FC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Insights:</w:t>
      </w:r>
      <w:r w:rsidRPr="007A0548">
        <w:rPr>
          <w:rFonts w:ascii="Times New Roman" w:hAnsi="Times New Roman" w:cs="Times New Roman"/>
          <w:sz w:val="24"/>
          <w:szCs w:val="24"/>
        </w:rPr>
        <w:br/>
        <w:t>On-time orders consistently dominate across all months. November 2017 showed the highest spike in delayed orders (1,043), coinciding with Black Friday demand surge. Overall volume grew significantly from mid-2017 onwards.</w:t>
      </w:r>
    </w:p>
    <w:p w14:paraId="5778E65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29FE294F">
          <v:rect id="_x0000_i1089" style="width:0;height:1.5pt" o:hralign="center" o:hrstd="t" o:hr="t" fillcolor="#a0a0a0" stroked="f"/>
        </w:pict>
      </w:r>
    </w:p>
    <w:p w14:paraId="542A3DE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Q4. Payment Method Analysis</w:t>
      </w:r>
    </w:p>
    <w:p w14:paraId="07721E96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Question Statement: Analyze the most frequently used payment methods.</w:t>
      </w:r>
    </w:p>
    <w:p w14:paraId="29FF676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lastRenderedPageBreak/>
        <w:br/>
        <w:t>Visualization Used: Donut / Pie Chart</w:t>
      </w:r>
    </w:p>
    <w:p w14:paraId="73967327" w14:textId="254564B2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6DCC9900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Insights:</w:t>
      </w:r>
    </w:p>
    <w:p w14:paraId="5D167C53" w14:textId="50B035AF" w:rsidR="007A0548" w:rsidRPr="007A0548" w:rsidRDefault="007A0548" w:rsidP="007A05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Credit Card —  (73.9%)</w:t>
      </w:r>
      <w:r w:rsidRPr="007A0548">
        <w:rPr>
          <w:rFonts w:ascii="Times New Roman" w:hAnsi="Times New Roman" w:cs="Times New Roman"/>
          <w:sz w:val="24"/>
          <w:szCs w:val="24"/>
        </w:rPr>
        <w:t xml:space="preserve"> dominant</w:t>
      </w:r>
    </w:p>
    <w:p w14:paraId="42AC6893" w14:textId="14591C5E" w:rsidR="007A0548" w:rsidRPr="007A0548" w:rsidRDefault="007A0548" w:rsidP="007A05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Boleto —  (19.0%), popular Brazilian bank slip method</w:t>
      </w:r>
    </w:p>
    <w:p w14:paraId="6B34A2DF" w14:textId="1AA64C35" w:rsidR="007A0548" w:rsidRPr="007A0548" w:rsidRDefault="007A0548" w:rsidP="007A05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Voucher — (5.6%)</w:t>
      </w:r>
      <w:r w:rsidRPr="007A0548">
        <w:rPr>
          <w:rFonts w:ascii="Times New Roman" w:hAnsi="Times New Roman" w:cs="Times New Roman"/>
          <w:sz w:val="24"/>
          <w:szCs w:val="24"/>
        </w:rPr>
        <w:t>, discounts</w:t>
      </w:r>
    </w:p>
    <w:p w14:paraId="5D592C30" w14:textId="5AAE6196" w:rsidR="007A0548" w:rsidRPr="007A0548" w:rsidRDefault="007A0548" w:rsidP="007A054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Debit Card —  (1.5%), least used method</w:t>
      </w:r>
    </w:p>
    <w:p w14:paraId="41010BE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16838A01">
          <v:rect id="_x0000_i1090" style="width:0;height:1.5pt" o:hralign="center" o:hrstd="t" o:hr="t" fillcolor="#a0a0a0" stroked="f"/>
        </w:pict>
      </w:r>
    </w:p>
    <w:p w14:paraId="60333872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Q5. Product Rating Analysis — Top 10 &amp; Bottom 10</w:t>
      </w:r>
    </w:p>
    <w:p w14:paraId="39A0AD8B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Question Statement: Determine the top 10 highest-rated and bottom 10 lowest-rated product categories.</w:t>
      </w:r>
    </w:p>
    <w:p w14:paraId="4868FA59" w14:textId="7E590EFB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Visualization Used: Two separate Horizontal Bar Charts</w:t>
      </w:r>
    </w:p>
    <w:p w14:paraId="65DD1900" w14:textId="7C567FD2" w:rsidR="001575C9" w:rsidRPr="007A0548" w:rsidRDefault="001575C9" w:rsidP="001575C9">
      <w:pPr>
        <w:rPr>
          <w:rFonts w:ascii="Times New Roman" w:hAnsi="Times New Roman" w:cs="Times New Roman"/>
          <w:sz w:val="24"/>
          <w:szCs w:val="24"/>
        </w:rPr>
      </w:pPr>
    </w:p>
    <w:p w14:paraId="280953D8" w14:textId="7234D781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DAX Measure: Avg Rating = AVERAGE(order_reviews[review_score])</w:t>
      </w:r>
    </w:p>
    <w:p w14:paraId="38DE48F2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08E24490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 — Top 10 Highest Rated:</w:t>
      </w:r>
    </w:p>
    <w:p w14:paraId="6B6CF98A" w14:textId="30D55576" w:rsidR="007A0548" w:rsidRPr="007A0548" w:rsidRDefault="007A0548" w:rsidP="007A054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cds_dvds_musicals — 4 avg</w:t>
      </w:r>
    </w:p>
    <w:p w14:paraId="4B798FD2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 — Bottom 10 Lowest Rated:</w:t>
      </w:r>
    </w:p>
    <w:p w14:paraId="118F3A57" w14:textId="61A57EE3" w:rsidR="007A0548" w:rsidRPr="007A0548" w:rsidRDefault="007A0548" w:rsidP="007A054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security_services — 2 avg</w:t>
      </w:r>
    </w:p>
    <w:p w14:paraId="2D42E081" w14:textId="1C86BF9D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79AB8E06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4F51F4B8">
          <v:rect id="_x0000_i1091" style="width:0;height:1.5pt" o:hralign="center" o:hrstd="t" o:hr="t" fillcolor="#a0a0a0" stroked="f"/>
        </w:pict>
      </w:r>
    </w:p>
    <w:p w14:paraId="4574823A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Q6. State-wise Sales Analysis</w:t>
      </w:r>
    </w:p>
    <w:p w14:paraId="4E4D9060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Question Statement: Identify states with high and low sales.</w:t>
      </w:r>
    </w:p>
    <w:p w14:paraId="21B4C343" w14:textId="6ADFE758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Visualization Used: Stacked/Grouped Bar Chart + Map Visual</w:t>
      </w:r>
    </w:p>
    <w:p w14:paraId="1BCC66FE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2EB3B32A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Insights:</w:t>
      </w:r>
    </w:p>
    <w:p w14:paraId="3EED1339" w14:textId="6673725F" w:rsidR="007A0548" w:rsidRPr="007A0548" w:rsidRDefault="007A0548" w:rsidP="007A05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SP (São Paulo) — R$ 5.2M , dominant market</w:t>
      </w:r>
    </w:p>
    <w:p w14:paraId="280737B1" w14:textId="77777777" w:rsidR="007A0548" w:rsidRPr="007A0548" w:rsidRDefault="007A0548" w:rsidP="007A05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RJ (Rio de Janeiro) — R$ 1.8M, 2nd largest</w:t>
      </w:r>
    </w:p>
    <w:p w14:paraId="37F04DCE" w14:textId="77777777" w:rsidR="007A0548" w:rsidRPr="007A0548" w:rsidRDefault="007A0548" w:rsidP="007A05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MG (Minas Gerais) — R$ 1.6M, 3rd largest</w:t>
      </w:r>
    </w:p>
    <w:p w14:paraId="18E59CC6" w14:textId="77777777" w:rsidR="007A0548" w:rsidRPr="007A0548" w:rsidRDefault="007A0548" w:rsidP="007A05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RS / PR / SC — R$ 0.5M–0.75M, southern states performing well</w:t>
      </w:r>
    </w:p>
    <w:p w14:paraId="3BBC0F9A" w14:textId="77777777" w:rsidR="007A0548" w:rsidRPr="007A0548" w:rsidRDefault="007A0548" w:rsidP="007A054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AP / RR / AC — &lt; R$ 16K, remote northern states with very low sales</w:t>
      </w:r>
    </w:p>
    <w:p w14:paraId="38AF5F36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16262511">
          <v:rect id="_x0000_i1092" style="width:0;height:1.5pt" o:hralign="center" o:hrstd="t" o:hr="t" fillcolor="#a0a0a0" stroked="f"/>
        </w:pict>
      </w:r>
    </w:p>
    <w:p w14:paraId="3AE47368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Q7. Seasonal Sales Patterns (Quarterly)</w:t>
      </w:r>
    </w:p>
    <w:p w14:paraId="242D4D1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Question Statement: Investigate seasonal patterns in sales.</w:t>
      </w:r>
    </w:p>
    <w:p w14:paraId="5C984A6D" w14:textId="596C20A5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br/>
        <w:t>Visualization Used: Line Chart / Area Chart</w:t>
      </w:r>
    </w:p>
    <w:p w14:paraId="692C3FFC" w14:textId="34234170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619F9344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Quarterly Revenue Breakdown:</w:t>
      </w:r>
    </w:p>
    <w:p w14:paraId="41E1870C" w14:textId="77777777" w:rsidR="007A0548" w:rsidRPr="007A0548" w:rsidRDefault="007A0548" w:rsidP="007A05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2016-Q4 — R$ 49,518</w:t>
      </w:r>
    </w:p>
    <w:p w14:paraId="0406AE0E" w14:textId="77777777" w:rsidR="007A0548" w:rsidRPr="007A0548" w:rsidRDefault="007A0548" w:rsidP="007A05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2017-Q1 — R$ 741,960</w:t>
      </w:r>
    </w:p>
    <w:p w14:paraId="0F5008A2" w14:textId="77777777" w:rsidR="007A0548" w:rsidRPr="007A0548" w:rsidRDefault="007A0548" w:rsidP="007A054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2017-Q2 — R$ 1.30M</w:t>
      </w:r>
    </w:p>
    <w:p w14:paraId="331914D2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Key Insights:</w:t>
      </w:r>
      <w:r w:rsidRPr="007A0548">
        <w:rPr>
          <w:rFonts w:ascii="Times New Roman" w:hAnsi="Times New Roman" w:cs="Times New Roman"/>
          <w:sz w:val="24"/>
          <w:szCs w:val="24"/>
        </w:rPr>
        <w:br/>
        <w:t>Clear upward growth trend from 2016 Q4 through 2018 Q2 — revenue grew 57x in under 2 years.</w:t>
      </w:r>
      <w:r w:rsidRPr="007A0548">
        <w:rPr>
          <w:rFonts w:ascii="Times New Roman" w:hAnsi="Times New Roman" w:cs="Times New Roman"/>
          <w:sz w:val="24"/>
          <w:szCs w:val="24"/>
        </w:rPr>
        <w:br/>
        <w:t>Q4 consistently shows higher revenue, driven by holiday shopping.</w:t>
      </w:r>
      <w:r w:rsidRPr="007A0548">
        <w:rPr>
          <w:rFonts w:ascii="Times New Roman" w:hAnsi="Times New Roman" w:cs="Times New Roman"/>
          <w:sz w:val="24"/>
          <w:szCs w:val="24"/>
        </w:rPr>
        <w:br/>
        <w:t>Q1 2018 and Q2 2018 are peak quarters.</w:t>
      </w:r>
      <w:r w:rsidRPr="007A0548">
        <w:rPr>
          <w:rFonts w:ascii="Times New Roman" w:hAnsi="Times New Roman" w:cs="Times New Roman"/>
          <w:sz w:val="24"/>
          <w:szCs w:val="24"/>
        </w:rPr>
        <w:br/>
        <w:t>Drop in Q3 2018 is due to dataset ending in August 2018.</w:t>
      </w:r>
    </w:p>
    <w:p w14:paraId="3FBCABF3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36704792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39E99B30" w14:textId="77777777" w:rsid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p w14:paraId="4C4C2160" w14:textId="77777777" w:rsidR="001575C9" w:rsidRDefault="001575C9" w:rsidP="007A0548">
      <w:pPr>
        <w:rPr>
          <w:rFonts w:ascii="Times New Roman" w:hAnsi="Times New Roman" w:cs="Times New Roman"/>
          <w:sz w:val="24"/>
          <w:szCs w:val="24"/>
        </w:rPr>
      </w:pPr>
    </w:p>
    <w:p w14:paraId="3B76A360" w14:textId="77777777" w:rsidR="001575C9" w:rsidRDefault="001575C9" w:rsidP="007A0548">
      <w:pPr>
        <w:rPr>
          <w:rFonts w:ascii="Times New Roman" w:hAnsi="Times New Roman" w:cs="Times New Roman"/>
          <w:sz w:val="24"/>
          <w:szCs w:val="24"/>
        </w:rPr>
      </w:pPr>
    </w:p>
    <w:p w14:paraId="61C58CE9" w14:textId="77777777" w:rsidR="001575C9" w:rsidRDefault="001575C9" w:rsidP="007A0548">
      <w:pPr>
        <w:rPr>
          <w:rFonts w:ascii="Times New Roman" w:hAnsi="Times New Roman" w:cs="Times New Roman"/>
          <w:sz w:val="24"/>
          <w:szCs w:val="24"/>
        </w:rPr>
      </w:pPr>
    </w:p>
    <w:p w14:paraId="2586AA03" w14:textId="77777777" w:rsidR="001575C9" w:rsidRPr="007A0548" w:rsidRDefault="001575C9" w:rsidP="007A0548">
      <w:pPr>
        <w:rPr>
          <w:rFonts w:ascii="Times New Roman" w:hAnsi="Times New Roman" w:cs="Times New Roman"/>
          <w:sz w:val="24"/>
          <w:szCs w:val="24"/>
        </w:rPr>
      </w:pPr>
    </w:p>
    <w:p w14:paraId="644089FD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lastRenderedPageBreak/>
        <w:pict w14:anchorId="5068B812">
          <v:rect id="_x0000_i1093" style="width:0;height:1.5pt" o:hralign="center" o:hrstd="t" o:hr="t" fillcolor="#a0a0a0" stroked="f"/>
        </w:pict>
      </w:r>
    </w:p>
    <w:p w14:paraId="1AFAAD9E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b/>
          <w:bCs/>
          <w:sz w:val="24"/>
          <w:szCs w:val="24"/>
        </w:rPr>
        <w:t>Summary &amp; Conclusion</w:t>
      </w:r>
    </w:p>
    <w:p w14:paraId="1DE33FC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The ShopNest Sales Analysis Dashboard successfully addresses all 7 business questions using Power BI. Key takeaways:</w:t>
      </w:r>
    </w:p>
    <w:p w14:paraId="32132DD5" w14:textId="77777777" w:rsidR="007A0548" w:rsidRPr="007A0548" w:rsidRDefault="007A0548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Health &amp; Beauty and Watches/Gifts are top revenue categories; CDs/DVDs are highest-rated.</w:t>
      </w:r>
    </w:p>
    <w:p w14:paraId="24D20B1D" w14:textId="77777777" w:rsidR="007A0548" w:rsidRPr="007A0548" w:rsidRDefault="007A0548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8,117 orders delayed (8.2%), concentrated in high-volume categories.</w:t>
      </w:r>
    </w:p>
    <w:p w14:paraId="29011CFF" w14:textId="77777777" w:rsidR="007A0548" w:rsidRPr="007A0548" w:rsidRDefault="007A0548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Credit card dominates payments (73.9%), followed by Boleto.</w:t>
      </w:r>
    </w:p>
    <w:p w14:paraId="2AC224BA" w14:textId="77777777" w:rsidR="007A0548" w:rsidRPr="007A0548" w:rsidRDefault="007A0548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São Paulo leads regional sales at R$ 5.2M — 3x more than Rio.</w:t>
      </w:r>
    </w:p>
    <w:p w14:paraId="7507AEFC" w14:textId="77777777" w:rsidR="007A0548" w:rsidRPr="007A0548" w:rsidRDefault="007A0548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Revenue grew 57x from Q4 2016 to Q2 2018, showing rapid expansion.</w:t>
      </w:r>
    </w:p>
    <w:p w14:paraId="42D0FB53" w14:textId="77777777" w:rsidR="007A0548" w:rsidRDefault="007A0548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t>Drillthrough feature enables managers to investigate delayed orders at order-level detail.</w:t>
      </w:r>
    </w:p>
    <w:p w14:paraId="364131D8" w14:textId="5DE2BA20" w:rsidR="001575C9" w:rsidRDefault="001575C9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Slicer for locating through states , cities , by product_category , by date.</w:t>
      </w:r>
    </w:p>
    <w:p w14:paraId="55558BD0" w14:textId="0B3411FF" w:rsidR="001575C9" w:rsidRPr="007A0548" w:rsidRDefault="001575C9" w:rsidP="007A054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KPI of Total_revenue , Total_order , Average_rating, Delayed_shipping</w:t>
      </w:r>
    </w:p>
    <w:p w14:paraId="664669B4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  <w:r w:rsidRPr="007A0548">
        <w:rPr>
          <w:rFonts w:ascii="Times New Roman" w:hAnsi="Times New Roman" w:cs="Times New Roman"/>
          <w:sz w:val="24"/>
          <w:szCs w:val="24"/>
        </w:rPr>
        <w:pict w14:anchorId="5C6A5B89">
          <v:rect id="_x0000_i1094" style="width:0;height:1.5pt" o:hralign="center" o:hrstd="t" o:hr="t" fillcolor="#a0a0a0" stroked="f"/>
        </w:pict>
      </w:r>
    </w:p>
    <w:p w14:paraId="7633CFBC" w14:textId="77777777" w:rsidR="007A0548" w:rsidRPr="007A0548" w:rsidRDefault="007A0548" w:rsidP="007A0548">
      <w:pPr>
        <w:rPr>
          <w:rFonts w:ascii="Times New Roman" w:hAnsi="Times New Roman" w:cs="Times New Roman"/>
          <w:sz w:val="24"/>
          <w:szCs w:val="24"/>
        </w:rPr>
      </w:pPr>
    </w:p>
    <w:sectPr w:rsidR="007A0548" w:rsidRPr="007A0548" w:rsidSect="007A0548">
      <w:pgSz w:w="11906" w:h="16838" w:code="12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043"/>
    <w:multiLevelType w:val="multilevel"/>
    <w:tmpl w:val="B6A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5D48"/>
    <w:multiLevelType w:val="multilevel"/>
    <w:tmpl w:val="CA66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035A8"/>
    <w:multiLevelType w:val="multilevel"/>
    <w:tmpl w:val="709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D0F36"/>
    <w:multiLevelType w:val="multilevel"/>
    <w:tmpl w:val="718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C6A77"/>
    <w:multiLevelType w:val="multilevel"/>
    <w:tmpl w:val="43B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D4EA5"/>
    <w:multiLevelType w:val="multilevel"/>
    <w:tmpl w:val="B1D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23339"/>
    <w:multiLevelType w:val="multilevel"/>
    <w:tmpl w:val="B46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2176">
    <w:abstractNumId w:val="6"/>
  </w:num>
  <w:num w:numId="2" w16cid:durableId="2141804777">
    <w:abstractNumId w:val="2"/>
  </w:num>
  <w:num w:numId="3" w16cid:durableId="943460155">
    <w:abstractNumId w:val="5"/>
  </w:num>
  <w:num w:numId="4" w16cid:durableId="877474820">
    <w:abstractNumId w:val="0"/>
  </w:num>
  <w:num w:numId="5" w16cid:durableId="1277641331">
    <w:abstractNumId w:val="4"/>
  </w:num>
  <w:num w:numId="6" w16cid:durableId="1395883914">
    <w:abstractNumId w:val="1"/>
  </w:num>
  <w:num w:numId="7" w16cid:durableId="557321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48"/>
    <w:rsid w:val="001575C9"/>
    <w:rsid w:val="001C259F"/>
    <w:rsid w:val="001C2A5B"/>
    <w:rsid w:val="00517D68"/>
    <w:rsid w:val="00625EF9"/>
    <w:rsid w:val="00731C71"/>
    <w:rsid w:val="007A0548"/>
    <w:rsid w:val="00EF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1043"/>
  <w15:chartTrackingRefBased/>
  <w15:docId w15:val="{92882B77-CA2D-4857-B126-F31BCF27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548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731C7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C7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ListParagraph">
    <w:name w:val="List Paragraph"/>
    <w:basedOn w:val="Normal"/>
    <w:uiPriority w:val="99"/>
    <w:qFormat/>
    <w:rsid w:val="00731C7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A0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0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FC2DF-7A42-4B6B-B1B3-C9DAAE58D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G</dc:creator>
  <cp:keywords/>
  <dc:description/>
  <cp:lastModifiedBy>Pavani G</cp:lastModifiedBy>
  <cp:revision>1</cp:revision>
  <dcterms:created xsi:type="dcterms:W3CDTF">2026-06-14T18:35:00Z</dcterms:created>
  <dcterms:modified xsi:type="dcterms:W3CDTF">2026-06-14T19:04:00Z</dcterms:modified>
</cp:coreProperties>
</file>