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41BC5" w14:textId="2C4DD596" w:rsidR="006A1A5C" w:rsidRDefault="00CA15A4" w:rsidP="00CA15A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A15A4">
        <w:rPr>
          <w:rFonts w:ascii="Times New Roman" w:hAnsi="Times New Roman" w:cs="Times New Roman"/>
          <w:b/>
          <w:bCs/>
          <w:sz w:val="32"/>
          <w:szCs w:val="32"/>
        </w:rPr>
        <w:t xml:space="preserve">Реагенти до гематологічного аналізатору </w:t>
      </w:r>
      <w:r w:rsidRPr="00CA15A4">
        <w:rPr>
          <w:rFonts w:ascii="Times New Roman" w:hAnsi="Times New Roman" w:cs="Times New Roman"/>
          <w:b/>
          <w:bCs/>
          <w:sz w:val="32"/>
          <w:szCs w:val="32"/>
          <w:lang w:val="en-US"/>
        </w:rPr>
        <w:t>KT-6300</w:t>
      </w:r>
    </w:p>
    <w:p w14:paraId="374B5875" w14:textId="65C6985B" w:rsidR="00CA15A4" w:rsidRPr="00FB6C1F" w:rsidRDefault="00FB6C1F" w:rsidP="00780C1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BA8CB75" wp14:editId="0EB89C2C">
            <wp:simplePos x="0" y="0"/>
            <wp:positionH relativeFrom="margin">
              <wp:align>center</wp:align>
            </wp:positionH>
            <wp:positionV relativeFrom="paragraph">
              <wp:posOffset>1000125</wp:posOffset>
            </wp:positionV>
            <wp:extent cx="1844040" cy="2122805"/>
            <wp:effectExtent l="0" t="0" r="3810" b="0"/>
            <wp:wrapSquare wrapText="bothSides"/>
            <wp:docPr id="1271157410" name="Рисунок 28" descr="3-Diff Hematology KT-6300 - Genrui Biotech In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-Diff Hematology KT-6300 - Genrui Biotech Inc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3" t="15660" r="9492" b="18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7173A94" wp14:editId="20F9B738">
            <wp:simplePos x="0" y="0"/>
            <wp:positionH relativeFrom="margin">
              <wp:posOffset>4171950</wp:posOffset>
            </wp:positionH>
            <wp:positionV relativeFrom="paragraph">
              <wp:posOffset>948055</wp:posOffset>
            </wp:positionV>
            <wp:extent cx="2019300" cy="2164080"/>
            <wp:effectExtent l="0" t="0" r="0" b="7620"/>
            <wp:wrapTopAndBottom/>
            <wp:docPr id="24811178" name="Рисунок 27" descr="New Arrival Veterinary Genrui Auto Hematology Analyzer 3 Part Diff KT-6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w Arrival Veterinary Genrui Auto Hematology Analyzer 3 Part Diff KT-630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7" t="15733" r="12267" b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A5BA62" wp14:editId="37C163E2">
            <wp:simplePos x="0" y="0"/>
            <wp:positionH relativeFrom="margin">
              <wp:posOffset>142582</wp:posOffset>
            </wp:positionH>
            <wp:positionV relativeFrom="paragraph">
              <wp:posOffset>932815</wp:posOffset>
            </wp:positionV>
            <wp:extent cx="1663767" cy="2216695"/>
            <wp:effectExtent l="0" t="0" r="0" b="0"/>
            <wp:wrapTopAndBottom/>
            <wp:docPr id="1963399135" name="Рисунок 26" descr="Зображення, що містить текст, дизайн, лічильник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99135" name="Рисунок 26" descr="Зображення, що містить текст, дизайн, лічильник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67" cy="2216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A15A4">
        <w:rPr>
          <w:rFonts w:ascii="Times New Roman" w:hAnsi="Times New Roman" w:cs="Times New Roman"/>
          <w:b/>
          <w:bCs/>
          <w:sz w:val="24"/>
          <w:szCs w:val="24"/>
        </w:rPr>
        <w:t xml:space="preserve">Увага! Аналізатор </w:t>
      </w:r>
      <w:r w:rsidR="00CA15A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KT-6300 </w:t>
      </w:r>
      <w:r w:rsidR="00CA15A4">
        <w:rPr>
          <w:rFonts w:ascii="Times New Roman" w:hAnsi="Times New Roman" w:cs="Times New Roman"/>
          <w:b/>
          <w:bCs/>
          <w:sz w:val="24"/>
          <w:szCs w:val="24"/>
        </w:rPr>
        <w:t>вже не продається компанією ТОВ «НВК «</w:t>
      </w:r>
      <w:proofErr w:type="spellStart"/>
      <w:r w:rsidR="00CA15A4">
        <w:rPr>
          <w:rFonts w:ascii="Times New Roman" w:hAnsi="Times New Roman" w:cs="Times New Roman"/>
          <w:b/>
          <w:bCs/>
          <w:sz w:val="24"/>
          <w:szCs w:val="24"/>
        </w:rPr>
        <w:t>Фармаско</w:t>
      </w:r>
      <w:proofErr w:type="spellEnd"/>
      <w:r w:rsidR="00CA15A4">
        <w:rPr>
          <w:rFonts w:ascii="Times New Roman" w:hAnsi="Times New Roman" w:cs="Times New Roman"/>
          <w:b/>
          <w:bCs/>
          <w:sz w:val="24"/>
          <w:szCs w:val="24"/>
        </w:rPr>
        <w:t xml:space="preserve">», </w:t>
      </w:r>
      <w:r w:rsidR="00CA15A4" w:rsidRPr="00BB3561">
        <w:rPr>
          <w:rFonts w:ascii="Times New Roman" w:hAnsi="Times New Roman" w:cs="Times New Roman"/>
          <w:sz w:val="24"/>
          <w:szCs w:val="24"/>
        </w:rPr>
        <w:t>проте продавались раніше, і велика кількість установ досі працюють на них.</w:t>
      </w:r>
      <w:r w:rsidR="00CA15A4">
        <w:rPr>
          <w:rFonts w:ascii="Times New Roman" w:hAnsi="Times New Roman" w:cs="Times New Roman"/>
          <w:b/>
          <w:bCs/>
          <w:sz w:val="24"/>
          <w:szCs w:val="24"/>
        </w:rPr>
        <w:t xml:space="preserve"> Дані установи необхідно забезпечувати реагентами до аналізатору </w:t>
      </w:r>
      <w:r w:rsidR="00CA15A4">
        <w:rPr>
          <w:rFonts w:ascii="Times New Roman" w:hAnsi="Times New Roman" w:cs="Times New Roman"/>
          <w:b/>
          <w:bCs/>
          <w:sz w:val="24"/>
          <w:szCs w:val="24"/>
          <w:lang w:val="en-US"/>
        </w:rPr>
        <w:t>KT-6300</w:t>
      </w:r>
      <w:r w:rsidR="00CA15A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0C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80C1D" w:rsidRPr="00FB6C1F">
        <w:rPr>
          <w:rFonts w:ascii="Times New Roman" w:hAnsi="Times New Roman" w:cs="Times New Roman"/>
          <w:sz w:val="24"/>
          <w:szCs w:val="24"/>
        </w:rPr>
        <w:t xml:space="preserve">Звертаємо також увагу, що аналізатор відкритого типу, і деякі партнери можуть працювати з ним на реагентах </w:t>
      </w:r>
      <w:r w:rsidRPr="00FB6C1F">
        <w:rPr>
          <w:rFonts w:ascii="Times New Roman" w:hAnsi="Times New Roman" w:cs="Times New Roman"/>
          <w:sz w:val="24"/>
          <w:szCs w:val="24"/>
        </w:rPr>
        <w:t xml:space="preserve">іншого виробника. З цим обов’язково необхідно працювати, щоб мінімізувати кількість таких установ. </w:t>
      </w:r>
    </w:p>
    <w:p w14:paraId="03C04EED" w14:textId="005C6491" w:rsidR="00CA15A4" w:rsidRDefault="00CA15A4" w:rsidP="00CA15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 Зовнішній вигляд аналізатору КТ-6300</w:t>
      </w:r>
    </w:p>
    <w:p w14:paraId="660B770F" w14:textId="74A09013" w:rsidR="00780C1D" w:rsidRDefault="00CA15A4" w:rsidP="00FB6C1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80C1D">
        <w:rPr>
          <w:rFonts w:ascii="Times New Roman" w:hAnsi="Times New Roman" w:cs="Times New Roman"/>
          <w:b/>
          <w:bCs/>
          <w:sz w:val="24"/>
          <w:szCs w:val="24"/>
        </w:rPr>
        <w:t>Комплект реагентів: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5098"/>
      </w:tblGrid>
      <w:tr w:rsidR="00FB6C1F" w14:paraId="54C4CED9" w14:textId="77777777" w:rsidTr="00FB6C1F">
        <w:trPr>
          <w:trHeight w:val="380"/>
        </w:trPr>
        <w:tc>
          <w:tcPr>
            <w:tcW w:w="4531" w:type="dxa"/>
          </w:tcPr>
          <w:p w14:paraId="1295E975" w14:textId="03F5542E" w:rsidR="00FB6C1F" w:rsidRPr="00FB6C1F" w:rsidRDefault="00FB6C1F" w:rsidP="00FB6C1F">
            <w:pPr>
              <w:pStyle w:val="a9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6C1F">
              <w:rPr>
                <w:rFonts w:ascii="Times New Roman" w:hAnsi="Times New Roman" w:cs="Times New Roman"/>
                <w:sz w:val="24"/>
                <w:szCs w:val="24"/>
              </w:rPr>
              <w:t>Розчинник (</w:t>
            </w:r>
            <w:proofErr w:type="spellStart"/>
            <w:r w:rsidRPr="00FB6C1F">
              <w:rPr>
                <w:rFonts w:ascii="Times New Roman" w:hAnsi="Times New Roman" w:cs="Times New Roman"/>
                <w:sz w:val="24"/>
                <w:szCs w:val="24"/>
              </w:rPr>
              <w:t>ділюєнт</w:t>
            </w:r>
            <w:proofErr w:type="spellEnd"/>
            <w:r w:rsidRPr="00FB6C1F">
              <w:rPr>
                <w:rFonts w:ascii="Times New Roman" w:hAnsi="Times New Roman" w:cs="Times New Roman"/>
                <w:sz w:val="24"/>
                <w:szCs w:val="24"/>
              </w:rPr>
              <w:t>) 20 л;</w:t>
            </w:r>
          </w:p>
        </w:tc>
        <w:tc>
          <w:tcPr>
            <w:tcW w:w="5098" w:type="dxa"/>
          </w:tcPr>
          <w:p w14:paraId="108B8D9F" w14:textId="36B295AF" w:rsidR="00FB6C1F" w:rsidRPr="00FB6C1F" w:rsidRDefault="00FB6C1F" w:rsidP="00FB6C1F">
            <w:pPr>
              <w:pStyle w:val="a9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6C1F">
              <w:rPr>
                <w:rFonts w:ascii="Times New Roman" w:hAnsi="Times New Roman" w:cs="Times New Roman"/>
                <w:sz w:val="24"/>
                <w:szCs w:val="24"/>
              </w:rPr>
              <w:t>Очисник ферментативний 50 мл</w:t>
            </w:r>
          </w:p>
        </w:tc>
      </w:tr>
      <w:tr w:rsidR="00FB6C1F" w14:paraId="1AA6563E" w14:textId="77777777" w:rsidTr="00FB6C1F">
        <w:trPr>
          <w:trHeight w:val="1440"/>
        </w:trPr>
        <w:tc>
          <w:tcPr>
            <w:tcW w:w="4531" w:type="dxa"/>
          </w:tcPr>
          <w:p w14:paraId="2F29FE62" w14:textId="14E3E33A" w:rsidR="00FB6C1F" w:rsidRDefault="00FB6C1F" w:rsidP="00FB6C1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D51029" wp14:editId="5B4C01F3">
                  <wp:extent cx="2153783" cy="1493520"/>
                  <wp:effectExtent l="0" t="0" r="0" b="0"/>
                  <wp:docPr id="1552464125" name="Рисунок 3" descr="Дилюент для 3-diff Гематологического анализатор КТ60 Genrui, цена: 6749.56  ₴, купить на Prom.u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Дилюент для 3-diff Гематологического анализатор КТ60 Genrui, цена: 6749.56  ₴, купить на Prom.u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8" t="11945" r="5136" b="4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801" cy="1498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12387327" w14:textId="7B0C19B4" w:rsidR="00FB6C1F" w:rsidRPr="00780C1D" w:rsidRDefault="00FB6C1F" w:rsidP="00FB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0C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3F9648" wp14:editId="20750FF1">
                  <wp:extent cx="835421" cy="1828800"/>
                  <wp:effectExtent l="0" t="0" r="3175" b="0"/>
                  <wp:docPr id="1220984175" name="Місце для вмісту 4" descr="Зображення, що містить текст, засоби гігієни, лосьйон, пляшка&#10;&#10;Вміст на основі ШІ може бути неправильним.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BA69F8B-9CF8-9A41-2DC1-A3BAE21439F3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Місце для вмісту 4" descr="Зображення, що містить текст, засоби гігієни, лосьйон, пляшка&#10;&#10;Вміст на основі ШІ може бути неправильним.">
                            <a:extLst>
                              <a:ext uri="{FF2B5EF4-FFF2-40B4-BE49-F238E27FC236}">
                                <a16:creationId xmlns:a16="http://schemas.microsoft.com/office/drawing/2014/main" id="{4BA69F8B-9CF8-9A41-2DC1-A3BAE21439F3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33966" b="92663" l="10000" r="90000">
                                        <a14:foregroundMark x1="64222" y1="69944" x2="64741" y2="66333"/>
                                        <a14:foregroundMark x1="37259" y1="51556" x2="36222" y2="76667"/>
                                        <a14:foregroundMark x1="64222" y1="51167" x2="64074" y2="80889"/>
                                        <a14:backgroundMark x1="29704" y1="69333" x2="25407" y2="93556"/>
                                        <a14:backgroundMark x1="64766" y1="80890" x2="64593" y2="83111"/>
                                        <a14:backgroundMark x1="37926" y1="83611" x2="40148" y2="8555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4610" t="33917" r="33709" b="140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371" cy="1839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C1F" w14:paraId="2109B03C" w14:textId="77777777" w:rsidTr="00FB6C1F">
        <w:trPr>
          <w:trHeight w:val="471"/>
        </w:trPr>
        <w:tc>
          <w:tcPr>
            <w:tcW w:w="4531" w:type="dxa"/>
          </w:tcPr>
          <w:p w14:paraId="44622E73" w14:textId="57E9F169" w:rsidR="00FB6C1F" w:rsidRPr="00FB6C1F" w:rsidRDefault="00FB6C1F" w:rsidP="00FB6C1F">
            <w:pPr>
              <w:pStyle w:val="a9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6C1F">
              <w:rPr>
                <w:rFonts w:ascii="Times New Roman" w:hAnsi="Times New Roman" w:cs="Times New Roman"/>
                <w:sz w:val="24"/>
                <w:szCs w:val="24"/>
              </w:rPr>
              <w:t xml:space="preserve">Розчин </w:t>
            </w:r>
            <w:proofErr w:type="spellStart"/>
            <w:r w:rsidRPr="00FB6C1F">
              <w:rPr>
                <w:rFonts w:ascii="Times New Roman" w:hAnsi="Times New Roman" w:cs="Times New Roman"/>
                <w:sz w:val="24"/>
                <w:szCs w:val="24"/>
              </w:rPr>
              <w:t>лізуючий</w:t>
            </w:r>
            <w:proofErr w:type="spellEnd"/>
            <w:r w:rsidRPr="00FB6C1F">
              <w:rPr>
                <w:rFonts w:ascii="Times New Roman" w:hAnsi="Times New Roman" w:cs="Times New Roman"/>
                <w:sz w:val="24"/>
                <w:szCs w:val="24"/>
              </w:rPr>
              <w:t xml:space="preserve"> 500 мл</w:t>
            </w:r>
          </w:p>
        </w:tc>
        <w:tc>
          <w:tcPr>
            <w:tcW w:w="5098" w:type="dxa"/>
          </w:tcPr>
          <w:p w14:paraId="68F1D873" w14:textId="18F68D1A" w:rsidR="00FB6C1F" w:rsidRPr="00FB6C1F" w:rsidRDefault="00FB6C1F" w:rsidP="00FB6C1F">
            <w:pPr>
              <w:pStyle w:val="a9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6C1F">
              <w:rPr>
                <w:rFonts w:ascii="Times New Roman" w:hAnsi="Times New Roman" w:cs="Times New Roman"/>
                <w:sz w:val="24"/>
                <w:szCs w:val="24"/>
              </w:rPr>
              <w:t>Очисник для периферичної крові 50 мл</w:t>
            </w:r>
          </w:p>
        </w:tc>
      </w:tr>
      <w:tr w:rsidR="00FB6C1F" w14:paraId="70FF55F1" w14:textId="77777777" w:rsidTr="00FB6C1F">
        <w:trPr>
          <w:trHeight w:val="1716"/>
        </w:trPr>
        <w:tc>
          <w:tcPr>
            <w:tcW w:w="4531" w:type="dxa"/>
          </w:tcPr>
          <w:p w14:paraId="05A4869F" w14:textId="388D2255" w:rsidR="00FB6C1F" w:rsidRPr="00780C1D" w:rsidRDefault="00FB6C1F" w:rsidP="00FB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0C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23FA1D" wp14:editId="0D3F08E0">
                  <wp:extent cx="990600" cy="2178873"/>
                  <wp:effectExtent l="0" t="0" r="0" b="0"/>
                  <wp:docPr id="676494752" name="Picture 2" descr="น้ำยาสำหรับเครื่อง CBC 3 PART genrui - mediscicenter - ThaiPick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9CDE2DC-3B2A-1981-0047-B39AAE6E15F3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น้ำยาสำหรับเครื่อง CBC 3 PART genrui - mediscicenter - ThaiPick">
                            <a:extLst>
                              <a:ext uri="{FF2B5EF4-FFF2-40B4-BE49-F238E27FC236}">
                                <a16:creationId xmlns:a16="http://schemas.microsoft.com/office/drawing/2014/main" id="{99CDE2DC-3B2A-1981-0047-B39AAE6E15F3}"/>
                              </a:ext>
                            </a:extLst>
                          </pic:cNvPr>
                          <pic:cNvPicPr>
                            <a:picLocks noGrp="1"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10000" b="97826" l="10000" r="90000">
                                        <a14:foregroundMark x1="57826" y1="41522" x2="58043" y2="90870"/>
                                        <a14:foregroundMark x1="33261" y1="12609" x2="49783" y2="15652"/>
                                        <a14:foregroundMark x1="49783" y1="15652" x2="65000" y2="39348"/>
                                        <a14:foregroundMark x1="65000" y1="39348" x2="67826" y2="61739"/>
                                        <a14:foregroundMark x1="67826" y1="61739" x2="62174" y2="82391"/>
                                        <a14:foregroundMark x1="62174" y1="82391" x2="53261" y2="95652"/>
                                        <a14:foregroundMark x1="53261" y1="95652" x2="36304" y2="97391"/>
                                        <a14:foregroundMark x1="36304" y1="97391" x2="31739" y2="90000"/>
                                        <a14:foregroundMark x1="50870" y1="43913" x2="49130" y2="90000"/>
                                        <a14:foregroundMark x1="43696" y1="41739" x2="50652" y2="86304"/>
                                        <a14:foregroundMark x1="57826" y1="48696" x2="61087" y2="97826"/>
                                        <a14:foregroundMark x1="37609" y1="12826" x2="28478" y2="78478"/>
                                        <a14:foregroundMark x1="28478" y1="78478" x2="28913" y2="82174"/>
                                        <a14:foregroundMark x1="29130" y1="38043" x2="33043" y2="97174"/>
                                        <a14:foregroundMark x1="33043" y1="97174" x2="33043" y2="97174"/>
                                        <a14:foregroundMark x1="31087" y1="30870" x2="29565" y2="94783"/>
                                        <a14:foregroundMark x1="29565" y1="94783" x2="31739" y2="8369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70" t="11366" r="34326" b="3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2273" cy="2182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439CCA07" w14:textId="7E089FEE" w:rsidR="00FB6C1F" w:rsidRDefault="00FB6C1F" w:rsidP="00FB6C1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0187A5" wp14:editId="24BD7D24">
                  <wp:extent cx="822960" cy="1684020"/>
                  <wp:effectExtent l="0" t="0" r="0" b="0"/>
                  <wp:docPr id="725637243" name="Рисунок 1" descr="product_img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oduct_img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38" t="19010" r="34967" b="23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" cy="168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CEB4F9" w14:textId="77777777" w:rsidR="00FB6C1F" w:rsidRDefault="00FB6C1F" w:rsidP="00FB6C1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F5421" w14:textId="77777777" w:rsidR="00FB6C1F" w:rsidRDefault="00FB6C1F" w:rsidP="00FB6C1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8F5D93" w14:textId="5C2D7FD3" w:rsidR="00CA15A4" w:rsidRPr="00AD23A7" w:rsidRDefault="00FB6C1F" w:rsidP="00CA15A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5937E9F" wp14:editId="588D9652">
            <wp:simplePos x="0" y="0"/>
            <wp:positionH relativeFrom="page">
              <wp:align>center</wp:align>
            </wp:positionH>
            <wp:positionV relativeFrom="paragraph">
              <wp:posOffset>179070</wp:posOffset>
            </wp:positionV>
            <wp:extent cx="3360420" cy="2902585"/>
            <wp:effectExtent l="0" t="0" r="0" b="0"/>
            <wp:wrapTopAndBottom/>
            <wp:docPr id="515161134" name="Рисунок 2" descr="น้ำยาสำหรับเครื่อง CBC 3 PART genrui - mediscicenter - ThaiP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น้ำยาสำหรับเครื่อง CBC 3 PART genrui - mediscicenter - ThaiPick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A15A4" w:rsidRPr="00AD23A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6B313E"/>
    <w:multiLevelType w:val="hybridMultilevel"/>
    <w:tmpl w:val="B64E58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980CE2"/>
    <w:multiLevelType w:val="hybridMultilevel"/>
    <w:tmpl w:val="03B44BEE"/>
    <w:lvl w:ilvl="0" w:tplc="755CC4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6B29A9"/>
    <w:multiLevelType w:val="hybridMultilevel"/>
    <w:tmpl w:val="AEAA59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3460707">
    <w:abstractNumId w:val="0"/>
  </w:num>
  <w:num w:numId="2" w16cid:durableId="237981918">
    <w:abstractNumId w:val="1"/>
  </w:num>
  <w:num w:numId="3" w16cid:durableId="5827634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5A4"/>
    <w:rsid w:val="001F2631"/>
    <w:rsid w:val="002D2D98"/>
    <w:rsid w:val="0054345E"/>
    <w:rsid w:val="006A1A5C"/>
    <w:rsid w:val="00780C1D"/>
    <w:rsid w:val="009C0564"/>
    <w:rsid w:val="00AD23A7"/>
    <w:rsid w:val="00CA15A4"/>
    <w:rsid w:val="00FB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4B6B1"/>
  <w15:chartTrackingRefBased/>
  <w15:docId w15:val="{0EAFE270-16FD-4186-AE97-0A8E5796E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A15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15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15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15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15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15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15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15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15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15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A15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A15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A15A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A15A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A15A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A15A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A15A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A15A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A15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CA15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A15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CA15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A15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CA15A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A15A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A15A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A15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CA15A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A15A4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CA15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microsoft.com/office/2007/relationships/hdphoto" Target="media/hdphoto2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430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Інна Шлапак</dc:creator>
  <cp:keywords/>
  <dc:description/>
  <cp:lastModifiedBy>Інна Шлапак</cp:lastModifiedBy>
  <cp:revision>2</cp:revision>
  <dcterms:created xsi:type="dcterms:W3CDTF">2025-07-18T13:26:00Z</dcterms:created>
  <dcterms:modified xsi:type="dcterms:W3CDTF">2025-08-21T11:50:00Z</dcterms:modified>
</cp:coreProperties>
</file>