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6B9CA" w14:textId="77777777" w:rsidR="00D47D02" w:rsidRDefault="00111074" w:rsidP="00D47D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1074">
        <w:rPr>
          <w:rFonts w:ascii="Times New Roman" w:hAnsi="Times New Roman" w:cs="Times New Roman"/>
          <w:b/>
          <w:bCs/>
          <w:sz w:val="32"/>
          <w:szCs w:val="32"/>
        </w:rPr>
        <w:t xml:space="preserve">Реагенти до напівавтоматичних біохімічних аналізаторів </w:t>
      </w:r>
      <w:r w:rsidRPr="00111074">
        <w:rPr>
          <w:rFonts w:ascii="Times New Roman" w:hAnsi="Times New Roman" w:cs="Times New Roman"/>
          <w:b/>
          <w:bCs/>
          <w:sz w:val="32"/>
          <w:szCs w:val="32"/>
          <w:lang w:val="en-US"/>
        </w:rPr>
        <w:t>Gesan</w:t>
      </w:r>
    </w:p>
    <w:p w14:paraId="29C7516D" w14:textId="5D2555F0" w:rsidR="00111074" w:rsidRPr="00D47D02" w:rsidRDefault="00111074" w:rsidP="00D47D02">
      <w:pPr>
        <w:ind w:firstLine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Дані реагенти підходять до напівавтоматичних біохімічних аналізаторів відкритого типу. Обов’язково уточнювати у </w:t>
      </w:r>
      <w:r w:rsidR="00115715">
        <w:rPr>
          <w:rFonts w:ascii="Times New Roman" w:hAnsi="Times New Roman" w:cs="Times New Roman"/>
          <w:sz w:val="24"/>
          <w:szCs w:val="24"/>
        </w:rPr>
        <w:t>менеджера</w:t>
      </w:r>
      <w:r w:rsidR="001A68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6800">
        <w:rPr>
          <w:rFonts w:ascii="Times New Roman" w:hAnsi="Times New Roman" w:cs="Times New Roman"/>
          <w:sz w:val="24"/>
          <w:szCs w:val="24"/>
        </w:rPr>
        <w:t>продукту</w:t>
      </w:r>
      <w:r w:rsidR="00115715">
        <w:rPr>
          <w:rFonts w:ascii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hAnsi="Times New Roman" w:cs="Times New Roman"/>
          <w:sz w:val="24"/>
          <w:szCs w:val="24"/>
        </w:rPr>
        <w:t>спеціалістів сервісного відділу чи можна дані реагенти налаштувати на аналізатор</w:t>
      </w:r>
      <w:r w:rsidR="001A6800">
        <w:rPr>
          <w:rFonts w:ascii="Times New Roman" w:hAnsi="Times New Roman" w:cs="Times New Roman"/>
          <w:sz w:val="24"/>
          <w:szCs w:val="24"/>
        </w:rPr>
        <w:t>ах інших виробників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5A3B672E" w14:textId="367E9630" w:rsidR="00111074" w:rsidRDefault="00111074" w:rsidP="00554861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Перелік аналізаторів компанії «НВК «Фармаско», які використовують дані реагенти:</w:t>
      </w:r>
    </w:p>
    <w:p w14:paraId="65275068" w14:textId="4EA16859" w:rsidR="00111074" w:rsidRDefault="00883898" w:rsidP="00554861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38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29171B6" wp14:editId="10F748B2">
            <wp:simplePos x="0" y="0"/>
            <wp:positionH relativeFrom="column">
              <wp:posOffset>464185</wp:posOffset>
            </wp:positionH>
            <wp:positionV relativeFrom="paragraph">
              <wp:posOffset>229870</wp:posOffset>
            </wp:positionV>
            <wp:extent cx="2240280" cy="1891030"/>
            <wp:effectExtent l="0" t="0" r="7620" b="0"/>
            <wp:wrapTopAndBottom/>
            <wp:docPr id="1733259589" name="Рисунок 1" descr="Зображення, що містить лічильник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59589" name="Рисунок 1" descr="Зображення, що містить лічильник&#10;&#10;Вміст на основі ШІ може бути неправильним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4" b="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8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074">
        <w:rPr>
          <w:rFonts w:ascii="Times New Roman" w:hAnsi="Times New Roman" w:cs="Times New Roman"/>
          <w:sz w:val="24"/>
          <w:szCs w:val="24"/>
          <w:lang w:val="en-US"/>
        </w:rPr>
        <w:t>Chem 100 (</w:t>
      </w:r>
      <w:r w:rsidR="00111074">
        <w:rPr>
          <w:rFonts w:ascii="Times New Roman" w:hAnsi="Times New Roman" w:cs="Times New Roman"/>
          <w:sz w:val="24"/>
          <w:szCs w:val="24"/>
        </w:rPr>
        <w:t>на даний момент знято з продажу);</w:t>
      </w:r>
    </w:p>
    <w:p w14:paraId="5078688E" w14:textId="031FF056" w:rsidR="00111074" w:rsidRDefault="00111074" w:rsidP="00554861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Chem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00 (</w:t>
      </w:r>
      <w:r>
        <w:rPr>
          <w:rFonts w:ascii="Times New Roman" w:hAnsi="Times New Roman" w:cs="Times New Roman"/>
          <w:sz w:val="24"/>
          <w:szCs w:val="24"/>
        </w:rPr>
        <w:t>на даний момент знято з продажу);</w:t>
      </w:r>
    </w:p>
    <w:p w14:paraId="64559771" w14:textId="5696B338" w:rsidR="00883898" w:rsidRDefault="00BA0FB5" w:rsidP="00883898">
      <w:pPr>
        <w:pStyle w:val="a9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344244" wp14:editId="36316871">
            <wp:simplePos x="0" y="0"/>
            <wp:positionH relativeFrom="column">
              <wp:posOffset>3824605</wp:posOffset>
            </wp:positionH>
            <wp:positionV relativeFrom="paragraph">
              <wp:posOffset>8890</wp:posOffset>
            </wp:positionV>
            <wp:extent cx="1714500" cy="1610995"/>
            <wp:effectExtent l="0" t="0" r="0" b="8255"/>
            <wp:wrapSquare wrapText="bothSides"/>
            <wp:docPr id="1989422747" name="Рисунок 7" descr="Нет описания фот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Нет описания фото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2" t="5488" r="19328" b="22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38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F90D0" wp14:editId="3F7E2CE8">
            <wp:extent cx="2830392" cy="1607820"/>
            <wp:effectExtent l="0" t="0" r="8255" b="0"/>
            <wp:docPr id="4010200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9" b="20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0" cy="16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AA09E" w14:textId="03B75801" w:rsidR="00111074" w:rsidRDefault="00111074" w:rsidP="00554861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ES-105 (</w:t>
      </w:r>
      <w:r>
        <w:rPr>
          <w:rFonts w:ascii="Times New Roman" w:hAnsi="Times New Roman" w:cs="Times New Roman"/>
          <w:sz w:val="24"/>
          <w:szCs w:val="24"/>
        </w:rPr>
        <w:t>на даний момент знято з продажу);</w:t>
      </w:r>
    </w:p>
    <w:p w14:paraId="2FDEAAF6" w14:textId="1289ADE4" w:rsidR="00883898" w:rsidRDefault="00883898" w:rsidP="00883898">
      <w:pPr>
        <w:pStyle w:val="a9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14F8DF" wp14:editId="11EBE574">
            <wp:extent cx="2549562" cy="1805940"/>
            <wp:effectExtent l="0" t="0" r="3175" b="3810"/>
            <wp:docPr id="945693916" name="Рисунок 4" descr="Bioelab ES-105- semi automated chemistry analy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oelab ES-105- semi automated chemistry analyz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9" r="5480" b="16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29" cy="18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D68C" w14:textId="7224CA57" w:rsidR="00111074" w:rsidRDefault="00111074" w:rsidP="00554861">
      <w:pPr>
        <w:pStyle w:val="a9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DP-C16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2A05B8" w14:textId="5BA3A671" w:rsidR="00111074" w:rsidRDefault="00883898" w:rsidP="0011107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BE12E" wp14:editId="27DC3E96">
            <wp:extent cx="2335532" cy="2087880"/>
            <wp:effectExtent l="0" t="0" r="7620" b="7620"/>
            <wp:docPr id="10809837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" t="5424" r="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24" cy="20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B85B" w14:textId="2345E118" w:rsidR="00111074" w:rsidRPr="00D47D02" w:rsidRDefault="00111074" w:rsidP="00554861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lastRenderedPageBreak/>
        <w:t>Перелік аналізаторів компаній конкурентів, на які можна адаптувати дані реагенти</w:t>
      </w:r>
      <w:r w:rsidR="00F24587" w:rsidRPr="00D47D02">
        <w:rPr>
          <w:rFonts w:ascii="Times New Roman" w:hAnsi="Times New Roman" w:cs="Times New Roman"/>
          <w:sz w:val="24"/>
          <w:szCs w:val="24"/>
        </w:rPr>
        <w:t xml:space="preserve">. Якщо раптом не знайшли потрібного аналізатору – будь ласка, зверніться з консультацією до </w:t>
      </w:r>
      <w:r w:rsidR="00115715">
        <w:rPr>
          <w:rFonts w:ascii="Times New Roman" w:hAnsi="Times New Roman" w:cs="Times New Roman"/>
          <w:sz w:val="24"/>
          <w:szCs w:val="24"/>
        </w:rPr>
        <w:t xml:space="preserve">менеджера </w:t>
      </w:r>
      <w:r w:rsidR="001A6800">
        <w:rPr>
          <w:rFonts w:ascii="Times New Roman" w:hAnsi="Times New Roman" w:cs="Times New Roman"/>
          <w:sz w:val="24"/>
          <w:szCs w:val="24"/>
        </w:rPr>
        <w:t xml:space="preserve">з продукту </w:t>
      </w:r>
      <w:r w:rsidR="00115715">
        <w:rPr>
          <w:rFonts w:ascii="Times New Roman" w:hAnsi="Times New Roman" w:cs="Times New Roman"/>
          <w:sz w:val="24"/>
          <w:szCs w:val="24"/>
        </w:rPr>
        <w:t xml:space="preserve">або </w:t>
      </w:r>
      <w:r w:rsidR="00F24587" w:rsidRPr="00D47D02">
        <w:rPr>
          <w:rFonts w:ascii="Times New Roman" w:hAnsi="Times New Roman" w:cs="Times New Roman"/>
          <w:sz w:val="24"/>
          <w:szCs w:val="24"/>
        </w:rPr>
        <w:t>сервісного відділу</w:t>
      </w:r>
      <w:r w:rsidR="00115715">
        <w:rPr>
          <w:rFonts w:ascii="Times New Roman" w:hAnsi="Times New Roman" w:cs="Times New Roman"/>
          <w:sz w:val="24"/>
          <w:szCs w:val="24"/>
        </w:rPr>
        <w:t>, і ми обов’язково розглянемо Ваш запит</w:t>
      </w:r>
      <w:r w:rsidRPr="00D47D02">
        <w:rPr>
          <w:rFonts w:ascii="Times New Roman" w:hAnsi="Times New Roman" w:cs="Times New Roman"/>
          <w:sz w:val="24"/>
          <w:szCs w:val="24"/>
        </w:rPr>
        <w:t>:</w:t>
      </w:r>
    </w:p>
    <w:p w14:paraId="3F5978D1" w14:textId="511D139F" w:rsidR="00F24587" w:rsidRDefault="00F24587" w:rsidP="00554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Автоматичні біохімічні аналізатори:</w:t>
      </w:r>
    </w:p>
    <w:p w14:paraId="68302073" w14:textId="7775151F" w:rsidR="00F24587" w:rsidRDefault="00F24587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587">
        <w:rPr>
          <w:rFonts w:ascii="Times New Roman" w:hAnsi="Times New Roman" w:cs="Times New Roman"/>
          <w:sz w:val="24"/>
          <w:szCs w:val="24"/>
        </w:rPr>
        <w:t>Accent 200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4587">
        <w:rPr>
          <w:rFonts w:ascii="Times New Roman" w:hAnsi="Times New Roman" w:cs="Times New Roman"/>
          <w:sz w:val="24"/>
          <w:szCs w:val="24"/>
        </w:rPr>
        <w:t xml:space="preserve">Accent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24587">
        <w:rPr>
          <w:rFonts w:ascii="Times New Roman" w:hAnsi="Times New Roman" w:cs="Times New Roman"/>
          <w:sz w:val="24"/>
          <w:szCs w:val="24"/>
        </w:rPr>
        <w:t>00</w:t>
      </w:r>
    </w:p>
    <w:p w14:paraId="7312B064" w14:textId="05274EFD" w:rsidR="00F24587" w:rsidRDefault="00F24587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587">
        <w:rPr>
          <w:rFonts w:ascii="Times New Roman" w:hAnsi="Times New Roman" w:cs="Times New Roman"/>
          <w:sz w:val="24"/>
          <w:szCs w:val="24"/>
        </w:rPr>
        <w:t>ILab 300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FA40CA4" w14:textId="1BFD1512" w:rsidR="00F24587" w:rsidRDefault="00F24587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587">
        <w:rPr>
          <w:rFonts w:ascii="Times New Roman" w:hAnsi="Times New Roman" w:cs="Times New Roman"/>
          <w:sz w:val="24"/>
          <w:szCs w:val="24"/>
        </w:rPr>
        <w:t>Olympus AU400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4587">
        <w:rPr>
          <w:rFonts w:ascii="Times New Roman" w:hAnsi="Times New Roman" w:cs="Times New Roman"/>
          <w:sz w:val="24"/>
          <w:szCs w:val="24"/>
        </w:rPr>
        <w:t>Olympus AU</w:t>
      </w:r>
      <w:r>
        <w:rPr>
          <w:rFonts w:ascii="Times New Roman" w:hAnsi="Times New Roman" w:cs="Times New Roman"/>
          <w:sz w:val="24"/>
          <w:szCs w:val="24"/>
        </w:rPr>
        <w:t>64</w:t>
      </w:r>
      <w:r w:rsidRPr="00F24587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8F6D3FC" w14:textId="720D9DF9" w:rsidR="00F24587" w:rsidRDefault="00F24587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587">
        <w:rPr>
          <w:rFonts w:ascii="Times New Roman" w:hAnsi="Times New Roman" w:cs="Times New Roman"/>
          <w:sz w:val="24"/>
          <w:szCs w:val="24"/>
        </w:rPr>
        <w:t>BioChem FC-200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C7A0406" w14:textId="5FFC7F2C" w:rsidR="00F24587" w:rsidRDefault="00F24587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587">
        <w:rPr>
          <w:rFonts w:ascii="Times New Roman" w:hAnsi="Times New Roman" w:cs="Times New Roman"/>
          <w:sz w:val="24"/>
          <w:szCs w:val="24"/>
        </w:rPr>
        <w:t>Bio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24587">
        <w:rPr>
          <w:rFonts w:ascii="Times New Roman" w:hAnsi="Times New Roman" w:cs="Times New Roman"/>
          <w:sz w:val="24"/>
          <w:szCs w:val="24"/>
        </w:rPr>
        <w:t>ystems A15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24587">
        <w:rPr>
          <w:rFonts w:ascii="Times New Roman" w:hAnsi="Times New Roman" w:cs="Times New Roman"/>
          <w:sz w:val="24"/>
          <w:szCs w:val="24"/>
          <w:lang w:val="en-US"/>
        </w:rPr>
        <w:t>Bio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24587">
        <w:rPr>
          <w:rFonts w:ascii="Times New Roman" w:hAnsi="Times New Roman" w:cs="Times New Roman"/>
          <w:sz w:val="24"/>
          <w:szCs w:val="24"/>
          <w:lang w:val="en-US"/>
        </w:rPr>
        <w:t>ystems A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24587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D47D02">
        <w:rPr>
          <w:rFonts w:ascii="Times New Roman" w:hAnsi="Times New Roman" w:cs="Times New Roman"/>
          <w:sz w:val="24"/>
          <w:szCs w:val="24"/>
        </w:rPr>
        <w:t>;</w:t>
      </w:r>
    </w:p>
    <w:p w14:paraId="60CDBD3B" w14:textId="6A57E688" w:rsidR="00D47D02" w:rsidRDefault="00D47D02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Chemray 240 Rayto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47D02">
        <w:rPr>
          <w:rFonts w:ascii="Times New Roman" w:hAnsi="Times New Roman" w:cs="Times New Roman"/>
          <w:sz w:val="24"/>
          <w:szCs w:val="24"/>
        </w:rPr>
        <w:t xml:space="preserve">Chemray </w:t>
      </w:r>
      <w:r>
        <w:rPr>
          <w:rFonts w:ascii="Times New Roman" w:hAnsi="Times New Roman" w:cs="Times New Roman"/>
          <w:sz w:val="24"/>
          <w:szCs w:val="24"/>
        </w:rPr>
        <w:t>42</w:t>
      </w:r>
      <w:r w:rsidRPr="00D47D02">
        <w:rPr>
          <w:rFonts w:ascii="Times New Roman" w:hAnsi="Times New Roman" w:cs="Times New Roman"/>
          <w:sz w:val="24"/>
          <w:szCs w:val="24"/>
        </w:rPr>
        <w:t>0 Rayto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FE4271" w14:textId="31A22DB4" w:rsidR="00F24587" w:rsidRDefault="00D47D02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Hitachi 902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489DCF" w14:textId="09AAA0A3" w:rsidR="00D47D02" w:rsidRDefault="00554861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4861">
        <w:rPr>
          <w:rFonts w:ascii="Times New Roman" w:hAnsi="Times New Roman" w:cs="Times New Roman"/>
          <w:sz w:val="24"/>
          <w:szCs w:val="24"/>
        </w:rPr>
        <w:t>Pentra 400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813328" w14:textId="0EADC151" w:rsidR="00554861" w:rsidRPr="00554861" w:rsidRDefault="00554861" w:rsidP="00554861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4861">
        <w:rPr>
          <w:rFonts w:ascii="Times New Roman" w:hAnsi="Times New Roman" w:cs="Times New Roman"/>
          <w:sz w:val="24"/>
          <w:szCs w:val="24"/>
        </w:rPr>
        <w:t>Selectra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7DF59DC" w14:textId="6FB81EEC" w:rsidR="00F24587" w:rsidRDefault="00F24587" w:rsidP="00554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Напівавтоматичні біохімічні аналізатори: </w:t>
      </w:r>
    </w:p>
    <w:p w14:paraId="615B3789" w14:textId="2EE28F65" w:rsidR="00F24587" w:rsidRDefault="00F24587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24587">
        <w:rPr>
          <w:rFonts w:ascii="Times New Roman" w:hAnsi="Times New Roman" w:cs="Times New Roman"/>
          <w:sz w:val="24"/>
          <w:szCs w:val="24"/>
        </w:rPr>
        <w:t>BioChem SA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F408933" w14:textId="4972BD9B" w:rsidR="00D47D02" w:rsidRPr="00D47D02" w:rsidRDefault="00D47D02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BS-3000B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7D02">
        <w:rPr>
          <w:rFonts w:ascii="Times New Roman" w:hAnsi="Times New Roman" w:cs="Times New Roman"/>
          <w:sz w:val="24"/>
          <w:szCs w:val="24"/>
        </w:rPr>
        <w:t>Sinnowa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47D02">
        <w:rPr>
          <w:rFonts w:ascii="Times New Roman" w:hAnsi="Times New Roman" w:cs="Times New Roman"/>
          <w:sz w:val="24"/>
          <w:szCs w:val="24"/>
          <w:lang w:val="en-US"/>
        </w:rPr>
        <w:t>BS-3000p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7D02">
        <w:rPr>
          <w:rFonts w:ascii="Times New Roman" w:hAnsi="Times New Roman" w:cs="Times New Roman"/>
          <w:sz w:val="24"/>
          <w:szCs w:val="24"/>
          <w:lang w:val="en-US"/>
        </w:rPr>
        <w:t>Sinnowa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20FD045" w14:textId="15557EE4" w:rsidR="00111074" w:rsidRDefault="00D47D02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BIOSYSTEMS BTS 330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47D02">
        <w:rPr>
          <w:rFonts w:ascii="Times New Roman" w:hAnsi="Times New Roman" w:cs="Times New Roman"/>
          <w:sz w:val="24"/>
          <w:szCs w:val="24"/>
        </w:rPr>
        <w:t>BIOSYSTEMS BTS 3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47D0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24CDE15" w14:textId="36953B86" w:rsidR="00D47D02" w:rsidRDefault="00D47D02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3000 EVOLUTION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204BC6" w14:textId="38C1B067" w:rsidR="00D47D02" w:rsidRDefault="00D47D02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Human HUMALYZER 2000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47D02">
        <w:rPr>
          <w:rFonts w:ascii="Times New Roman" w:hAnsi="Times New Roman" w:cs="Times New Roman"/>
          <w:sz w:val="24"/>
          <w:szCs w:val="24"/>
        </w:rPr>
        <w:t>HUMAN Humalyzer 3000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EADE6B" w14:textId="69FE1F83" w:rsidR="00D47D02" w:rsidRDefault="00D47D02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7D02">
        <w:rPr>
          <w:rFonts w:ascii="Times New Roman" w:hAnsi="Times New Roman" w:cs="Times New Roman"/>
          <w:sz w:val="24"/>
          <w:szCs w:val="24"/>
        </w:rPr>
        <w:t>Mindray BA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D47D02">
        <w:rPr>
          <w:rFonts w:ascii="Times New Roman" w:hAnsi="Times New Roman" w:cs="Times New Roman"/>
          <w:sz w:val="24"/>
          <w:szCs w:val="24"/>
        </w:rPr>
        <w:t>88</w:t>
      </w:r>
      <w:r w:rsidR="00554861">
        <w:rPr>
          <w:rFonts w:ascii="Times New Roman" w:hAnsi="Times New Roman" w:cs="Times New Roman"/>
          <w:sz w:val="24"/>
          <w:szCs w:val="24"/>
        </w:rPr>
        <w:t>А;</w:t>
      </w:r>
    </w:p>
    <w:p w14:paraId="70C0A3EC" w14:textId="43D24037" w:rsidR="00554861" w:rsidRDefault="00554861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4861">
        <w:rPr>
          <w:rFonts w:ascii="Times New Roman" w:hAnsi="Times New Roman" w:cs="Times New Roman"/>
          <w:sz w:val="24"/>
          <w:szCs w:val="24"/>
        </w:rPr>
        <w:t>Rayto RT-1904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54861">
        <w:rPr>
          <w:rFonts w:ascii="Times New Roman" w:hAnsi="Times New Roman" w:cs="Times New Roman"/>
          <w:sz w:val="24"/>
          <w:szCs w:val="24"/>
        </w:rPr>
        <w:t>Rayto RT-9200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62B024" w14:textId="422D1E1D" w:rsidR="00554861" w:rsidRDefault="00554861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4861">
        <w:rPr>
          <w:rFonts w:ascii="Times New Roman" w:hAnsi="Times New Roman" w:cs="Times New Roman"/>
          <w:sz w:val="24"/>
          <w:szCs w:val="24"/>
        </w:rPr>
        <w:t>StatFax 1904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54861">
        <w:rPr>
          <w:rFonts w:ascii="Times New Roman" w:hAnsi="Times New Roman" w:cs="Times New Roman"/>
          <w:sz w:val="24"/>
          <w:szCs w:val="24"/>
        </w:rPr>
        <w:t>StatFax 3300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54861">
        <w:rPr>
          <w:rFonts w:ascii="Times New Roman" w:hAnsi="Times New Roman" w:cs="Times New Roman"/>
          <w:sz w:val="24"/>
          <w:szCs w:val="24"/>
        </w:rPr>
        <w:t>StatFax 4500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ABF1C7" w14:textId="6CB27C78" w:rsidR="00554861" w:rsidRDefault="00554861" w:rsidP="00554861">
      <w:pPr>
        <w:pStyle w:val="a9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4861">
        <w:rPr>
          <w:rFonts w:ascii="Times New Roman" w:hAnsi="Times New Roman" w:cs="Times New Roman"/>
          <w:sz w:val="24"/>
          <w:szCs w:val="24"/>
        </w:rPr>
        <w:t>МБА-540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4D78A4" w14:textId="77777777" w:rsidR="00CA3EC2" w:rsidRDefault="00CA3EC2" w:rsidP="00CA3EC2">
      <w:pPr>
        <w:pStyle w:val="a9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B40E6F" w14:textId="3346094A" w:rsidR="00CA3EC2" w:rsidRDefault="00CA3EC2" w:rsidP="00CA3EC2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Перелік </w:t>
      </w:r>
      <w:r w:rsidR="001A6800">
        <w:rPr>
          <w:rFonts w:ascii="Times New Roman" w:hAnsi="Times New Roman" w:cs="Times New Roman"/>
          <w:sz w:val="24"/>
          <w:szCs w:val="24"/>
        </w:rPr>
        <w:t>реагентів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Gesan</w:t>
      </w:r>
      <w:r>
        <w:rPr>
          <w:rFonts w:ascii="Times New Roman" w:hAnsi="Times New Roman" w:cs="Times New Roman"/>
          <w:sz w:val="24"/>
          <w:szCs w:val="24"/>
        </w:rPr>
        <w:t xml:space="preserve">, які </w:t>
      </w:r>
      <w:r w:rsidR="001A6800">
        <w:rPr>
          <w:rFonts w:ascii="Times New Roman" w:hAnsi="Times New Roman" w:cs="Times New Roman"/>
          <w:sz w:val="24"/>
          <w:szCs w:val="24"/>
        </w:rPr>
        <w:t xml:space="preserve">постачає </w:t>
      </w:r>
      <w:r>
        <w:rPr>
          <w:rFonts w:ascii="Times New Roman" w:hAnsi="Times New Roman" w:cs="Times New Roman"/>
          <w:sz w:val="24"/>
          <w:szCs w:val="24"/>
        </w:rPr>
        <w:t>компані</w:t>
      </w:r>
      <w:r w:rsidR="001A6800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«НВК «Фармаско» (перелік тестів може змінюватись. Будь ласка, опирайтесь на оновлений прайс-лист, а також проконсультуйтесь із</w:t>
      </w:r>
      <w:r w:rsidR="00115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15715">
        <w:rPr>
          <w:rFonts w:ascii="Times New Roman" w:hAnsi="Times New Roman" w:cs="Times New Roman"/>
          <w:sz w:val="24"/>
          <w:szCs w:val="24"/>
        </w:rPr>
        <w:t>менеджером</w:t>
      </w:r>
      <w:r w:rsidR="001A6800">
        <w:rPr>
          <w:rFonts w:ascii="Times New Roman" w:hAnsi="Times New Roman" w:cs="Times New Roman"/>
          <w:sz w:val="24"/>
          <w:szCs w:val="24"/>
        </w:rPr>
        <w:t xml:space="preserve"> з продукту</w:t>
      </w:r>
      <w:r w:rsidR="00115715">
        <w:rPr>
          <w:rFonts w:ascii="Times New Roman" w:hAnsi="Times New Roman" w:cs="Times New Roman"/>
          <w:sz w:val="24"/>
          <w:szCs w:val="24"/>
        </w:rPr>
        <w:t xml:space="preserve"> або</w:t>
      </w:r>
      <w:r>
        <w:rPr>
          <w:rFonts w:ascii="Times New Roman" w:hAnsi="Times New Roman" w:cs="Times New Roman"/>
          <w:sz w:val="24"/>
          <w:szCs w:val="24"/>
        </w:rPr>
        <w:t xml:space="preserve"> спеціалістом сервісного відділу):</w:t>
      </w:r>
    </w:p>
    <w:p w14:paraId="03CA8A66" w14:textId="04A65A35" w:rsidR="00BA0FB5" w:rsidRPr="00BA0FB5" w:rsidRDefault="00BA0FB5" w:rsidP="00BA0FB5">
      <w:pPr>
        <w:pStyle w:val="a9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Набори реагентів:</w:t>
      </w:r>
    </w:p>
    <w:p w14:paraId="1F537626" w14:textId="1EF9891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виявлення альбуміну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FE846BA" w14:textId="660D9E5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активності аланінамінотрансферази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F5CB7E" w14:textId="53B1DF96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активності амілази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8C43C4" w14:textId="69DB71B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активності аспартатамінотрансферази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272F32D" w14:textId="54C27920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прямого білірубіну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E7F43E" w14:textId="43AD9FA2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загального білірубіну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91C1C5" w14:textId="35F51721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загального білку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662083" w14:textId="77777777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 xml:space="preserve">Набір реагентів для визначення активності гамма-глутамілтрансферази </w:t>
      </w:r>
    </w:p>
    <w:p w14:paraId="6AFA3B92" w14:textId="77777777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глікогемоглобіну</w:t>
      </w:r>
    </w:p>
    <w:p w14:paraId="1CCC4528" w14:textId="1BBE3CF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Розчин лізуючий для визначення глікогемоглобіну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6385BF69" w14:textId="6C353055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глюкози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161D48B2" w14:textId="4F8C28F6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загальної залізозв'язувальної здатності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0515EF9F" w14:textId="4A95E835" w:rsidR="00CA3EC2" w:rsidRPr="0031053D" w:rsidRDefault="00CA3EC2" w:rsidP="0031053D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заліза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3105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66A6C" w14:textId="5B53D60C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магнію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667D8BE5" w14:textId="3A475ECE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калію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6CC826" w14:textId="5F0CD382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кальцію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475296" w14:textId="0A1B17C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вільного кальцію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383D34" w14:textId="4C6C79FF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креатиніну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68068990" w14:textId="78910EC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визнчення лактату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D84ECC" w14:textId="6FF05AF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lastRenderedPageBreak/>
        <w:t>Набір реагентів для визначення активності лактатдегідрогенази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3E11E" w14:textId="72DE3641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активності ліпази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02F02327" w14:textId="51D43FF1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активності лужної фосфатази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51814E2F" w14:textId="56A5E2C8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натрію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A131B2" w14:textId="34F9F18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визначеня сечовини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0AFC7B98" w14:textId="73B32D2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сечової кислоти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1E2859" w14:textId="3BD7B64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тригліцеридів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06FEA5AB" w14:textId="5D780FAA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фосфору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72264199" w14:textId="61FDD91A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холестерину</w:t>
      </w:r>
      <w:r w:rsidR="0031053D">
        <w:rPr>
          <w:rFonts w:ascii="Times New Roman" w:hAnsi="Times New Roman" w:cs="Times New Roman"/>
          <w:sz w:val="24"/>
          <w:szCs w:val="24"/>
        </w:rPr>
        <w:t>;</w:t>
      </w:r>
      <w:r w:rsidRPr="00CA3E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ABD287" w14:textId="627EAD4F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холестерину високої щільності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28B85239" w14:textId="183ACCC1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холестерину низької щільності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76A2D31C" w14:textId="22CDBA8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хлоридів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69359E5E" w14:textId="31447A4D" w:rsidR="00CA3EC2" w:rsidRPr="0031053D" w:rsidRDefault="00CA3EC2" w:rsidP="0031053D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 xml:space="preserve">Набір реагентів для визначення </w:t>
      </w:r>
      <w:r w:rsidRPr="0031053D">
        <w:rPr>
          <w:rFonts w:ascii="Times New Roman" w:hAnsi="Times New Roman" w:cs="Times New Roman"/>
          <w:sz w:val="24"/>
          <w:szCs w:val="24"/>
        </w:rPr>
        <w:t>антисирептолізину-О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49097263" w14:textId="00CF24C8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ревматоїдного фактору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0B323FA8" w14:textId="503A6938" w:rsidR="00CA3EC2" w:rsidRDefault="00BA0FB5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D13097" wp14:editId="1B44B71C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6408420" cy="2994025"/>
            <wp:effectExtent l="0" t="0" r="0" b="0"/>
            <wp:wrapSquare wrapText="bothSides"/>
            <wp:docPr id="1267057544" name="Рисунок 8" descr="Нет описания фот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ет описания фото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1" t="14165" r="3516" b="11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3EC2" w:rsidRPr="00CA3EC2">
        <w:rPr>
          <w:rFonts w:ascii="Times New Roman" w:hAnsi="Times New Roman" w:cs="Times New Roman"/>
          <w:sz w:val="24"/>
          <w:szCs w:val="24"/>
        </w:rPr>
        <w:t>Набір реагентів для визначення С-реактивного білка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723E" w14:textId="72EEA951" w:rsidR="00BA0FB5" w:rsidRDefault="00BA0FB5" w:rsidP="00BA0FB5">
      <w:pPr>
        <w:pStyle w:val="a9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34F675" w14:textId="6FD00B0C" w:rsidR="00BA0FB5" w:rsidRPr="00DA19A8" w:rsidRDefault="00BA0FB5" w:rsidP="00DA19A8">
      <w:pPr>
        <w:pStyle w:val="a9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A19A8">
        <w:rPr>
          <w:rFonts w:ascii="Times New Roman" w:hAnsi="Times New Roman" w:cs="Times New Roman"/>
          <w:sz w:val="24"/>
          <w:szCs w:val="24"/>
        </w:rPr>
        <w:t xml:space="preserve">Набори калібраторів та контрольних </w:t>
      </w:r>
      <w:r w:rsidR="001A6800">
        <w:rPr>
          <w:rFonts w:ascii="Times New Roman" w:hAnsi="Times New Roman" w:cs="Times New Roman"/>
          <w:sz w:val="24"/>
          <w:szCs w:val="24"/>
        </w:rPr>
        <w:t>матеріалів</w:t>
      </w:r>
      <w:r w:rsidRPr="00DA19A8">
        <w:rPr>
          <w:rFonts w:ascii="Times New Roman" w:hAnsi="Times New Roman" w:cs="Times New Roman"/>
          <w:sz w:val="24"/>
          <w:szCs w:val="24"/>
        </w:rPr>
        <w:t>:</w:t>
      </w:r>
    </w:p>
    <w:p w14:paraId="4367C9D9" w14:textId="25712BB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Мультикалібратор SERACAL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7FB75EB9" w14:textId="59E98E84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Контрольна сироватка SERACONTROL N (норма)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38B9D7B1" w14:textId="3FA6AB03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Контрольна сироватка SERACONTROL P (патологія)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4C947E23" w14:textId="331DA52D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контролів для визначення ліпідів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77B7E093" w14:textId="4C78C725" w:rsidR="00CA3EC2" w:rsidRPr="00CA3EC2" w:rsidRDefault="0090434B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0434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1621017" wp14:editId="4FE1C205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74520" cy="1615440"/>
            <wp:effectExtent l="0" t="0" r="0" b="3810"/>
            <wp:wrapTight wrapText="bothSides">
              <wp:wrapPolygon edited="0">
                <wp:start x="0" y="0"/>
                <wp:lineTo x="0" y="21396"/>
                <wp:lineTo x="21293" y="21396"/>
                <wp:lineTo x="21293" y="0"/>
                <wp:lineTo x="0" y="0"/>
              </wp:wrapPolygon>
            </wp:wrapTight>
            <wp:docPr id="1129240574" name="Рисунок 1" descr="Зображення, що містить текст, Рішення, пляшка, у приміщенні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40574" name="Рисунок 1" descr="Зображення, що містить текст, Рішення, пляшка, у приміщенні&#10;&#10;Вміст на основі ШІ може бути неправильни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EC2" w:rsidRPr="00CA3EC2">
        <w:rPr>
          <w:rFonts w:ascii="Times New Roman" w:hAnsi="Times New Roman" w:cs="Times New Roman"/>
          <w:sz w:val="24"/>
          <w:szCs w:val="24"/>
        </w:rPr>
        <w:t>Набір калібраторів для визначення холестеринів низької та високої щільності</w:t>
      </w:r>
      <w:r w:rsidR="0031053D">
        <w:rPr>
          <w:rFonts w:ascii="Times New Roman" w:hAnsi="Times New Roman" w:cs="Times New Roman"/>
          <w:sz w:val="24"/>
          <w:szCs w:val="24"/>
        </w:rPr>
        <w:t>;</w:t>
      </w:r>
    </w:p>
    <w:p w14:paraId="642F5BC4" w14:textId="39C7341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калібраторів для визначення глікогемоглобіну</w:t>
      </w:r>
      <w:r w:rsidR="00115715">
        <w:rPr>
          <w:rFonts w:ascii="Times New Roman" w:hAnsi="Times New Roman" w:cs="Times New Roman"/>
          <w:sz w:val="24"/>
          <w:szCs w:val="24"/>
        </w:rPr>
        <w:t>;</w:t>
      </w:r>
    </w:p>
    <w:p w14:paraId="07E04B7E" w14:textId="2ED214E8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контролів для визначення глікогемоглобіну</w:t>
      </w:r>
      <w:r w:rsidR="00115715">
        <w:rPr>
          <w:rFonts w:ascii="Times New Roman" w:hAnsi="Times New Roman" w:cs="Times New Roman"/>
          <w:sz w:val="24"/>
          <w:szCs w:val="24"/>
        </w:rPr>
        <w:t>;</w:t>
      </w:r>
    </w:p>
    <w:p w14:paraId="42BCD9B8" w14:textId="427D47D7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Контрольний розчин для набору визначення прямого вільного кальцію</w:t>
      </w:r>
      <w:r w:rsidR="00115715">
        <w:rPr>
          <w:rFonts w:ascii="Times New Roman" w:hAnsi="Times New Roman" w:cs="Times New Roman"/>
          <w:sz w:val="24"/>
          <w:szCs w:val="24"/>
        </w:rPr>
        <w:t>;</w:t>
      </w:r>
    </w:p>
    <w:p w14:paraId="09D3990C" w14:textId="151D74E7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контролів для визначення  натрію</w:t>
      </w:r>
      <w:r w:rsidR="00115715">
        <w:rPr>
          <w:rFonts w:ascii="Times New Roman" w:hAnsi="Times New Roman" w:cs="Times New Roman"/>
          <w:sz w:val="24"/>
          <w:szCs w:val="24"/>
        </w:rPr>
        <w:t>;</w:t>
      </w:r>
    </w:p>
    <w:p w14:paraId="22FC87B8" w14:textId="7C361B3B" w:rsidR="00CA3EC2" w:rsidRP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контролів для визначення антистрептолізину О, С-реактивного білка, ревматоїдного фактора (норма</w:t>
      </w:r>
      <w:r w:rsidR="00115715">
        <w:rPr>
          <w:rFonts w:ascii="Times New Roman" w:hAnsi="Times New Roman" w:cs="Times New Roman"/>
          <w:sz w:val="24"/>
          <w:szCs w:val="24"/>
        </w:rPr>
        <w:t>);</w:t>
      </w:r>
    </w:p>
    <w:p w14:paraId="2C0B4E64" w14:textId="5C174DF7" w:rsidR="00CA3EC2" w:rsidRDefault="00CA3EC2" w:rsidP="00CA3EC2">
      <w:pPr>
        <w:pStyle w:val="a9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3EC2">
        <w:rPr>
          <w:rFonts w:ascii="Times New Roman" w:hAnsi="Times New Roman" w:cs="Times New Roman"/>
          <w:sz w:val="24"/>
          <w:szCs w:val="24"/>
        </w:rPr>
        <w:t>Набір контролів для визначення антистрептолізину О, С-реактивного білка, ревматоїдного фактора (висока концентрація)</w:t>
      </w:r>
      <w:r w:rsidR="00115715">
        <w:rPr>
          <w:rFonts w:ascii="Times New Roman" w:hAnsi="Times New Roman" w:cs="Times New Roman"/>
          <w:sz w:val="24"/>
          <w:szCs w:val="24"/>
        </w:rPr>
        <w:t>.</w:t>
      </w:r>
    </w:p>
    <w:p w14:paraId="65747EE8" w14:textId="40CC8971" w:rsidR="00BA0FB5" w:rsidRDefault="00BA0FB5" w:rsidP="00BA0F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1C9D41" w14:textId="1698557B" w:rsidR="00FC4FF1" w:rsidRDefault="00FC4FF1" w:rsidP="00BA0F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15E30" w14:textId="2CA374C9" w:rsidR="00BA0FB5" w:rsidRDefault="00BA0FB5" w:rsidP="00BA0F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D39621" w14:textId="739A917D" w:rsidR="00BA0FB5" w:rsidRPr="00BA0FB5" w:rsidRDefault="00BA0FB5" w:rsidP="00BA0F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A54E6B" w14:textId="0C2F011E" w:rsidR="00883898" w:rsidRDefault="00883898" w:rsidP="00883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178E83" wp14:editId="15365BC9">
            <wp:extent cx="5996940" cy="5091707"/>
            <wp:effectExtent l="0" t="0" r="3810" b="0"/>
            <wp:docPr id="404437998" name="Рисунок 1" descr="Возможно, это изображение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озможно, это изображение текст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4" b="1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64" cy="510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B2E6" w14:textId="483A94D3" w:rsidR="0090434B" w:rsidRPr="00883898" w:rsidRDefault="0090434B" w:rsidP="008838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17AF29A" wp14:editId="00B47EA0">
            <wp:simplePos x="0" y="0"/>
            <wp:positionH relativeFrom="column">
              <wp:posOffset>3550285</wp:posOffset>
            </wp:positionH>
            <wp:positionV relativeFrom="paragraph">
              <wp:posOffset>219075</wp:posOffset>
            </wp:positionV>
            <wp:extent cx="228600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20" y="21488"/>
                <wp:lineTo x="21420" y="0"/>
                <wp:lineTo x="0" y="0"/>
              </wp:wrapPolygon>
            </wp:wrapTight>
            <wp:docPr id="1576043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2" t="28181" r="13687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433385F" wp14:editId="383C69D2">
            <wp:simplePos x="0" y="0"/>
            <wp:positionH relativeFrom="margin">
              <wp:posOffset>327025</wp:posOffset>
            </wp:positionH>
            <wp:positionV relativeFrom="paragraph">
              <wp:posOffset>248920</wp:posOffset>
            </wp:positionV>
            <wp:extent cx="2735580" cy="2233930"/>
            <wp:effectExtent l="0" t="0" r="7620" b="0"/>
            <wp:wrapTight wrapText="bothSides">
              <wp:wrapPolygon edited="0">
                <wp:start x="0" y="0"/>
                <wp:lineTo x="0" y="21367"/>
                <wp:lineTo x="21510" y="21367"/>
                <wp:lineTo x="21510" y="0"/>
                <wp:lineTo x="0" y="0"/>
              </wp:wrapPolygon>
            </wp:wrapTight>
            <wp:docPr id="10280957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2" t="33464" r="23679" b="18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434B" w:rsidRPr="0088389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37D2F"/>
    <w:multiLevelType w:val="hybridMultilevel"/>
    <w:tmpl w:val="786EA3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31AC5"/>
    <w:multiLevelType w:val="hybridMultilevel"/>
    <w:tmpl w:val="C45477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91650"/>
    <w:multiLevelType w:val="hybridMultilevel"/>
    <w:tmpl w:val="5582BE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71198"/>
    <w:multiLevelType w:val="hybridMultilevel"/>
    <w:tmpl w:val="D04A2D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13FB0"/>
    <w:multiLevelType w:val="hybridMultilevel"/>
    <w:tmpl w:val="26340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CD08BD"/>
    <w:multiLevelType w:val="hybridMultilevel"/>
    <w:tmpl w:val="F170EB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783157">
    <w:abstractNumId w:val="1"/>
  </w:num>
  <w:num w:numId="2" w16cid:durableId="722218356">
    <w:abstractNumId w:val="0"/>
  </w:num>
  <w:num w:numId="3" w16cid:durableId="817266681">
    <w:abstractNumId w:val="4"/>
  </w:num>
  <w:num w:numId="4" w16cid:durableId="1428305156">
    <w:abstractNumId w:val="2"/>
  </w:num>
  <w:num w:numId="5" w16cid:durableId="1304387866">
    <w:abstractNumId w:val="5"/>
  </w:num>
  <w:num w:numId="6" w16cid:durableId="1042096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E05"/>
    <w:rsid w:val="00111074"/>
    <w:rsid w:val="00115715"/>
    <w:rsid w:val="001A6800"/>
    <w:rsid w:val="002D2D98"/>
    <w:rsid w:val="0031053D"/>
    <w:rsid w:val="004C1E05"/>
    <w:rsid w:val="00554861"/>
    <w:rsid w:val="005710A0"/>
    <w:rsid w:val="006A1A5C"/>
    <w:rsid w:val="00883898"/>
    <w:rsid w:val="0090434B"/>
    <w:rsid w:val="00BA0FB5"/>
    <w:rsid w:val="00CA3EC2"/>
    <w:rsid w:val="00D47D02"/>
    <w:rsid w:val="00DA19A8"/>
    <w:rsid w:val="00F24587"/>
    <w:rsid w:val="00F70CEB"/>
    <w:rsid w:val="00FC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B147E"/>
  <w15:chartTrackingRefBased/>
  <w15:docId w15:val="{99398AA5-3616-45BD-9BB6-B4D533D3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074"/>
  </w:style>
  <w:style w:type="paragraph" w:styleId="1">
    <w:name w:val="heading 1"/>
    <w:basedOn w:val="a"/>
    <w:next w:val="a"/>
    <w:link w:val="10"/>
    <w:uiPriority w:val="9"/>
    <w:qFormat/>
    <w:rsid w:val="004C1E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E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1E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1E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1E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1E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1E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1E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1E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1E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1E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1E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1E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1E0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1E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1E0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1E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1E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1E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C1E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1E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C1E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1E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C1E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1E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1E0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1E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C1E0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1E0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D0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2530</Words>
  <Characters>1443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Інна Шлапак</dc:creator>
  <cp:keywords/>
  <dc:description/>
  <cp:lastModifiedBy>Oleksandr Volianiuk</cp:lastModifiedBy>
  <cp:revision>7</cp:revision>
  <dcterms:created xsi:type="dcterms:W3CDTF">2025-07-18T14:17:00Z</dcterms:created>
  <dcterms:modified xsi:type="dcterms:W3CDTF">2025-08-21T11:48:00Z</dcterms:modified>
</cp:coreProperties>
</file>