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8734" w14:textId="77777777" w:rsidR="002B64A3" w:rsidRDefault="00084904">
      <w:pPr>
        <w:rPr>
          <w:rFonts w:ascii="Calibri" w:eastAsia="Calibri" w:hAnsi="Calibri" w:cs="Calibri"/>
          <w:b/>
          <w:color w:val="808080"/>
          <w:sz w:val="44"/>
          <w:szCs w:val="44"/>
        </w:rPr>
      </w:pPr>
      <w:r>
        <w:rPr>
          <w:rFonts w:ascii="Calibri" w:eastAsia="Calibri" w:hAnsi="Calibri" w:cs="Calibri"/>
          <w:b/>
          <w:color w:val="595959"/>
          <w:sz w:val="44"/>
          <w:szCs w:val="44"/>
        </w:rPr>
        <w:t>PROJECT REQUIREMENTS DEFINITIONS</w:t>
      </w:r>
      <w:r>
        <w:rPr>
          <w:rFonts w:ascii="Calibri" w:eastAsia="Calibri" w:hAnsi="Calibri" w:cs="Calibri"/>
          <w:sz w:val="44"/>
          <w:szCs w:val="44"/>
        </w:rPr>
        <w:t xml:space="preserve"> </w:t>
      </w:r>
    </w:p>
    <w:p w14:paraId="6EE88735" w14:textId="77777777" w:rsidR="002B64A3" w:rsidRDefault="002B64A3">
      <w:pPr>
        <w:rPr>
          <w:rFonts w:ascii="Calibri" w:eastAsia="Calibri" w:hAnsi="Calibri" w:cs="Calibri"/>
          <w:color w:val="808080"/>
        </w:rPr>
      </w:pPr>
    </w:p>
    <w:p w14:paraId="6EE88736" w14:textId="77777777" w:rsidR="002B64A3" w:rsidRDefault="00084904">
      <w:pPr>
        <w:rPr>
          <w:rFonts w:ascii="Calibri" w:eastAsia="Calibri" w:hAnsi="Calibri" w:cs="Calibri"/>
          <w:b/>
          <w:color w:val="000000"/>
          <w:sz w:val="28"/>
          <w:szCs w:val="28"/>
        </w:rPr>
      </w:pPr>
      <w:r>
        <w:rPr>
          <w:rFonts w:ascii="Calibri" w:eastAsia="Calibri" w:hAnsi="Calibri" w:cs="Calibri"/>
          <w:b/>
          <w:color w:val="000000"/>
          <w:sz w:val="28"/>
          <w:szCs w:val="28"/>
        </w:rPr>
        <w:t>GENERAL PROJECT INFORMATION</w:t>
      </w:r>
    </w:p>
    <w:tbl>
      <w:tblPr>
        <w:tblStyle w:val="a"/>
        <w:tblW w:w="10020" w:type="dxa"/>
        <w:tblInd w:w="270" w:type="dxa"/>
        <w:tblLayout w:type="fixed"/>
        <w:tblLook w:val="0400" w:firstRow="0" w:lastRow="0" w:firstColumn="0" w:lastColumn="0" w:noHBand="0" w:noVBand="1"/>
      </w:tblPr>
      <w:tblGrid>
        <w:gridCol w:w="2820"/>
        <w:gridCol w:w="1920"/>
        <w:gridCol w:w="3090"/>
        <w:gridCol w:w="2190"/>
      </w:tblGrid>
      <w:tr w:rsidR="002B64A3" w14:paraId="6EE8873A" w14:textId="77777777">
        <w:trPr>
          <w:trHeight w:val="360"/>
        </w:trPr>
        <w:tc>
          <w:tcPr>
            <w:tcW w:w="4740" w:type="dxa"/>
            <w:gridSpan w:val="2"/>
            <w:tcBorders>
              <w:top w:val="nil"/>
              <w:left w:val="nil"/>
              <w:bottom w:val="single" w:sz="4" w:space="0" w:color="BFBFBF"/>
              <w:right w:val="nil"/>
            </w:tcBorders>
            <w:shd w:val="clear" w:color="auto" w:fill="FFFFFF"/>
            <w:vAlign w:val="bottom"/>
          </w:tcPr>
          <w:p w14:paraId="6EE88737" w14:textId="77777777" w:rsidR="002B64A3" w:rsidRDefault="00084904">
            <w:pPr>
              <w:ind w:left="-109"/>
              <w:rPr>
                <w:rFonts w:ascii="Calibri" w:eastAsia="Calibri" w:hAnsi="Calibri" w:cs="Calibri"/>
                <w:b/>
                <w:color w:val="000000"/>
              </w:rPr>
            </w:pPr>
            <w:r>
              <w:rPr>
                <w:rFonts w:ascii="Calibri" w:eastAsia="Calibri" w:hAnsi="Calibri" w:cs="Calibri"/>
                <w:b/>
                <w:color w:val="000000"/>
              </w:rPr>
              <w:t>PROJECT NAME</w:t>
            </w:r>
          </w:p>
        </w:tc>
        <w:tc>
          <w:tcPr>
            <w:tcW w:w="3090" w:type="dxa"/>
            <w:tcBorders>
              <w:top w:val="nil"/>
              <w:left w:val="nil"/>
              <w:bottom w:val="single" w:sz="4" w:space="0" w:color="BFBFBF"/>
              <w:right w:val="nil"/>
            </w:tcBorders>
            <w:shd w:val="clear" w:color="auto" w:fill="FFFFFF"/>
            <w:vAlign w:val="bottom"/>
          </w:tcPr>
          <w:p w14:paraId="6EE88738" w14:textId="77777777" w:rsidR="002B64A3" w:rsidRDefault="00084904">
            <w:pPr>
              <w:jc w:val="center"/>
              <w:rPr>
                <w:rFonts w:ascii="Calibri" w:eastAsia="Calibri" w:hAnsi="Calibri" w:cs="Calibri"/>
                <w:b/>
                <w:color w:val="000000"/>
              </w:rPr>
            </w:pPr>
            <w:r>
              <w:rPr>
                <w:rFonts w:ascii="Calibri" w:eastAsia="Calibri" w:hAnsi="Calibri" w:cs="Calibri"/>
                <w:b/>
                <w:color w:val="000000"/>
              </w:rPr>
              <w:t>PROJECT MANAGER</w:t>
            </w:r>
          </w:p>
        </w:tc>
        <w:tc>
          <w:tcPr>
            <w:tcW w:w="2190" w:type="dxa"/>
            <w:tcBorders>
              <w:top w:val="nil"/>
              <w:left w:val="nil"/>
              <w:bottom w:val="single" w:sz="4" w:space="0" w:color="BFBFBF"/>
              <w:right w:val="nil"/>
            </w:tcBorders>
            <w:shd w:val="clear" w:color="auto" w:fill="FFFFFF"/>
            <w:vAlign w:val="bottom"/>
          </w:tcPr>
          <w:p w14:paraId="6EE88739" w14:textId="77777777" w:rsidR="002B64A3" w:rsidRDefault="00084904">
            <w:pPr>
              <w:jc w:val="center"/>
              <w:rPr>
                <w:rFonts w:ascii="Calibri" w:eastAsia="Calibri" w:hAnsi="Calibri" w:cs="Calibri"/>
                <w:b/>
                <w:color w:val="000000"/>
              </w:rPr>
            </w:pPr>
            <w:r>
              <w:rPr>
                <w:rFonts w:ascii="Calibri" w:eastAsia="Calibri" w:hAnsi="Calibri" w:cs="Calibri"/>
                <w:b/>
                <w:color w:val="000000"/>
              </w:rPr>
              <w:t>PROJECT SPONSOR</w:t>
            </w:r>
          </w:p>
        </w:tc>
      </w:tr>
      <w:tr w:rsidR="002B64A3" w14:paraId="6EE8873E" w14:textId="77777777">
        <w:trPr>
          <w:trHeight w:val="720"/>
        </w:trPr>
        <w:tc>
          <w:tcPr>
            <w:tcW w:w="4740" w:type="dxa"/>
            <w:gridSpan w:val="2"/>
            <w:tcBorders>
              <w:top w:val="single" w:sz="4" w:space="0" w:color="BFBFBF"/>
              <w:left w:val="single" w:sz="4" w:space="0" w:color="BFBFBF"/>
              <w:bottom w:val="single" w:sz="18" w:space="0" w:color="BFBFBF"/>
              <w:right w:val="single" w:sz="8" w:space="0" w:color="BFBFBF"/>
            </w:tcBorders>
            <w:shd w:val="clear" w:color="auto" w:fill="F9F9F9"/>
            <w:vAlign w:val="center"/>
          </w:tcPr>
          <w:p w14:paraId="6EE8873B" w14:textId="77777777" w:rsidR="002B64A3" w:rsidRDefault="00084904">
            <w:pPr>
              <w:jc w:val="center"/>
              <w:rPr>
                <w:rFonts w:ascii="Calibri" w:eastAsia="Calibri" w:hAnsi="Calibri" w:cs="Calibri"/>
                <w:b/>
                <w:color w:val="1C4587"/>
              </w:rPr>
            </w:pPr>
            <w:r>
              <w:rPr>
                <w:rFonts w:ascii="Calibri" w:eastAsia="Calibri" w:hAnsi="Calibri" w:cs="Calibri"/>
                <w:b/>
                <w:color w:val="1C4587"/>
                <w:sz w:val="24"/>
                <w:szCs w:val="24"/>
              </w:rPr>
              <w:t xml:space="preserve">AWS CyberShift Initiative: </w:t>
            </w:r>
            <w:r>
              <w:rPr>
                <w:rFonts w:ascii="Calibri" w:eastAsia="Calibri" w:hAnsi="Calibri" w:cs="Calibri"/>
                <w:b/>
                <w:color w:val="1C4587"/>
              </w:rPr>
              <w:br/>
              <w:t>"Shifting Cybersecurity to the AWS Horizon"</w:t>
            </w:r>
          </w:p>
        </w:tc>
        <w:tc>
          <w:tcPr>
            <w:tcW w:w="3090" w:type="dxa"/>
            <w:tcBorders>
              <w:top w:val="single" w:sz="4" w:space="0" w:color="BFBFBF"/>
              <w:left w:val="nil"/>
              <w:bottom w:val="single" w:sz="18" w:space="0" w:color="BFBFBF"/>
              <w:right w:val="single" w:sz="4" w:space="0" w:color="BFBFBF"/>
            </w:tcBorders>
            <w:shd w:val="clear" w:color="auto" w:fill="F2F2F2"/>
            <w:vAlign w:val="center"/>
          </w:tcPr>
          <w:p w14:paraId="6EE8873C" w14:textId="77777777" w:rsidR="002B64A3" w:rsidRDefault="00084904">
            <w:pPr>
              <w:jc w:val="center"/>
              <w:rPr>
                <w:rFonts w:ascii="Calibri" w:eastAsia="Calibri" w:hAnsi="Calibri" w:cs="Calibri"/>
                <w:color w:val="1C4587"/>
                <w:sz w:val="24"/>
                <w:szCs w:val="24"/>
              </w:rPr>
            </w:pPr>
            <w:r>
              <w:rPr>
                <w:rFonts w:ascii="Calibri" w:eastAsia="Calibri" w:hAnsi="Calibri" w:cs="Calibri"/>
                <w:color w:val="1C4587"/>
                <w:sz w:val="24"/>
                <w:szCs w:val="24"/>
              </w:rPr>
              <w:t> Giuseppe Raciti</w:t>
            </w:r>
          </w:p>
        </w:tc>
        <w:tc>
          <w:tcPr>
            <w:tcW w:w="2190" w:type="dxa"/>
            <w:tcBorders>
              <w:top w:val="single" w:sz="4" w:space="0" w:color="BFBFBF"/>
              <w:left w:val="nil"/>
              <w:bottom w:val="single" w:sz="18" w:space="0" w:color="BFBFBF"/>
              <w:right w:val="single" w:sz="8" w:space="0" w:color="BFBFBF"/>
            </w:tcBorders>
            <w:shd w:val="clear" w:color="auto" w:fill="F2F2F2"/>
            <w:vAlign w:val="center"/>
          </w:tcPr>
          <w:p w14:paraId="6EE8873D" w14:textId="77777777" w:rsidR="002B64A3" w:rsidRDefault="00084904">
            <w:pPr>
              <w:jc w:val="center"/>
              <w:rPr>
                <w:rFonts w:ascii="Calibri" w:eastAsia="Calibri" w:hAnsi="Calibri" w:cs="Calibri"/>
                <w:b/>
                <w:color w:val="1C4587"/>
                <w:sz w:val="24"/>
                <w:szCs w:val="24"/>
              </w:rPr>
            </w:pPr>
            <w:r>
              <w:rPr>
                <w:rFonts w:ascii="Calibri" w:eastAsia="Calibri" w:hAnsi="Calibri" w:cs="Calibri"/>
                <w:b/>
                <w:color w:val="1C4587"/>
                <w:sz w:val="24"/>
                <w:szCs w:val="24"/>
              </w:rPr>
              <w:t> OzCazual</w:t>
            </w:r>
          </w:p>
        </w:tc>
      </w:tr>
      <w:tr w:rsidR="002B64A3" w14:paraId="6EE88742" w14:textId="77777777">
        <w:trPr>
          <w:trHeight w:val="360"/>
        </w:trPr>
        <w:tc>
          <w:tcPr>
            <w:tcW w:w="2820" w:type="dxa"/>
            <w:tcBorders>
              <w:top w:val="single" w:sz="18" w:space="0" w:color="BFBFBF"/>
              <w:left w:val="nil"/>
              <w:bottom w:val="single" w:sz="4" w:space="0" w:color="BFBFBF"/>
              <w:right w:val="nil"/>
            </w:tcBorders>
            <w:shd w:val="clear" w:color="auto" w:fill="FFFFFF"/>
            <w:vAlign w:val="bottom"/>
          </w:tcPr>
          <w:p w14:paraId="6EE8873F" w14:textId="77777777" w:rsidR="002B64A3" w:rsidRDefault="00084904">
            <w:pPr>
              <w:ind w:left="-109"/>
              <w:rPr>
                <w:rFonts w:ascii="Calibri" w:eastAsia="Calibri" w:hAnsi="Calibri" w:cs="Calibri"/>
                <w:b/>
                <w:color w:val="000000"/>
              </w:rPr>
            </w:pPr>
            <w:r>
              <w:rPr>
                <w:rFonts w:ascii="Calibri" w:eastAsia="Calibri" w:hAnsi="Calibri" w:cs="Calibri"/>
                <w:b/>
                <w:color w:val="000000"/>
              </w:rPr>
              <w:t>EMAIL</w:t>
            </w:r>
          </w:p>
        </w:tc>
        <w:tc>
          <w:tcPr>
            <w:tcW w:w="1920" w:type="dxa"/>
            <w:tcBorders>
              <w:top w:val="single" w:sz="18" w:space="0" w:color="BFBFBF"/>
              <w:left w:val="nil"/>
              <w:bottom w:val="single" w:sz="4" w:space="0" w:color="BFBFBF"/>
              <w:right w:val="nil"/>
            </w:tcBorders>
            <w:shd w:val="clear" w:color="auto" w:fill="FFFFFF"/>
            <w:vAlign w:val="bottom"/>
          </w:tcPr>
          <w:p w14:paraId="6EE88740" w14:textId="77777777" w:rsidR="002B64A3" w:rsidRDefault="00084904">
            <w:pPr>
              <w:rPr>
                <w:rFonts w:ascii="Calibri" w:eastAsia="Calibri" w:hAnsi="Calibri" w:cs="Calibri"/>
                <w:b/>
                <w:color w:val="000000"/>
              </w:rPr>
            </w:pPr>
            <w:r>
              <w:rPr>
                <w:rFonts w:ascii="Calibri" w:eastAsia="Calibri" w:hAnsi="Calibri" w:cs="Calibri"/>
                <w:b/>
                <w:color w:val="000000"/>
              </w:rPr>
              <w:t>PHONE</w:t>
            </w:r>
          </w:p>
        </w:tc>
        <w:tc>
          <w:tcPr>
            <w:tcW w:w="5280" w:type="dxa"/>
            <w:gridSpan w:val="2"/>
            <w:tcBorders>
              <w:top w:val="single" w:sz="18" w:space="0" w:color="BFBFBF"/>
              <w:left w:val="nil"/>
              <w:bottom w:val="single" w:sz="4" w:space="0" w:color="BFBFBF"/>
              <w:right w:val="nil"/>
            </w:tcBorders>
            <w:shd w:val="clear" w:color="auto" w:fill="FFFFFF"/>
            <w:vAlign w:val="bottom"/>
          </w:tcPr>
          <w:p w14:paraId="6EE88741" w14:textId="77777777" w:rsidR="002B64A3" w:rsidRDefault="00084904">
            <w:pPr>
              <w:jc w:val="center"/>
              <w:rPr>
                <w:rFonts w:ascii="Calibri" w:eastAsia="Calibri" w:hAnsi="Calibri" w:cs="Calibri"/>
                <w:b/>
                <w:color w:val="000000"/>
                <w:sz w:val="22"/>
                <w:szCs w:val="22"/>
              </w:rPr>
            </w:pPr>
            <w:r>
              <w:rPr>
                <w:rFonts w:ascii="Calibri" w:eastAsia="Calibri" w:hAnsi="Calibri" w:cs="Calibri"/>
                <w:b/>
                <w:color w:val="000000"/>
                <w:sz w:val="22"/>
                <w:szCs w:val="22"/>
              </w:rPr>
              <w:t>ORGANIZATIONAL UNIT</w:t>
            </w:r>
          </w:p>
        </w:tc>
      </w:tr>
      <w:tr w:rsidR="002B64A3" w14:paraId="6EE88746" w14:textId="77777777">
        <w:trPr>
          <w:trHeight w:val="420"/>
        </w:trPr>
        <w:tc>
          <w:tcPr>
            <w:tcW w:w="2820" w:type="dxa"/>
            <w:tcBorders>
              <w:top w:val="single" w:sz="4" w:space="0" w:color="BFBFBF"/>
              <w:left w:val="single" w:sz="4" w:space="0" w:color="BFBFBF"/>
              <w:bottom w:val="single" w:sz="18" w:space="0" w:color="BFBFBF"/>
              <w:right w:val="single" w:sz="4" w:space="0" w:color="BFBFBF"/>
            </w:tcBorders>
            <w:shd w:val="clear" w:color="auto" w:fill="F7F9FB"/>
            <w:vAlign w:val="center"/>
          </w:tcPr>
          <w:p w14:paraId="6EE88743" w14:textId="77777777" w:rsidR="002B64A3" w:rsidRDefault="00084904">
            <w:pPr>
              <w:rPr>
                <w:rFonts w:ascii="Calibri" w:eastAsia="Calibri" w:hAnsi="Calibri" w:cs="Calibri"/>
                <w:color w:val="1C4587"/>
                <w:sz w:val="24"/>
                <w:szCs w:val="24"/>
              </w:rPr>
            </w:pPr>
            <w:r>
              <w:rPr>
                <w:rFonts w:ascii="Calibri" w:eastAsia="Calibri" w:hAnsi="Calibri" w:cs="Calibri"/>
                <w:color w:val="1C4587"/>
                <w:sz w:val="24"/>
                <w:szCs w:val="24"/>
              </w:rPr>
              <w:t> sales@securenet.com.au</w:t>
            </w:r>
          </w:p>
        </w:tc>
        <w:tc>
          <w:tcPr>
            <w:tcW w:w="1920" w:type="dxa"/>
            <w:tcBorders>
              <w:top w:val="single" w:sz="4" w:space="0" w:color="BFBFBF"/>
              <w:left w:val="nil"/>
              <w:bottom w:val="single" w:sz="18" w:space="0" w:color="BFBFBF"/>
              <w:right w:val="single" w:sz="8" w:space="0" w:color="BFBFBF"/>
            </w:tcBorders>
            <w:shd w:val="clear" w:color="auto" w:fill="F7F9FB"/>
            <w:vAlign w:val="center"/>
          </w:tcPr>
          <w:p w14:paraId="6EE88744" w14:textId="77777777" w:rsidR="002B64A3" w:rsidRDefault="00084904">
            <w:pPr>
              <w:jc w:val="center"/>
              <w:rPr>
                <w:rFonts w:ascii="Calibri" w:eastAsia="Calibri" w:hAnsi="Calibri" w:cs="Calibri"/>
                <w:color w:val="1C4587"/>
                <w:sz w:val="22"/>
                <w:szCs w:val="22"/>
              </w:rPr>
            </w:pPr>
            <w:r>
              <w:rPr>
                <w:rFonts w:ascii="Calibri" w:eastAsia="Calibri" w:hAnsi="Calibri" w:cs="Calibri"/>
                <w:color w:val="1C4587"/>
                <w:sz w:val="22"/>
                <w:szCs w:val="22"/>
              </w:rPr>
              <w:t>(03) 97499 0528</w:t>
            </w:r>
          </w:p>
        </w:tc>
        <w:tc>
          <w:tcPr>
            <w:tcW w:w="5280" w:type="dxa"/>
            <w:gridSpan w:val="2"/>
            <w:tcBorders>
              <w:top w:val="single" w:sz="4" w:space="0" w:color="BFBFBF"/>
              <w:left w:val="nil"/>
              <w:bottom w:val="single" w:sz="18" w:space="0" w:color="BFBFBF"/>
              <w:right w:val="single" w:sz="8" w:space="0" w:color="BFBFBF"/>
            </w:tcBorders>
            <w:shd w:val="clear" w:color="auto" w:fill="EAEEF3"/>
            <w:vAlign w:val="center"/>
          </w:tcPr>
          <w:p w14:paraId="6EE88745" w14:textId="77777777" w:rsidR="002B64A3" w:rsidRDefault="00084904">
            <w:pPr>
              <w:ind w:firstLine="200"/>
              <w:jc w:val="center"/>
              <w:rPr>
                <w:rFonts w:ascii="Calibri" w:eastAsia="Calibri" w:hAnsi="Calibri" w:cs="Calibri"/>
                <w:b/>
                <w:color w:val="1C4587"/>
                <w:sz w:val="26"/>
                <w:szCs w:val="26"/>
              </w:rPr>
            </w:pPr>
            <w:r>
              <w:rPr>
                <w:rFonts w:ascii="Calibri" w:eastAsia="Calibri" w:hAnsi="Calibri" w:cs="Calibri"/>
                <w:color w:val="000000"/>
                <w:sz w:val="22"/>
                <w:szCs w:val="22"/>
              </w:rPr>
              <w:t> </w:t>
            </w:r>
            <w:r>
              <w:rPr>
                <w:rFonts w:ascii="Calibri" w:eastAsia="Calibri" w:hAnsi="Calibri" w:cs="Calibri"/>
                <w:b/>
                <w:color w:val="1C4587"/>
                <w:sz w:val="26"/>
                <w:szCs w:val="26"/>
              </w:rPr>
              <w:t>SecureNET</w:t>
            </w:r>
          </w:p>
        </w:tc>
      </w:tr>
    </w:tbl>
    <w:p w14:paraId="6EE88747" w14:textId="77777777" w:rsidR="002B64A3" w:rsidRDefault="002B64A3">
      <w:pPr>
        <w:rPr>
          <w:rFonts w:ascii="Calibri" w:eastAsia="Calibri" w:hAnsi="Calibri" w:cs="Calibri"/>
          <w:b/>
          <w:sz w:val="14"/>
          <w:szCs w:val="14"/>
        </w:rPr>
      </w:pPr>
    </w:p>
    <w:tbl>
      <w:tblPr>
        <w:tblStyle w:val="a0"/>
        <w:tblW w:w="6900" w:type="dxa"/>
        <w:tblInd w:w="1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520"/>
        <w:gridCol w:w="2610"/>
      </w:tblGrid>
      <w:tr w:rsidR="002B64A3" w14:paraId="6EE8874B" w14:textId="77777777">
        <w:trPr>
          <w:trHeight w:val="394"/>
        </w:trPr>
        <w:tc>
          <w:tcPr>
            <w:tcW w:w="1770" w:type="dxa"/>
            <w:tcBorders>
              <w:top w:val="single" w:sz="18" w:space="0" w:color="FFFFFF"/>
              <w:left w:val="nil"/>
              <w:bottom w:val="single" w:sz="4" w:space="0" w:color="BFBFBF"/>
              <w:right w:val="nil"/>
            </w:tcBorders>
            <w:shd w:val="clear" w:color="auto" w:fill="FFFFFF"/>
            <w:vAlign w:val="bottom"/>
          </w:tcPr>
          <w:p w14:paraId="6EE88748" w14:textId="77777777" w:rsidR="002B64A3" w:rsidRDefault="002B64A3">
            <w:pPr>
              <w:ind w:left="-109"/>
              <w:rPr>
                <w:rFonts w:ascii="Calibri" w:eastAsia="Calibri" w:hAnsi="Calibri" w:cs="Calibri"/>
                <w:sz w:val="18"/>
                <w:szCs w:val="18"/>
              </w:rPr>
            </w:pPr>
          </w:p>
        </w:tc>
        <w:tc>
          <w:tcPr>
            <w:tcW w:w="2520" w:type="dxa"/>
            <w:tcBorders>
              <w:top w:val="single" w:sz="18" w:space="0" w:color="FFFFFF"/>
              <w:left w:val="nil"/>
              <w:bottom w:val="single" w:sz="4" w:space="0" w:color="BFBFBF"/>
              <w:right w:val="nil"/>
            </w:tcBorders>
            <w:shd w:val="clear" w:color="auto" w:fill="FFFFFF"/>
            <w:vAlign w:val="bottom"/>
          </w:tcPr>
          <w:p w14:paraId="6EE88749" w14:textId="77777777" w:rsidR="002B64A3" w:rsidRDefault="00084904">
            <w:pPr>
              <w:jc w:val="center"/>
              <w:rPr>
                <w:rFonts w:ascii="Calibri" w:eastAsia="Calibri" w:hAnsi="Calibri" w:cs="Calibri"/>
                <w:b/>
              </w:rPr>
            </w:pPr>
            <w:r>
              <w:rPr>
                <w:rFonts w:ascii="Calibri" w:eastAsia="Calibri" w:hAnsi="Calibri" w:cs="Calibri"/>
                <w:b/>
              </w:rPr>
              <w:t>System Version</w:t>
            </w:r>
          </w:p>
        </w:tc>
        <w:tc>
          <w:tcPr>
            <w:tcW w:w="2610" w:type="dxa"/>
            <w:tcBorders>
              <w:top w:val="single" w:sz="18" w:space="0" w:color="FFFFFF"/>
              <w:left w:val="nil"/>
              <w:bottom w:val="single" w:sz="4" w:space="0" w:color="BFBFBF"/>
              <w:right w:val="nil"/>
            </w:tcBorders>
            <w:shd w:val="clear" w:color="auto" w:fill="FFFFFF"/>
            <w:vAlign w:val="bottom"/>
          </w:tcPr>
          <w:p w14:paraId="6EE8874A" w14:textId="77777777" w:rsidR="002B64A3" w:rsidRDefault="00084904">
            <w:pPr>
              <w:jc w:val="center"/>
              <w:rPr>
                <w:rFonts w:ascii="Calibri" w:eastAsia="Calibri" w:hAnsi="Calibri" w:cs="Calibri"/>
                <w:b/>
              </w:rPr>
            </w:pPr>
            <w:r>
              <w:rPr>
                <w:rFonts w:ascii="Calibri" w:eastAsia="Calibri" w:hAnsi="Calibri" w:cs="Calibri"/>
                <w:b/>
              </w:rPr>
              <w:t>Document Version</w:t>
            </w:r>
          </w:p>
        </w:tc>
      </w:tr>
      <w:tr w:rsidR="002B64A3" w14:paraId="6EE8874F" w14:textId="77777777">
        <w:tc>
          <w:tcPr>
            <w:tcW w:w="1770" w:type="dxa"/>
            <w:tcBorders>
              <w:top w:val="single" w:sz="4" w:space="0" w:color="BFBFBF"/>
              <w:left w:val="single" w:sz="4" w:space="0" w:color="BFBFBF"/>
              <w:bottom w:val="single" w:sz="18" w:space="0" w:color="BFBFBF"/>
              <w:right w:val="single" w:sz="4" w:space="0" w:color="BFBFBF"/>
            </w:tcBorders>
            <w:shd w:val="clear" w:color="auto" w:fill="F7F9FB"/>
            <w:vAlign w:val="center"/>
          </w:tcPr>
          <w:p w14:paraId="6EE8874C" w14:textId="77777777" w:rsidR="002B64A3" w:rsidRDefault="00084904">
            <w:pPr>
              <w:jc w:val="center"/>
              <w:rPr>
                <w:rFonts w:ascii="Calibri" w:eastAsia="Calibri" w:hAnsi="Calibri" w:cs="Calibri"/>
                <w:b/>
                <w:color w:val="1C4587"/>
                <w:sz w:val="24"/>
                <w:szCs w:val="24"/>
              </w:rPr>
            </w:pPr>
            <w:r>
              <w:rPr>
                <w:rFonts w:ascii="Calibri" w:eastAsia="Calibri" w:hAnsi="Calibri" w:cs="Calibri"/>
                <w:b/>
                <w:sz w:val="24"/>
                <w:szCs w:val="24"/>
              </w:rPr>
              <w:t xml:space="preserve">VERSION </w:t>
            </w:r>
          </w:p>
        </w:tc>
        <w:tc>
          <w:tcPr>
            <w:tcW w:w="2520" w:type="dxa"/>
            <w:tcBorders>
              <w:top w:val="single" w:sz="4" w:space="0" w:color="BFBFBF"/>
              <w:left w:val="nil"/>
              <w:bottom w:val="single" w:sz="18" w:space="0" w:color="BFBFBF"/>
              <w:right w:val="single" w:sz="8" w:space="0" w:color="BFBFBF"/>
            </w:tcBorders>
            <w:shd w:val="clear" w:color="auto" w:fill="F7F9FB"/>
            <w:vAlign w:val="center"/>
          </w:tcPr>
          <w:p w14:paraId="6EE8874D" w14:textId="77777777" w:rsidR="002B64A3" w:rsidRDefault="00084904">
            <w:pPr>
              <w:jc w:val="center"/>
              <w:rPr>
                <w:rFonts w:ascii="Calibri" w:eastAsia="Calibri" w:hAnsi="Calibri" w:cs="Calibri"/>
                <w:b/>
                <w:color w:val="1C4587"/>
                <w:sz w:val="24"/>
                <w:szCs w:val="24"/>
              </w:rPr>
            </w:pPr>
            <w:r>
              <w:rPr>
                <w:rFonts w:ascii="Calibri" w:eastAsia="Calibri" w:hAnsi="Calibri" w:cs="Calibri"/>
                <w:b/>
                <w:color w:val="1C4587"/>
                <w:sz w:val="24"/>
                <w:szCs w:val="24"/>
              </w:rPr>
              <w:t>1.0</w:t>
            </w:r>
          </w:p>
        </w:tc>
        <w:tc>
          <w:tcPr>
            <w:tcW w:w="2610" w:type="dxa"/>
            <w:tcBorders>
              <w:top w:val="single" w:sz="4" w:space="0" w:color="BFBFBF"/>
              <w:left w:val="nil"/>
              <w:bottom w:val="single" w:sz="18" w:space="0" w:color="BFBFBF"/>
              <w:right w:val="single" w:sz="8" w:space="0" w:color="BFBFBF"/>
            </w:tcBorders>
            <w:shd w:val="clear" w:color="auto" w:fill="EAEEF3"/>
            <w:vAlign w:val="center"/>
          </w:tcPr>
          <w:p w14:paraId="6EE8874E" w14:textId="77777777" w:rsidR="002B64A3" w:rsidRDefault="00084904">
            <w:pPr>
              <w:ind w:firstLine="200"/>
              <w:jc w:val="center"/>
              <w:rPr>
                <w:rFonts w:ascii="Calibri" w:eastAsia="Calibri" w:hAnsi="Calibri" w:cs="Calibri"/>
                <w:b/>
                <w:color w:val="1C4587"/>
                <w:sz w:val="24"/>
                <w:szCs w:val="24"/>
              </w:rPr>
            </w:pPr>
            <w:r>
              <w:rPr>
                <w:rFonts w:ascii="Calibri" w:eastAsia="Calibri" w:hAnsi="Calibri" w:cs="Calibri"/>
                <w:b/>
                <w:color w:val="1C4587"/>
                <w:sz w:val="24"/>
                <w:szCs w:val="24"/>
              </w:rPr>
              <w:t>1.0</w:t>
            </w:r>
          </w:p>
        </w:tc>
      </w:tr>
    </w:tbl>
    <w:p w14:paraId="6EE88750" w14:textId="77777777" w:rsidR="002B64A3" w:rsidRDefault="002B64A3">
      <w:pPr>
        <w:rPr>
          <w:rFonts w:ascii="Calibri" w:eastAsia="Calibri" w:hAnsi="Calibri" w:cs="Calibri"/>
          <w:b/>
          <w:sz w:val="28"/>
          <w:szCs w:val="28"/>
        </w:rPr>
      </w:pPr>
    </w:p>
    <w:p w14:paraId="6EE88751" w14:textId="77777777" w:rsidR="002B64A3" w:rsidRDefault="00084904">
      <w:pPr>
        <w:spacing w:line="276" w:lineRule="auto"/>
        <w:rPr>
          <w:rFonts w:ascii="Calibri" w:eastAsia="Calibri" w:hAnsi="Calibri" w:cs="Calibri"/>
          <w:b/>
          <w:color w:val="000000"/>
          <w:sz w:val="28"/>
          <w:szCs w:val="28"/>
        </w:rPr>
      </w:pPr>
      <w:r>
        <w:rPr>
          <w:rFonts w:ascii="Calibri" w:eastAsia="Calibri" w:hAnsi="Calibri" w:cs="Calibri"/>
          <w:b/>
          <w:color w:val="000000"/>
          <w:sz w:val="28"/>
          <w:szCs w:val="28"/>
        </w:rPr>
        <w:t>PROJECT OVERVIEW</w:t>
      </w:r>
    </w:p>
    <w:p w14:paraId="6EE88752" w14:textId="77777777" w:rsidR="002B64A3" w:rsidRDefault="002B64A3">
      <w:pPr>
        <w:spacing w:line="276" w:lineRule="auto"/>
        <w:rPr>
          <w:rFonts w:ascii="Calibri" w:eastAsia="Calibri" w:hAnsi="Calibri" w:cs="Calibri"/>
          <w:b/>
          <w:sz w:val="14"/>
          <w:szCs w:val="14"/>
        </w:rPr>
      </w:pPr>
    </w:p>
    <w:tbl>
      <w:tblPr>
        <w:tblStyle w:val="a1"/>
        <w:tblW w:w="10365" w:type="dxa"/>
        <w:tblInd w:w="180" w:type="dxa"/>
        <w:tblLayout w:type="fixed"/>
        <w:tblLook w:val="0400" w:firstRow="0" w:lastRow="0" w:firstColumn="0" w:lastColumn="0" w:noHBand="0" w:noVBand="1"/>
      </w:tblPr>
      <w:tblGrid>
        <w:gridCol w:w="10365"/>
      </w:tblGrid>
      <w:tr w:rsidR="002B64A3" w14:paraId="6EE88754" w14:textId="77777777">
        <w:trPr>
          <w:trHeight w:val="566"/>
        </w:trPr>
        <w:tc>
          <w:tcPr>
            <w:tcW w:w="10365" w:type="dxa"/>
            <w:tcBorders>
              <w:top w:val="nil"/>
              <w:left w:val="single" w:sz="4" w:space="0" w:color="BFBFBF"/>
              <w:bottom w:val="single" w:sz="4" w:space="0" w:color="BFBFBF"/>
              <w:right w:val="single" w:sz="4" w:space="0" w:color="BFBFBF"/>
            </w:tcBorders>
            <w:shd w:val="clear" w:color="auto" w:fill="ACB9CA"/>
            <w:vAlign w:val="center"/>
          </w:tcPr>
          <w:p w14:paraId="6EE88753" w14:textId="77777777" w:rsidR="002B64A3" w:rsidRDefault="00084904">
            <w:pPr>
              <w:rPr>
                <w:rFonts w:ascii="Calibri" w:eastAsia="Calibri" w:hAnsi="Calibri" w:cs="Calibri"/>
                <w:color w:val="000000"/>
                <w:sz w:val="24"/>
                <w:szCs w:val="24"/>
              </w:rPr>
            </w:pPr>
            <w:r>
              <w:rPr>
                <w:rFonts w:ascii="Calibri" w:eastAsia="Calibri" w:hAnsi="Calibri" w:cs="Calibri"/>
                <w:color w:val="000000"/>
                <w:sz w:val="24"/>
                <w:szCs w:val="24"/>
              </w:rPr>
              <w:t>PURPOSE OF PROJECT</w:t>
            </w:r>
          </w:p>
        </w:tc>
      </w:tr>
      <w:tr w:rsidR="002B64A3" w14:paraId="6EE88756" w14:textId="77777777">
        <w:trPr>
          <w:trHeight w:val="435"/>
        </w:trPr>
        <w:tc>
          <w:tcPr>
            <w:tcW w:w="10365" w:type="dxa"/>
            <w:tcBorders>
              <w:top w:val="nil"/>
              <w:left w:val="single" w:sz="4" w:space="0" w:color="BFBFBF"/>
              <w:bottom w:val="single" w:sz="4" w:space="0" w:color="BFBFBF"/>
              <w:right w:val="single" w:sz="4" w:space="0" w:color="BFBFBF"/>
            </w:tcBorders>
            <w:vAlign w:val="center"/>
          </w:tcPr>
          <w:p w14:paraId="6EE88755" w14:textId="77777777" w:rsidR="002B64A3" w:rsidRDefault="00084904">
            <w:pPr>
              <w:spacing w:before="200" w:after="200"/>
              <w:rPr>
                <w:rFonts w:ascii="Calibri" w:eastAsia="Calibri" w:hAnsi="Calibri" w:cs="Calibri"/>
                <w:color w:val="000000"/>
                <w:sz w:val="22"/>
                <w:szCs w:val="22"/>
              </w:rPr>
            </w:pPr>
            <w:r>
              <w:rPr>
                <w:rFonts w:ascii="Calibri" w:eastAsia="Calibri" w:hAnsi="Calibri" w:cs="Calibri"/>
                <w:sz w:val="22"/>
                <w:szCs w:val="22"/>
              </w:rPr>
              <w:t xml:space="preserve">The objective of this project is to migrate OzCazual's e-commerce website and Active Directory from the local web server running Windows Server 2022 to a cloud environment. Due to a sudden increase in online sales and staffing, the existing infrastructure </w:t>
            </w:r>
            <w:r>
              <w:rPr>
                <w:rFonts w:ascii="Calibri" w:eastAsia="Calibri" w:hAnsi="Calibri" w:cs="Calibri"/>
                <w:sz w:val="22"/>
                <w:szCs w:val="22"/>
              </w:rPr>
              <w:t>is unable to meet the demand, necessitating the migration.</w:t>
            </w:r>
          </w:p>
        </w:tc>
      </w:tr>
      <w:tr w:rsidR="002B64A3" w14:paraId="6EE88758" w14:textId="77777777">
        <w:trPr>
          <w:trHeight w:val="566"/>
        </w:trPr>
        <w:tc>
          <w:tcPr>
            <w:tcW w:w="10365" w:type="dxa"/>
            <w:tcBorders>
              <w:top w:val="nil"/>
              <w:left w:val="single" w:sz="4" w:space="0" w:color="BFBFBF"/>
              <w:bottom w:val="single" w:sz="4" w:space="0" w:color="BFBFBF"/>
              <w:right w:val="single" w:sz="4" w:space="0" w:color="BFBFBF"/>
            </w:tcBorders>
            <w:shd w:val="clear" w:color="auto" w:fill="ACB9CA"/>
            <w:vAlign w:val="center"/>
          </w:tcPr>
          <w:p w14:paraId="6EE88757" w14:textId="77777777" w:rsidR="002B64A3" w:rsidRDefault="00084904">
            <w:pPr>
              <w:rPr>
                <w:rFonts w:ascii="Calibri" w:eastAsia="Calibri" w:hAnsi="Calibri" w:cs="Calibri"/>
                <w:color w:val="000000"/>
                <w:sz w:val="24"/>
                <w:szCs w:val="24"/>
              </w:rPr>
            </w:pPr>
            <w:r>
              <w:rPr>
                <w:rFonts w:ascii="Calibri" w:eastAsia="Calibri" w:hAnsi="Calibri" w:cs="Calibri"/>
                <w:sz w:val="24"/>
                <w:szCs w:val="24"/>
              </w:rPr>
              <w:t>DESCRIPTION OF PROJECT</w:t>
            </w:r>
          </w:p>
        </w:tc>
      </w:tr>
      <w:tr w:rsidR="002B64A3" w14:paraId="6EE8875A" w14:textId="77777777">
        <w:trPr>
          <w:trHeight w:val="315"/>
        </w:trPr>
        <w:tc>
          <w:tcPr>
            <w:tcW w:w="10365" w:type="dxa"/>
            <w:tcBorders>
              <w:top w:val="nil"/>
              <w:left w:val="single" w:sz="4" w:space="0" w:color="BFBFBF"/>
              <w:bottom w:val="single" w:sz="4" w:space="0" w:color="BFBFBF"/>
              <w:right w:val="single" w:sz="4" w:space="0" w:color="BFBFBF"/>
            </w:tcBorders>
            <w:vAlign w:val="center"/>
          </w:tcPr>
          <w:p w14:paraId="6EE88759" w14:textId="77777777" w:rsidR="002B64A3" w:rsidRDefault="00084904">
            <w:pPr>
              <w:spacing w:before="200" w:after="200"/>
              <w:rPr>
                <w:rFonts w:ascii="Calibri" w:eastAsia="Calibri" w:hAnsi="Calibri" w:cs="Calibri"/>
                <w:color w:val="000000"/>
                <w:sz w:val="22"/>
                <w:szCs w:val="22"/>
              </w:rPr>
            </w:pPr>
            <w:r>
              <w:rPr>
                <w:rFonts w:ascii="Calibri" w:eastAsia="Calibri" w:hAnsi="Calibri" w:cs="Calibri"/>
                <w:sz w:val="22"/>
                <w:szCs w:val="22"/>
              </w:rPr>
              <w:t xml:space="preserve">After completing the planning phase of the AWS CyberShift Initiative, SecureNET will assess the existing network infrastructure, and design a secure network infrastructure </w:t>
            </w:r>
            <w:r>
              <w:rPr>
                <w:rFonts w:ascii="Calibri" w:eastAsia="Calibri" w:hAnsi="Calibri" w:cs="Calibri"/>
                <w:sz w:val="22"/>
                <w:szCs w:val="22"/>
              </w:rPr>
              <w:t>on an AWS cloud system, and safely and securely migrate the operations of OzCazual to the newly designed cloud-based network. SecureNET will obtain and configure all the equipment and software</w:t>
            </w:r>
          </w:p>
        </w:tc>
      </w:tr>
      <w:tr w:rsidR="002B64A3" w14:paraId="6EE8875C" w14:textId="77777777">
        <w:trPr>
          <w:trHeight w:val="566"/>
        </w:trPr>
        <w:tc>
          <w:tcPr>
            <w:tcW w:w="10365" w:type="dxa"/>
            <w:tcBorders>
              <w:top w:val="nil"/>
              <w:left w:val="single" w:sz="4" w:space="0" w:color="BFBFBF"/>
              <w:bottom w:val="single" w:sz="4" w:space="0" w:color="BFBFBF"/>
              <w:right w:val="single" w:sz="4" w:space="0" w:color="BFBFBF"/>
            </w:tcBorders>
            <w:shd w:val="clear" w:color="auto" w:fill="ACB9CA"/>
            <w:vAlign w:val="center"/>
          </w:tcPr>
          <w:p w14:paraId="6EE8875B" w14:textId="77777777" w:rsidR="002B64A3" w:rsidRDefault="00084904">
            <w:pPr>
              <w:rPr>
                <w:rFonts w:ascii="Calibri" w:eastAsia="Calibri" w:hAnsi="Calibri" w:cs="Calibri"/>
                <w:sz w:val="24"/>
                <w:szCs w:val="24"/>
              </w:rPr>
            </w:pPr>
            <w:r>
              <w:rPr>
                <w:rFonts w:ascii="Calibri" w:eastAsia="Calibri" w:hAnsi="Calibri" w:cs="Calibri"/>
                <w:sz w:val="24"/>
                <w:szCs w:val="24"/>
              </w:rPr>
              <w:t>PROJECT OBJECTIVES</w:t>
            </w:r>
          </w:p>
        </w:tc>
      </w:tr>
      <w:tr w:rsidR="002B64A3" w14:paraId="6EE88764" w14:textId="77777777">
        <w:trPr>
          <w:trHeight w:val="5015"/>
        </w:trPr>
        <w:tc>
          <w:tcPr>
            <w:tcW w:w="10365" w:type="dxa"/>
            <w:tcBorders>
              <w:top w:val="nil"/>
              <w:left w:val="single" w:sz="4" w:space="0" w:color="BFBFBF"/>
              <w:bottom w:val="single" w:sz="4" w:space="0" w:color="BFBFBF"/>
              <w:right w:val="single" w:sz="4" w:space="0" w:color="BFBFBF"/>
            </w:tcBorders>
            <w:vAlign w:val="center"/>
          </w:tcPr>
          <w:p w14:paraId="6EE8875D"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Design and implement a secure Amazon AWS cloud environment that can accommodate the increase in online sales and staff, which also has the scalability to manage future growth</w:t>
            </w:r>
          </w:p>
          <w:p w14:paraId="6EE8875E"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 xml:space="preserve">The primary objective of the project is once the new AWS cloud infrastructure is </w:t>
            </w:r>
            <w:r>
              <w:rPr>
                <w:rFonts w:ascii="Calibri" w:eastAsia="Calibri" w:hAnsi="Calibri" w:cs="Calibri"/>
                <w:sz w:val="22"/>
                <w:szCs w:val="22"/>
              </w:rPr>
              <w:t>implemented, SecureNET will do its best to implement robust security measures to protect the cloud system. This includes aspects such as access controls, encryption, authentication, and the authorization mechanisms to safeguard the system from cyber attack</w:t>
            </w:r>
            <w:r>
              <w:rPr>
                <w:rFonts w:ascii="Calibri" w:eastAsia="Calibri" w:hAnsi="Calibri" w:cs="Calibri"/>
                <w:sz w:val="22"/>
                <w:szCs w:val="22"/>
              </w:rPr>
              <w:t>s</w:t>
            </w:r>
          </w:p>
          <w:p w14:paraId="6EE8875F"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Implement strong authentication mechanisms, including Two-Factor Authentication (2FA), to enhance the security of user access to the cloud infrastructure</w:t>
            </w:r>
          </w:p>
          <w:p w14:paraId="6EE88760"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SecureNET will ensure smooth migration which will allow a seamless transition from the local infrast</w:t>
            </w:r>
            <w:r>
              <w:rPr>
                <w:rFonts w:ascii="Calibri" w:eastAsia="Calibri" w:hAnsi="Calibri" w:cs="Calibri"/>
                <w:sz w:val="22"/>
                <w:szCs w:val="22"/>
              </w:rPr>
              <w:t>ructure to the cloud environment, all while minimizing any downtime or disruption to normal business operations.</w:t>
            </w:r>
          </w:p>
          <w:p w14:paraId="6EE88761"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Ensure that the cloud infrastructure SecureNET has implemented adheres to the relevant compliance regulations, industry standards and best prac</w:t>
            </w:r>
            <w:r>
              <w:rPr>
                <w:rFonts w:ascii="Calibri" w:eastAsia="Calibri" w:hAnsi="Calibri" w:cs="Calibri"/>
                <w:sz w:val="22"/>
                <w:szCs w:val="22"/>
              </w:rPr>
              <w:t>tices, to maintain the trust of the customers and stakeholders.</w:t>
            </w:r>
          </w:p>
          <w:p w14:paraId="6EE88762" w14:textId="263DB28B"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Enhance data confidentiality, integrity,</w:t>
            </w:r>
            <w:r>
              <w:rPr>
                <w:rFonts w:ascii="Calibri" w:eastAsia="Calibri" w:hAnsi="Calibri" w:cs="Calibri"/>
                <w:sz w:val="22"/>
                <w:szCs w:val="22"/>
              </w:rPr>
              <w:t xml:space="preserve"> and availability</w:t>
            </w:r>
          </w:p>
          <w:p w14:paraId="6EE88763" w14:textId="77777777" w:rsidR="002B64A3" w:rsidRDefault="00084904">
            <w:pPr>
              <w:numPr>
                <w:ilvl w:val="0"/>
                <w:numId w:val="2"/>
              </w:numPr>
              <w:rPr>
                <w:rFonts w:ascii="Calibri" w:eastAsia="Calibri" w:hAnsi="Calibri" w:cs="Calibri"/>
                <w:sz w:val="22"/>
                <w:szCs w:val="22"/>
              </w:rPr>
            </w:pPr>
            <w:r>
              <w:rPr>
                <w:rFonts w:ascii="Calibri" w:eastAsia="Calibri" w:hAnsi="Calibri" w:cs="Calibri"/>
                <w:sz w:val="22"/>
                <w:szCs w:val="22"/>
              </w:rPr>
              <w:t>Implement an Incident Response Plan that proactively monitors, detects, and responds to security incidents effectively, to minimize the possible downtime and impact caused to OzCazual</w:t>
            </w:r>
          </w:p>
        </w:tc>
      </w:tr>
      <w:tr w:rsidR="002B64A3" w14:paraId="6EE88766" w14:textId="77777777">
        <w:trPr>
          <w:trHeight w:val="382"/>
        </w:trPr>
        <w:tc>
          <w:tcPr>
            <w:tcW w:w="10365" w:type="dxa"/>
            <w:tcBorders>
              <w:top w:val="nil"/>
              <w:left w:val="single" w:sz="4" w:space="0" w:color="BFBFBF"/>
              <w:bottom w:val="single" w:sz="4" w:space="0" w:color="BFBFBF"/>
              <w:right w:val="single" w:sz="4" w:space="0" w:color="BFBFBF"/>
            </w:tcBorders>
            <w:shd w:val="clear" w:color="auto" w:fill="ACB9CA"/>
            <w:vAlign w:val="center"/>
          </w:tcPr>
          <w:p w14:paraId="6EE88765" w14:textId="77777777" w:rsidR="002B64A3" w:rsidRDefault="00084904">
            <w:pPr>
              <w:rPr>
                <w:rFonts w:ascii="Calibri" w:eastAsia="Calibri" w:hAnsi="Calibri" w:cs="Calibri"/>
                <w:color w:val="000000"/>
                <w:sz w:val="24"/>
                <w:szCs w:val="24"/>
              </w:rPr>
            </w:pPr>
            <w:r>
              <w:rPr>
                <w:rFonts w:ascii="Calibri" w:eastAsia="Calibri" w:hAnsi="Calibri" w:cs="Calibri"/>
                <w:color w:val="000000"/>
                <w:sz w:val="24"/>
                <w:szCs w:val="24"/>
              </w:rPr>
              <w:lastRenderedPageBreak/>
              <w:t>EXPECTED DELIVERABLES</w:t>
            </w:r>
          </w:p>
        </w:tc>
      </w:tr>
      <w:tr w:rsidR="002B64A3" w14:paraId="6EE88770" w14:textId="77777777">
        <w:trPr>
          <w:trHeight w:val="2471"/>
        </w:trPr>
        <w:tc>
          <w:tcPr>
            <w:tcW w:w="10365" w:type="dxa"/>
            <w:tcBorders>
              <w:top w:val="nil"/>
              <w:left w:val="single" w:sz="4" w:space="0" w:color="BFBFBF"/>
              <w:bottom w:val="single" w:sz="4" w:space="0" w:color="BFBFBF"/>
              <w:right w:val="single" w:sz="4" w:space="0" w:color="BFBFBF"/>
            </w:tcBorders>
            <w:vAlign w:val="center"/>
          </w:tcPr>
          <w:p w14:paraId="6EE88767" w14:textId="77777777" w:rsidR="002B64A3" w:rsidRDefault="00084904">
            <w:pPr>
              <w:spacing w:before="200"/>
              <w:rPr>
                <w:rFonts w:ascii="Calibri" w:eastAsia="Calibri" w:hAnsi="Calibri" w:cs="Calibri"/>
                <w:sz w:val="22"/>
                <w:szCs w:val="22"/>
              </w:rPr>
            </w:pPr>
            <w:r>
              <w:rPr>
                <w:rFonts w:ascii="Calibri" w:eastAsia="Calibri" w:hAnsi="Calibri" w:cs="Calibri"/>
                <w:sz w:val="22"/>
                <w:szCs w:val="22"/>
              </w:rPr>
              <w:t>The project has the following key outcomes:</w:t>
            </w:r>
          </w:p>
          <w:p w14:paraId="6EE88768"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Produce a comprehensive report of the existing local infrastructure.</w:t>
            </w:r>
          </w:p>
          <w:p w14:paraId="6EE88769"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Produce documentation that outlines the cloud infrastructure security</w:t>
            </w:r>
          </w:p>
          <w:p w14:paraId="6EE8876A"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Configure and secure the cloud environment</w:t>
            </w:r>
          </w:p>
          <w:p w14:paraId="6EE8876B"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Produce documentation that details the implemented security controls and m</w:t>
            </w:r>
            <w:r>
              <w:rPr>
                <w:rFonts w:ascii="Calibri" w:eastAsia="Calibri" w:hAnsi="Calibri" w:cs="Calibri"/>
                <w:sz w:val="22"/>
                <w:szCs w:val="22"/>
              </w:rPr>
              <w:t>easures.</w:t>
            </w:r>
          </w:p>
          <w:p w14:paraId="6EE8876C" w14:textId="135D4B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Safely and securely migrate the services from the existing infrastructure</w:t>
            </w:r>
            <w:r>
              <w:rPr>
                <w:rFonts w:ascii="Calibri" w:eastAsia="Calibri" w:hAnsi="Calibri" w:cs="Calibri"/>
                <w:sz w:val="22"/>
                <w:szCs w:val="22"/>
              </w:rPr>
              <w:t xml:space="preserve"> to the cloud system</w:t>
            </w:r>
          </w:p>
          <w:p w14:paraId="6EE8876D"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Test reports detailing red-blue team simulated exercises, testing the security of the cloud environment</w:t>
            </w:r>
          </w:p>
          <w:p w14:paraId="6EE8876E" w14:textId="77777777" w:rsidR="002B64A3" w:rsidRDefault="00084904">
            <w:pPr>
              <w:numPr>
                <w:ilvl w:val="0"/>
                <w:numId w:val="1"/>
              </w:numPr>
              <w:rPr>
                <w:rFonts w:ascii="Calibri" w:eastAsia="Calibri" w:hAnsi="Calibri" w:cs="Calibri"/>
                <w:sz w:val="22"/>
                <w:szCs w:val="22"/>
              </w:rPr>
            </w:pPr>
            <w:r>
              <w:rPr>
                <w:rFonts w:ascii="Calibri" w:eastAsia="Calibri" w:hAnsi="Calibri" w:cs="Calibri"/>
                <w:sz w:val="22"/>
                <w:szCs w:val="22"/>
              </w:rPr>
              <w:t>Implement Incident Response Plans (runbooks) and</w:t>
            </w:r>
            <w:r>
              <w:rPr>
                <w:rFonts w:ascii="Calibri" w:eastAsia="Calibri" w:hAnsi="Calibri" w:cs="Calibri"/>
                <w:sz w:val="22"/>
                <w:szCs w:val="22"/>
              </w:rPr>
              <w:t xml:space="preserve"> monitoring systems</w:t>
            </w:r>
          </w:p>
          <w:p w14:paraId="6EE8876F" w14:textId="77777777" w:rsidR="002B64A3" w:rsidRDefault="00084904">
            <w:pPr>
              <w:numPr>
                <w:ilvl w:val="0"/>
                <w:numId w:val="1"/>
              </w:numPr>
              <w:spacing w:after="200"/>
              <w:rPr>
                <w:rFonts w:ascii="Calibri" w:eastAsia="Calibri" w:hAnsi="Calibri" w:cs="Calibri"/>
                <w:sz w:val="22"/>
                <w:szCs w:val="22"/>
              </w:rPr>
            </w:pPr>
            <w:r>
              <w:rPr>
                <w:rFonts w:ascii="Calibri" w:eastAsia="Calibri" w:hAnsi="Calibri" w:cs="Calibri"/>
                <w:sz w:val="22"/>
                <w:szCs w:val="22"/>
              </w:rPr>
              <w:t>Produce detailed training materials on security awareness</w:t>
            </w:r>
          </w:p>
        </w:tc>
      </w:tr>
    </w:tbl>
    <w:p w14:paraId="6EE88771" w14:textId="77777777" w:rsidR="002B64A3" w:rsidRDefault="002B64A3">
      <w:pPr>
        <w:rPr>
          <w:rFonts w:ascii="Calibri" w:eastAsia="Calibri" w:hAnsi="Calibri" w:cs="Calibri"/>
          <w:sz w:val="28"/>
          <w:szCs w:val="28"/>
        </w:rPr>
      </w:pPr>
    </w:p>
    <w:p w14:paraId="6EE88772" w14:textId="77777777" w:rsidR="002B64A3" w:rsidRDefault="00084904">
      <w:pPr>
        <w:spacing w:line="276" w:lineRule="auto"/>
        <w:rPr>
          <w:rFonts w:ascii="Calibri" w:eastAsia="Calibri" w:hAnsi="Calibri" w:cs="Calibri"/>
          <w:b/>
          <w:sz w:val="12"/>
          <w:szCs w:val="12"/>
        </w:rPr>
      </w:pPr>
      <w:r>
        <w:rPr>
          <w:rFonts w:ascii="Calibri" w:eastAsia="Calibri" w:hAnsi="Calibri" w:cs="Calibri"/>
          <w:b/>
          <w:color w:val="000000"/>
          <w:sz w:val="28"/>
          <w:szCs w:val="28"/>
        </w:rPr>
        <w:t>PROJECT SCOPE</w:t>
      </w:r>
    </w:p>
    <w:tbl>
      <w:tblPr>
        <w:tblStyle w:val="a2"/>
        <w:tblW w:w="10230" w:type="dxa"/>
        <w:tblInd w:w="165" w:type="dxa"/>
        <w:tblLayout w:type="fixed"/>
        <w:tblLook w:val="0400" w:firstRow="0" w:lastRow="0" w:firstColumn="0" w:lastColumn="0" w:noHBand="0" w:noVBand="1"/>
      </w:tblPr>
      <w:tblGrid>
        <w:gridCol w:w="10230"/>
      </w:tblGrid>
      <w:tr w:rsidR="002B64A3" w14:paraId="6EE88774" w14:textId="77777777">
        <w:trPr>
          <w:trHeight w:val="135"/>
        </w:trPr>
        <w:tc>
          <w:tcPr>
            <w:tcW w:w="10230"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6EE88773" w14:textId="77777777" w:rsidR="002B64A3" w:rsidRDefault="00084904">
            <w:pPr>
              <w:rPr>
                <w:rFonts w:ascii="Calibri" w:eastAsia="Calibri" w:hAnsi="Calibri" w:cs="Calibri"/>
                <w:color w:val="000000"/>
                <w:sz w:val="24"/>
                <w:szCs w:val="24"/>
              </w:rPr>
            </w:pPr>
            <w:r>
              <w:rPr>
                <w:rFonts w:ascii="Calibri" w:eastAsia="Calibri" w:hAnsi="Calibri" w:cs="Calibri"/>
                <w:color w:val="000000"/>
                <w:sz w:val="24"/>
                <w:szCs w:val="24"/>
              </w:rPr>
              <w:t>WITHIN SCOPE</w:t>
            </w:r>
          </w:p>
        </w:tc>
      </w:tr>
      <w:tr w:rsidR="002B64A3" w14:paraId="6EE8877B" w14:textId="77777777">
        <w:trPr>
          <w:trHeight w:val="1920"/>
        </w:trPr>
        <w:tc>
          <w:tcPr>
            <w:tcW w:w="10230" w:type="dxa"/>
            <w:tcBorders>
              <w:top w:val="single" w:sz="24" w:space="0" w:color="BFBFBF"/>
              <w:left w:val="single" w:sz="4" w:space="0" w:color="BFBFBF"/>
              <w:bottom w:val="single" w:sz="4" w:space="0" w:color="BFBFBF"/>
              <w:right w:val="single" w:sz="4" w:space="0" w:color="BFBFBF"/>
            </w:tcBorders>
            <w:vAlign w:val="center"/>
          </w:tcPr>
          <w:p w14:paraId="6EE88775" w14:textId="77777777"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Assess the security of the current network infrastructure, and resign the network topology</w:t>
            </w:r>
          </w:p>
          <w:p w14:paraId="6EE88776" w14:textId="77777777"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Design, implement  and configure the security of the AWS cloud environment</w:t>
            </w:r>
          </w:p>
          <w:p w14:paraId="6EE88777" w14:textId="308EF90D"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Configure firewall, intrusion,</w:t>
            </w:r>
            <w:r>
              <w:rPr>
                <w:rFonts w:ascii="Calibri" w:eastAsia="Calibri" w:hAnsi="Calibri" w:cs="Calibri"/>
                <w:sz w:val="22"/>
                <w:szCs w:val="22"/>
              </w:rPr>
              <w:t xml:space="preserve"> and detection prevention systems</w:t>
            </w:r>
          </w:p>
          <w:p w14:paraId="6EE88778" w14:textId="77777777"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Develop and implement new s</w:t>
            </w:r>
            <w:r>
              <w:rPr>
                <w:rFonts w:ascii="Calibri" w:eastAsia="Calibri" w:hAnsi="Calibri" w:cs="Calibri"/>
                <w:sz w:val="22"/>
                <w:szCs w:val="22"/>
              </w:rPr>
              <w:t>ecurity procedures and policies</w:t>
            </w:r>
          </w:p>
          <w:p w14:paraId="6EE88779" w14:textId="77777777"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Develop and execute a formal red-blue team exercise to test new systems</w:t>
            </w:r>
          </w:p>
          <w:p w14:paraId="6EE8877A" w14:textId="77777777" w:rsidR="002B64A3" w:rsidRDefault="00084904">
            <w:pPr>
              <w:numPr>
                <w:ilvl w:val="0"/>
                <w:numId w:val="6"/>
              </w:numPr>
              <w:rPr>
                <w:rFonts w:ascii="Calibri" w:eastAsia="Calibri" w:hAnsi="Calibri" w:cs="Calibri"/>
                <w:sz w:val="22"/>
                <w:szCs w:val="22"/>
              </w:rPr>
            </w:pPr>
            <w:r>
              <w:rPr>
                <w:rFonts w:ascii="Calibri" w:eastAsia="Calibri" w:hAnsi="Calibri" w:cs="Calibri"/>
                <w:sz w:val="22"/>
                <w:szCs w:val="22"/>
              </w:rPr>
              <w:t>Provide training and awareness of company employees on cloud security best practices</w:t>
            </w:r>
          </w:p>
        </w:tc>
      </w:tr>
      <w:tr w:rsidR="002B64A3" w14:paraId="6EE8877D" w14:textId="77777777">
        <w:tc>
          <w:tcPr>
            <w:tcW w:w="10230" w:type="dxa"/>
            <w:tcBorders>
              <w:top w:val="nil"/>
              <w:left w:val="single" w:sz="4" w:space="0" w:color="BFBFBF"/>
              <w:bottom w:val="single" w:sz="4" w:space="0" w:color="BFBFBF"/>
              <w:right w:val="single" w:sz="4" w:space="0" w:color="BFBFBF"/>
            </w:tcBorders>
            <w:shd w:val="clear" w:color="auto" w:fill="ACB9CA"/>
            <w:vAlign w:val="center"/>
          </w:tcPr>
          <w:p w14:paraId="6EE8877C" w14:textId="77777777" w:rsidR="002B64A3" w:rsidRDefault="00084904">
            <w:pPr>
              <w:rPr>
                <w:rFonts w:ascii="Calibri" w:eastAsia="Calibri" w:hAnsi="Calibri" w:cs="Calibri"/>
                <w:color w:val="000000"/>
                <w:sz w:val="24"/>
                <w:szCs w:val="24"/>
              </w:rPr>
            </w:pPr>
            <w:r>
              <w:rPr>
                <w:rFonts w:ascii="Calibri" w:eastAsia="Calibri" w:hAnsi="Calibri" w:cs="Calibri"/>
                <w:color w:val="000000"/>
                <w:sz w:val="24"/>
                <w:szCs w:val="24"/>
              </w:rPr>
              <w:t>OUTSIDE OF SCOPE</w:t>
            </w:r>
          </w:p>
        </w:tc>
      </w:tr>
      <w:tr w:rsidR="002B64A3" w14:paraId="6EE88781" w14:textId="77777777">
        <w:trPr>
          <w:trHeight w:val="2025"/>
        </w:trPr>
        <w:tc>
          <w:tcPr>
            <w:tcW w:w="10230" w:type="dxa"/>
            <w:tcBorders>
              <w:top w:val="nil"/>
              <w:left w:val="single" w:sz="4" w:space="0" w:color="BFBFBF"/>
              <w:bottom w:val="single" w:sz="4" w:space="0" w:color="BFBFBF"/>
              <w:right w:val="single" w:sz="4" w:space="0" w:color="BFBFBF"/>
            </w:tcBorders>
            <w:vAlign w:val="center"/>
          </w:tcPr>
          <w:p w14:paraId="6EE8877E" w14:textId="439EFD49" w:rsidR="002B64A3" w:rsidRDefault="00084904">
            <w:pPr>
              <w:numPr>
                <w:ilvl w:val="0"/>
                <w:numId w:val="3"/>
              </w:numPr>
              <w:rPr>
                <w:rFonts w:ascii="Calibri" w:eastAsia="Calibri" w:hAnsi="Calibri" w:cs="Calibri"/>
                <w:sz w:val="22"/>
                <w:szCs w:val="22"/>
              </w:rPr>
            </w:pPr>
            <w:r>
              <w:rPr>
                <w:rFonts w:ascii="Calibri" w:eastAsia="Calibri" w:hAnsi="Calibri" w:cs="Calibri"/>
                <w:sz w:val="22"/>
                <w:szCs w:val="22"/>
              </w:rPr>
              <w:t>The team is limited to securing the data migration and management to the cloud infrastructure. Activities that relate to back up of local network data to the cloud environment, optimization of the stored data, or data governance are</w:t>
            </w:r>
            <w:r>
              <w:rPr>
                <w:rFonts w:ascii="Calibri" w:eastAsia="Calibri" w:hAnsi="Calibri" w:cs="Calibri"/>
                <w:sz w:val="22"/>
                <w:szCs w:val="22"/>
              </w:rPr>
              <w:t xml:space="preserve"> not within the project s</w:t>
            </w:r>
            <w:r>
              <w:rPr>
                <w:rFonts w:ascii="Calibri" w:eastAsia="Calibri" w:hAnsi="Calibri" w:cs="Calibri"/>
                <w:sz w:val="22"/>
                <w:szCs w:val="22"/>
              </w:rPr>
              <w:t>cope.</w:t>
            </w:r>
          </w:p>
          <w:p w14:paraId="6EE8877F" w14:textId="77777777" w:rsidR="002B64A3" w:rsidRDefault="00084904">
            <w:pPr>
              <w:numPr>
                <w:ilvl w:val="0"/>
                <w:numId w:val="3"/>
              </w:numPr>
              <w:rPr>
                <w:rFonts w:ascii="Calibri" w:eastAsia="Calibri" w:hAnsi="Calibri" w:cs="Calibri"/>
                <w:sz w:val="22"/>
                <w:szCs w:val="22"/>
              </w:rPr>
            </w:pPr>
            <w:r>
              <w:rPr>
                <w:rFonts w:ascii="Calibri" w:eastAsia="Calibri" w:hAnsi="Calibri" w:cs="Calibri"/>
                <w:sz w:val="22"/>
                <w:szCs w:val="22"/>
              </w:rPr>
              <w:t>Physical security measures of the cloud provider’s systems, such as surveillance, access controls, or security procedures.</w:t>
            </w:r>
          </w:p>
          <w:p w14:paraId="6EE88780" w14:textId="77777777" w:rsidR="002B64A3" w:rsidRDefault="00084904">
            <w:pPr>
              <w:numPr>
                <w:ilvl w:val="0"/>
                <w:numId w:val="3"/>
              </w:numPr>
              <w:rPr>
                <w:rFonts w:ascii="Calibri" w:eastAsia="Calibri" w:hAnsi="Calibri" w:cs="Calibri"/>
                <w:sz w:val="22"/>
                <w:szCs w:val="22"/>
              </w:rPr>
            </w:pPr>
            <w:r>
              <w:rPr>
                <w:rFonts w:ascii="Calibri" w:eastAsia="Calibri" w:hAnsi="Calibri" w:cs="Calibri"/>
                <w:sz w:val="22"/>
                <w:szCs w:val="22"/>
              </w:rPr>
              <w:t>Upgrades or modifications to the underlying network infrastructure, which enables communication and connectivity within the organization. This includes the switches, routers, firewalls, etc.</w:t>
            </w:r>
          </w:p>
        </w:tc>
      </w:tr>
    </w:tbl>
    <w:p w14:paraId="6EE88782" w14:textId="77777777" w:rsidR="002B64A3" w:rsidRDefault="002B64A3">
      <w:pPr>
        <w:spacing w:line="276" w:lineRule="auto"/>
        <w:rPr>
          <w:rFonts w:ascii="Calibri" w:eastAsia="Calibri" w:hAnsi="Calibri" w:cs="Calibri"/>
          <w:b/>
          <w:sz w:val="28"/>
          <w:szCs w:val="28"/>
        </w:rPr>
      </w:pPr>
    </w:p>
    <w:p w14:paraId="6EE88783" w14:textId="77777777" w:rsidR="002B64A3" w:rsidRDefault="00084904">
      <w:pPr>
        <w:spacing w:line="276" w:lineRule="auto"/>
        <w:rPr>
          <w:rFonts w:ascii="Calibri" w:eastAsia="Calibri" w:hAnsi="Calibri" w:cs="Calibri"/>
          <w:b/>
          <w:sz w:val="28"/>
          <w:szCs w:val="28"/>
        </w:rPr>
      </w:pPr>
      <w:r>
        <w:rPr>
          <w:rFonts w:ascii="Calibri" w:eastAsia="Calibri" w:hAnsi="Calibri" w:cs="Calibri"/>
          <w:b/>
          <w:sz w:val="28"/>
          <w:szCs w:val="28"/>
        </w:rPr>
        <w:t>RESOURCES</w:t>
      </w:r>
    </w:p>
    <w:tbl>
      <w:tblPr>
        <w:tblStyle w:val="a3"/>
        <w:tblW w:w="10380" w:type="dxa"/>
        <w:tblInd w:w="240" w:type="dxa"/>
        <w:tblLayout w:type="fixed"/>
        <w:tblLook w:val="0400" w:firstRow="0" w:lastRow="0" w:firstColumn="0" w:lastColumn="0" w:noHBand="0" w:noVBand="1"/>
      </w:tblPr>
      <w:tblGrid>
        <w:gridCol w:w="1470"/>
        <w:gridCol w:w="8910"/>
      </w:tblGrid>
      <w:tr w:rsidR="002B64A3" w14:paraId="6EE88790" w14:textId="77777777">
        <w:trPr>
          <w:trHeight w:val="1100"/>
        </w:trPr>
        <w:tc>
          <w:tcPr>
            <w:tcW w:w="1470"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6EE88784" w14:textId="77777777" w:rsidR="002B64A3" w:rsidRDefault="00084904">
            <w:pPr>
              <w:rPr>
                <w:rFonts w:ascii="Calibri" w:eastAsia="Calibri" w:hAnsi="Calibri" w:cs="Calibri"/>
                <w:sz w:val="24"/>
                <w:szCs w:val="24"/>
              </w:rPr>
            </w:pPr>
            <w:r>
              <w:rPr>
                <w:rFonts w:ascii="Calibri" w:eastAsia="Calibri" w:hAnsi="Calibri" w:cs="Calibri"/>
                <w:sz w:val="24"/>
                <w:szCs w:val="24"/>
              </w:rPr>
              <w:t>PROJECT TEAM</w:t>
            </w:r>
          </w:p>
        </w:tc>
        <w:tc>
          <w:tcPr>
            <w:tcW w:w="8910" w:type="dxa"/>
            <w:tcBorders>
              <w:top w:val="single" w:sz="24" w:space="0" w:color="BFBFBF"/>
              <w:left w:val="nil"/>
              <w:bottom w:val="single" w:sz="4" w:space="0" w:color="BFBFBF"/>
              <w:right w:val="single" w:sz="4" w:space="0" w:color="BFBFBF"/>
            </w:tcBorders>
            <w:shd w:val="clear" w:color="auto" w:fill="FFFFFF"/>
            <w:vAlign w:val="center"/>
          </w:tcPr>
          <w:p w14:paraId="6EE88785" w14:textId="75F47C3E" w:rsidR="002B64A3" w:rsidRDefault="00084904">
            <w:pPr>
              <w:rPr>
                <w:rFonts w:ascii="Calibri" w:eastAsia="Calibri" w:hAnsi="Calibri" w:cs="Calibri"/>
                <w:sz w:val="22"/>
                <w:szCs w:val="22"/>
              </w:rPr>
            </w:pPr>
            <w:r>
              <w:rPr>
                <w:rFonts w:ascii="Calibri" w:eastAsia="Calibri" w:hAnsi="Calibri" w:cs="Calibri"/>
                <w:sz w:val="22"/>
                <w:szCs w:val="22"/>
              </w:rPr>
              <w:br/>
              <w:t>The pro</w:t>
            </w:r>
            <w:r>
              <w:rPr>
                <w:rFonts w:ascii="Calibri" w:eastAsia="Calibri" w:hAnsi="Calibri" w:cs="Calibri"/>
                <w:sz w:val="22"/>
                <w:szCs w:val="22"/>
              </w:rPr>
              <w:t>ject manager is responsible for the overall project coordination, planning and ensuring the project runs as scheduled, delivering on the promised timeline.</w:t>
            </w:r>
          </w:p>
          <w:p w14:paraId="6EE88786" w14:textId="77777777" w:rsidR="002B64A3" w:rsidRDefault="002B64A3">
            <w:pPr>
              <w:rPr>
                <w:rFonts w:ascii="Calibri" w:eastAsia="Calibri" w:hAnsi="Calibri" w:cs="Calibri"/>
                <w:sz w:val="22"/>
                <w:szCs w:val="22"/>
              </w:rPr>
            </w:pPr>
          </w:p>
          <w:p w14:paraId="6EE88787" w14:textId="77777777" w:rsidR="002B64A3" w:rsidRDefault="00084904">
            <w:pPr>
              <w:rPr>
                <w:rFonts w:ascii="Calibri" w:eastAsia="Calibri" w:hAnsi="Calibri" w:cs="Calibri"/>
                <w:sz w:val="22"/>
                <w:szCs w:val="22"/>
              </w:rPr>
            </w:pPr>
            <w:r>
              <w:rPr>
                <w:rFonts w:ascii="Calibri" w:eastAsia="Calibri" w:hAnsi="Calibri" w:cs="Calibri"/>
                <w:b/>
                <w:sz w:val="22"/>
                <w:szCs w:val="22"/>
              </w:rPr>
              <w:t xml:space="preserve">Cyber Security Specialist: </w:t>
            </w:r>
            <w:r>
              <w:rPr>
                <w:rFonts w:ascii="Calibri" w:eastAsia="Calibri" w:hAnsi="Calibri" w:cs="Calibri"/>
                <w:sz w:val="22"/>
                <w:szCs w:val="22"/>
              </w:rPr>
              <w:t>Shaun Heywood</w:t>
            </w:r>
          </w:p>
          <w:p w14:paraId="6EE88788" w14:textId="0DAC2FD4" w:rsidR="002B64A3" w:rsidRDefault="00084904">
            <w:pPr>
              <w:rPr>
                <w:rFonts w:ascii="Calibri" w:eastAsia="Calibri" w:hAnsi="Calibri" w:cs="Calibri"/>
                <w:sz w:val="22"/>
                <w:szCs w:val="22"/>
              </w:rPr>
            </w:pPr>
            <w:r>
              <w:rPr>
                <w:rFonts w:ascii="Calibri" w:eastAsia="Calibri" w:hAnsi="Calibri" w:cs="Calibri"/>
                <w:sz w:val="22"/>
                <w:szCs w:val="22"/>
              </w:rPr>
              <w:t>This role is responsible for conducting assessments, designing,</w:t>
            </w:r>
            <w:r>
              <w:rPr>
                <w:rFonts w:ascii="Calibri" w:eastAsia="Calibri" w:hAnsi="Calibri" w:cs="Calibri"/>
                <w:sz w:val="22"/>
                <w:szCs w:val="22"/>
              </w:rPr>
              <w:t xml:space="preserve"> and implementing security measures, and overseeing the testing and incident response.</w:t>
            </w:r>
          </w:p>
          <w:p w14:paraId="6EE88789" w14:textId="77777777" w:rsidR="002B64A3" w:rsidRDefault="002B64A3">
            <w:pPr>
              <w:rPr>
                <w:rFonts w:ascii="Calibri" w:eastAsia="Calibri" w:hAnsi="Calibri" w:cs="Calibri"/>
                <w:sz w:val="22"/>
                <w:szCs w:val="22"/>
              </w:rPr>
            </w:pPr>
          </w:p>
          <w:p w14:paraId="6EE8878A" w14:textId="77777777" w:rsidR="002B64A3" w:rsidRDefault="00084904">
            <w:pPr>
              <w:rPr>
                <w:rFonts w:ascii="Calibri" w:eastAsia="Calibri" w:hAnsi="Calibri" w:cs="Calibri"/>
                <w:sz w:val="22"/>
                <w:szCs w:val="22"/>
              </w:rPr>
            </w:pPr>
            <w:r>
              <w:rPr>
                <w:rFonts w:ascii="Calibri" w:eastAsia="Calibri" w:hAnsi="Calibri" w:cs="Calibri"/>
                <w:b/>
                <w:sz w:val="22"/>
                <w:szCs w:val="22"/>
              </w:rPr>
              <w:t xml:space="preserve">Cloud Architect / Engineer: </w:t>
            </w:r>
            <w:r>
              <w:rPr>
                <w:rFonts w:ascii="Calibri" w:eastAsia="Calibri" w:hAnsi="Calibri" w:cs="Calibri"/>
                <w:sz w:val="22"/>
                <w:szCs w:val="22"/>
              </w:rPr>
              <w:t>Mark Byrne</w:t>
            </w:r>
          </w:p>
          <w:p w14:paraId="6EE8878B" w14:textId="77777777" w:rsidR="002B64A3" w:rsidRDefault="00084904">
            <w:pPr>
              <w:rPr>
                <w:rFonts w:ascii="Calibri" w:eastAsia="Calibri" w:hAnsi="Calibri" w:cs="Calibri"/>
                <w:sz w:val="22"/>
                <w:szCs w:val="22"/>
              </w:rPr>
            </w:pPr>
            <w:r>
              <w:rPr>
                <w:rFonts w:ascii="Calibri" w:eastAsia="Calibri" w:hAnsi="Calibri" w:cs="Calibri"/>
                <w:sz w:val="22"/>
                <w:szCs w:val="22"/>
              </w:rPr>
              <w:t>This role is responsible for designing and configuring the cloud infrastructure. It also requires the configuration of the network and the connectivity with the on-site systems.</w:t>
            </w:r>
          </w:p>
          <w:p w14:paraId="6EE8878C" w14:textId="77777777" w:rsidR="002B64A3" w:rsidRDefault="002B64A3">
            <w:pPr>
              <w:rPr>
                <w:rFonts w:ascii="Calibri" w:eastAsia="Calibri" w:hAnsi="Calibri" w:cs="Calibri"/>
                <w:sz w:val="22"/>
                <w:szCs w:val="22"/>
              </w:rPr>
            </w:pPr>
          </w:p>
          <w:p w14:paraId="6EE8878D" w14:textId="77777777" w:rsidR="002B64A3" w:rsidRDefault="00084904">
            <w:pPr>
              <w:rPr>
                <w:rFonts w:ascii="Calibri" w:eastAsia="Calibri" w:hAnsi="Calibri" w:cs="Calibri"/>
                <w:sz w:val="22"/>
                <w:szCs w:val="22"/>
              </w:rPr>
            </w:pPr>
            <w:r>
              <w:rPr>
                <w:rFonts w:ascii="Calibri" w:eastAsia="Calibri" w:hAnsi="Calibri" w:cs="Calibri"/>
                <w:b/>
                <w:sz w:val="22"/>
                <w:szCs w:val="22"/>
              </w:rPr>
              <w:t xml:space="preserve">Server Administrator: </w:t>
            </w:r>
            <w:r>
              <w:rPr>
                <w:rFonts w:ascii="Calibri" w:eastAsia="Calibri" w:hAnsi="Calibri" w:cs="Calibri"/>
                <w:sz w:val="22"/>
                <w:szCs w:val="22"/>
              </w:rPr>
              <w:t>Mauricio Guerra</w:t>
            </w:r>
          </w:p>
          <w:p w14:paraId="6EE8878E" w14:textId="01D85CFB" w:rsidR="002B64A3" w:rsidRDefault="00084904">
            <w:pPr>
              <w:rPr>
                <w:rFonts w:ascii="Calibri" w:eastAsia="Calibri" w:hAnsi="Calibri" w:cs="Calibri"/>
                <w:sz w:val="22"/>
                <w:szCs w:val="22"/>
              </w:rPr>
            </w:pPr>
            <w:r>
              <w:rPr>
                <w:rFonts w:ascii="Calibri" w:eastAsia="Calibri" w:hAnsi="Calibri" w:cs="Calibri"/>
                <w:sz w:val="22"/>
                <w:szCs w:val="22"/>
              </w:rPr>
              <w:t>This role requires the Server administr</w:t>
            </w:r>
            <w:r>
              <w:rPr>
                <w:rFonts w:ascii="Calibri" w:eastAsia="Calibri" w:hAnsi="Calibri" w:cs="Calibri"/>
                <w:sz w:val="22"/>
                <w:szCs w:val="22"/>
              </w:rPr>
              <w:t>ator to collaborate with the entire team and</w:t>
            </w:r>
            <w:r>
              <w:rPr>
                <w:rFonts w:ascii="Calibri" w:eastAsia="Calibri" w:hAnsi="Calibri" w:cs="Calibri"/>
                <w:sz w:val="22"/>
                <w:szCs w:val="22"/>
              </w:rPr>
              <w:t xml:space="preserve"> assist in the secure transition to </w:t>
            </w:r>
            <w:proofErr w:type="gramStart"/>
            <w:r>
              <w:rPr>
                <w:rFonts w:ascii="Calibri" w:eastAsia="Calibri" w:hAnsi="Calibri" w:cs="Calibri"/>
                <w:sz w:val="22"/>
                <w:szCs w:val="22"/>
              </w:rPr>
              <w:t>the AWS</w:t>
            </w:r>
            <w:proofErr w:type="gramEnd"/>
            <w:r>
              <w:rPr>
                <w:rFonts w:ascii="Calibri" w:eastAsia="Calibri" w:hAnsi="Calibri" w:cs="Calibri"/>
                <w:sz w:val="22"/>
                <w:szCs w:val="22"/>
              </w:rPr>
              <w:t xml:space="preserve"> and provide a smooth transition.</w:t>
            </w:r>
          </w:p>
          <w:p w14:paraId="6EE8878F" w14:textId="77777777" w:rsidR="002B64A3" w:rsidRDefault="002B64A3">
            <w:pPr>
              <w:rPr>
                <w:rFonts w:ascii="Calibri" w:eastAsia="Calibri" w:hAnsi="Calibri" w:cs="Calibri"/>
                <w:sz w:val="22"/>
                <w:szCs w:val="22"/>
              </w:rPr>
            </w:pPr>
          </w:p>
        </w:tc>
      </w:tr>
      <w:tr w:rsidR="002B64A3" w14:paraId="6EE88793" w14:textId="77777777">
        <w:trPr>
          <w:trHeight w:val="795"/>
        </w:trPr>
        <w:tc>
          <w:tcPr>
            <w:tcW w:w="1470" w:type="dxa"/>
            <w:tcBorders>
              <w:top w:val="nil"/>
              <w:left w:val="single" w:sz="4" w:space="0" w:color="BFBFBF"/>
              <w:bottom w:val="single" w:sz="4" w:space="0" w:color="BFBFBF"/>
              <w:right w:val="single" w:sz="4" w:space="0" w:color="BFBFBF"/>
            </w:tcBorders>
            <w:shd w:val="clear" w:color="auto" w:fill="ACB9CA"/>
            <w:vAlign w:val="center"/>
          </w:tcPr>
          <w:p w14:paraId="6EE88791" w14:textId="77777777" w:rsidR="002B64A3" w:rsidRDefault="00084904">
            <w:pPr>
              <w:rPr>
                <w:rFonts w:ascii="Calibri" w:eastAsia="Calibri" w:hAnsi="Calibri" w:cs="Calibri"/>
                <w:sz w:val="24"/>
                <w:szCs w:val="24"/>
              </w:rPr>
            </w:pPr>
            <w:r>
              <w:rPr>
                <w:rFonts w:ascii="Calibri" w:eastAsia="Calibri" w:hAnsi="Calibri" w:cs="Calibri"/>
                <w:sz w:val="24"/>
                <w:szCs w:val="24"/>
              </w:rPr>
              <w:t>SUPPORT RESOURCES</w:t>
            </w:r>
          </w:p>
        </w:tc>
        <w:tc>
          <w:tcPr>
            <w:tcW w:w="8910" w:type="dxa"/>
            <w:tcBorders>
              <w:top w:val="single" w:sz="4" w:space="0" w:color="BFBFBF"/>
              <w:left w:val="nil"/>
              <w:bottom w:val="single" w:sz="4" w:space="0" w:color="BFBFBF"/>
              <w:right w:val="single" w:sz="4" w:space="0" w:color="BFBFBF"/>
            </w:tcBorders>
            <w:shd w:val="clear" w:color="auto" w:fill="FFFFFF"/>
            <w:vAlign w:val="center"/>
          </w:tcPr>
          <w:p w14:paraId="6EE88792" w14:textId="77777777" w:rsidR="002B64A3" w:rsidRDefault="00084904">
            <w:pPr>
              <w:rPr>
                <w:rFonts w:ascii="Calibri" w:eastAsia="Calibri" w:hAnsi="Calibri" w:cs="Calibri"/>
                <w:sz w:val="22"/>
                <w:szCs w:val="22"/>
              </w:rPr>
            </w:pPr>
            <w:proofErr w:type="gramStart"/>
            <w:r>
              <w:rPr>
                <w:rFonts w:ascii="Calibri" w:eastAsia="Calibri" w:hAnsi="Calibri" w:cs="Calibri"/>
                <w:sz w:val="22"/>
                <w:szCs w:val="22"/>
              </w:rPr>
              <w:t>During the course of</w:t>
            </w:r>
            <w:proofErr w:type="gramEnd"/>
            <w:r>
              <w:rPr>
                <w:rFonts w:ascii="Calibri" w:eastAsia="Calibri" w:hAnsi="Calibri" w:cs="Calibri"/>
                <w:sz w:val="22"/>
                <w:szCs w:val="22"/>
              </w:rPr>
              <w:t xml:space="preserve"> the project, the team will require access to the necessary cloud platform resources, security</w:t>
            </w:r>
            <w:r>
              <w:rPr>
                <w:rFonts w:ascii="Calibri" w:eastAsia="Calibri" w:hAnsi="Calibri" w:cs="Calibri"/>
                <w:sz w:val="22"/>
                <w:szCs w:val="22"/>
              </w:rPr>
              <w:t xml:space="preserve"> tools and defense technologies, and communication platforms that ensure smooth communication to on-site technologies.</w:t>
            </w:r>
          </w:p>
        </w:tc>
      </w:tr>
    </w:tbl>
    <w:p w14:paraId="6EE88794" w14:textId="77777777" w:rsidR="002B64A3" w:rsidRDefault="00084904">
      <w:pPr>
        <w:spacing w:line="276" w:lineRule="auto"/>
        <w:rPr>
          <w:rFonts w:ascii="Calibri" w:eastAsia="Calibri" w:hAnsi="Calibri" w:cs="Calibri"/>
          <w:b/>
          <w:sz w:val="28"/>
          <w:szCs w:val="28"/>
        </w:rPr>
      </w:pPr>
      <w:r>
        <w:rPr>
          <w:rFonts w:ascii="Calibri" w:eastAsia="Calibri" w:hAnsi="Calibri" w:cs="Calibri"/>
          <w:b/>
          <w:sz w:val="28"/>
          <w:szCs w:val="28"/>
        </w:rPr>
        <w:t>STAKEHOLDERS</w:t>
      </w:r>
    </w:p>
    <w:tbl>
      <w:tblPr>
        <w:tblStyle w:val="a4"/>
        <w:tblW w:w="10560" w:type="dxa"/>
        <w:tblInd w:w="135" w:type="dxa"/>
        <w:tblLayout w:type="fixed"/>
        <w:tblLook w:val="0400" w:firstRow="0" w:lastRow="0" w:firstColumn="0" w:lastColumn="0" w:noHBand="0" w:noVBand="1"/>
      </w:tblPr>
      <w:tblGrid>
        <w:gridCol w:w="2085"/>
        <w:gridCol w:w="8475"/>
      </w:tblGrid>
      <w:tr w:rsidR="002B64A3" w14:paraId="6EE8879A" w14:textId="77777777">
        <w:trPr>
          <w:trHeight w:val="1155"/>
        </w:trPr>
        <w:tc>
          <w:tcPr>
            <w:tcW w:w="2085"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6EE88795" w14:textId="77777777" w:rsidR="002B64A3" w:rsidRDefault="00084904">
            <w:pPr>
              <w:rPr>
                <w:rFonts w:ascii="Calibri" w:eastAsia="Calibri" w:hAnsi="Calibri" w:cs="Calibri"/>
                <w:sz w:val="24"/>
                <w:szCs w:val="24"/>
              </w:rPr>
            </w:pPr>
            <w:r>
              <w:rPr>
                <w:rFonts w:ascii="Calibri" w:eastAsia="Calibri" w:hAnsi="Calibri" w:cs="Calibri"/>
                <w:sz w:val="24"/>
                <w:szCs w:val="24"/>
              </w:rPr>
              <w:lastRenderedPageBreak/>
              <w:t>OzCazual Management</w:t>
            </w:r>
          </w:p>
        </w:tc>
        <w:tc>
          <w:tcPr>
            <w:tcW w:w="8475" w:type="dxa"/>
            <w:tcBorders>
              <w:top w:val="single" w:sz="24" w:space="0" w:color="BFBFBF"/>
              <w:left w:val="nil"/>
              <w:bottom w:val="single" w:sz="4" w:space="0" w:color="BFBFBF"/>
              <w:right w:val="single" w:sz="4" w:space="0" w:color="BFBFBF"/>
            </w:tcBorders>
            <w:shd w:val="clear" w:color="auto" w:fill="FFFFFF"/>
            <w:vAlign w:val="center"/>
          </w:tcPr>
          <w:p w14:paraId="6EE88796" w14:textId="77777777" w:rsidR="002B64A3" w:rsidRDefault="00084904">
            <w:pPr>
              <w:rPr>
                <w:rFonts w:ascii="Calibri" w:eastAsia="Calibri" w:hAnsi="Calibri" w:cs="Calibri"/>
                <w:sz w:val="22"/>
                <w:szCs w:val="22"/>
              </w:rPr>
            </w:pPr>
            <w:r>
              <w:rPr>
                <w:rFonts w:ascii="Calibri" w:eastAsia="Calibri" w:hAnsi="Calibri" w:cs="Calibri"/>
                <w:sz w:val="22"/>
                <w:szCs w:val="22"/>
              </w:rPr>
              <w:t>OzCazual management has provided SecureNET with information about:</w:t>
            </w:r>
          </w:p>
          <w:p w14:paraId="6EE88797" w14:textId="77777777" w:rsidR="002B64A3" w:rsidRDefault="00084904">
            <w:pPr>
              <w:numPr>
                <w:ilvl w:val="0"/>
                <w:numId w:val="5"/>
              </w:numPr>
              <w:rPr>
                <w:rFonts w:ascii="Calibri" w:eastAsia="Calibri" w:hAnsi="Calibri" w:cs="Calibri"/>
                <w:sz w:val="22"/>
                <w:szCs w:val="22"/>
              </w:rPr>
            </w:pPr>
            <w:r>
              <w:rPr>
                <w:rFonts w:ascii="Calibri" w:eastAsia="Calibri" w:hAnsi="Calibri" w:cs="Calibri"/>
                <w:sz w:val="22"/>
                <w:szCs w:val="22"/>
              </w:rPr>
              <w:t xml:space="preserve">the organizations current infrastructure limitations, </w:t>
            </w:r>
          </w:p>
          <w:p w14:paraId="6EE88798" w14:textId="77777777" w:rsidR="002B64A3" w:rsidRDefault="00084904">
            <w:pPr>
              <w:numPr>
                <w:ilvl w:val="0"/>
                <w:numId w:val="5"/>
              </w:numPr>
              <w:rPr>
                <w:rFonts w:ascii="Calibri" w:eastAsia="Calibri" w:hAnsi="Calibri" w:cs="Calibri"/>
                <w:sz w:val="22"/>
                <w:szCs w:val="22"/>
              </w:rPr>
            </w:pPr>
            <w:r>
              <w:rPr>
                <w:rFonts w:ascii="Calibri" w:eastAsia="Calibri" w:hAnsi="Calibri" w:cs="Calibri"/>
                <w:sz w:val="22"/>
                <w:szCs w:val="22"/>
              </w:rPr>
              <w:t>the process for migration of the current infrastructure to a cloud environment</w:t>
            </w:r>
          </w:p>
          <w:p w14:paraId="6EE88799" w14:textId="77777777" w:rsidR="002B64A3" w:rsidRDefault="00084904">
            <w:pPr>
              <w:numPr>
                <w:ilvl w:val="0"/>
                <w:numId w:val="5"/>
              </w:numPr>
              <w:rPr>
                <w:rFonts w:ascii="Calibri" w:eastAsia="Calibri" w:hAnsi="Calibri" w:cs="Calibri"/>
                <w:sz w:val="22"/>
                <w:szCs w:val="22"/>
              </w:rPr>
            </w:pPr>
            <w:r>
              <w:rPr>
                <w:rFonts w:ascii="Calibri" w:eastAsia="Calibri" w:hAnsi="Calibri" w:cs="Calibri"/>
                <w:sz w:val="22"/>
                <w:szCs w:val="22"/>
              </w:rPr>
              <w:t>their goals and requirement for scalability of future g</w:t>
            </w:r>
            <w:r>
              <w:rPr>
                <w:rFonts w:ascii="Calibri" w:eastAsia="Calibri" w:hAnsi="Calibri" w:cs="Calibri"/>
                <w:sz w:val="22"/>
                <w:szCs w:val="22"/>
              </w:rPr>
              <w:t xml:space="preserve">rowth </w:t>
            </w:r>
          </w:p>
        </w:tc>
      </w:tr>
      <w:tr w:rsidR="002B64A3" w14:paraId="6EE8879D" w14:textId="77777777">
        <w:trPr>
          <w:trHeight w:val="1005"/>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9B" w14:textId="77777777" w:rsidR="002B64A3" w:rsidRDefault="00084904">
            <w:pPr>
              <w:rPr>
                <w:rFonts w:ascii="Calibri" w:eastAsia="Calibri" w:hAnsi="Calibri" w:cs="Calibri"/>
                <w:sz w:val="24"/>
                <w:szCs w:val="24"/>
              </w:rPr>
            </w:pPr>
            <w:r>
              <w:rPr>
                <w:rFonts w:ascii="Calibri" w:eastAsia="Calibri" w:hAnsi="Calibri" w:cs="Calibri"/>
                <w:sz w:val="24"/>
                <w:szCs w:val="24"/>
              </w:rPr>
              <w:t>SecureNET Management</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9C" w14:textId="77777777" w:rsidR="002B64A3" w:rsidRDefault="00084904">
            <w:pPr>
              <w:rPr>
                <w:rFonts w:ascii="Calibri" w:eastAsia="Calibri" w:hAnsi="Calibri" w:cs="Calibri"/>
                <w:sz w:val="22"/>
                <w:szCs w:val="22"/>
              </w:rPr>
            </w:pPr>
            <w:r>
              <w:rPr>
                <w:rFonts w:ascii="Calibri" w:eastAsia="Calibri" w:hAnsi="Calibri" w:cs="Calibri"/>
                <w:sz w:val="22"/>
                <w:szCs w:val="22"/>
              </w:rPr>
              <w:t>SecureNET management are responsible for the oversight of the project, including the strategic decision makings and ensuring the project aligns with OzCazual’s goals and objectives.</w:t>
            </w:r>
          </w:p>
        </w:tc>
      </w:tr>
      <w:tr w:rsidR="002B64A3" w14:paraId="6EE887A0" w14:textId="77777777">
        <w:trPr>
          <w:trHeight w:val="1100"/>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9E" w14:textId="77777777" w:rsidR="002B64A3" w:rsidRDefault="00084904">
            <w:pPr>
              <w:rPr>
                <w:rFonts w:ascii="Calibri" w:eastAsia="Calibri" w:hAnsi="Calibri" w:cs="Calibri"/>
                <w:sz w:val="24"/>
                <w:szCs w:val="24"/>
              </w:rPr>
            </w:pPr>
            <w:r>
              <w:rPr>
                <w:rFonts w:ascii="Calibri" w:eastAsia="Calibri" w:hAnsi="Calibri" w:cs="Calibri"/>
                <w:sz w:val="24"/>
                <w:szCs w:val="24"/>
              </w:rPr>
              <w:t>AWS Cloud Service</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9F" w14:textId="77777777" w:rsidR="002B64A3" w:rsidRDefault="00084904">
            <w:pPr>
              <w:rPr>
                <w:rFonts w:ascii="Calibri" w:eastAsia="Calibri" w:hAnsi="Calibri" w:cs="Calibri"/>
                <w:sz w:val="22"/>
                <w:szCs w:val="22"/>
              </w:rPr>
            </w:pPr>
            <w:r>
              <w:rPr>
                <w:rFonts w:ascii="Calibri" w:eastAsia="Calibri" w:hAnsi="Calibri" w:cs="Calibri"/>
                <w:sz w:val="22"/>
                <w:szCs w:val="22"/>
              </w:rPr>
              <w:t>Although they are not directly involved in the project,</w:t>
            </w:r>
            <w:r>
              <w:rPr>
                <w:rFonts w:ascii="Calibri" w:eastAsia="Calibri" w:hAnsi="Calibri" w:cs="Calibri"/>
                <w:sz w:val="22"/>
                <w:szCs w:val="22"/>
              </w:rPr>
              <w:t xml:space="preserve"> it is important to note that AWS is an important stakeholder. SecureNET will have to collaborate with AWS, to assure OzCazual that their infrastructure and services are running in a secure environment</w:t>
            </w:r>
          </w:p>
        </w:tc>
      </w:tr>
      <w:tr w:rsidR="002B64A3" w14:paraId="6EE887A3" w14:textId="77777777">
        <w:trPr>
          <w:trHeight w:val="990"/>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A1" w14:textId="77777777" w:rsidR="002B64A3" w:rsidRDefault="00084904">
            <w:pPr>
              <w:rPr>
                <w:rFonts w:ascii="Calibri" w:eastAsia="Calibri" w:hAnsi="Calibri" w:cs="Calibri"/>
                <w:sz w:val="24"/>
                <w:szCs w:val="24"/>
              </w:rPr>
            </w:pPr>
            <w:r>
              <w:rPr>
                <w:rFonts w:ascii="Calibri" w:eastAsia="Calibri" w:hAnsi="Calibri" w:cs="Calibri"/>
                <w:sz w:val="24"/>
                <w:szCs w:val="24"/>
              </w:rPr>
              <w:t>Server Administrator</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A2" w14:textId="77777777" w:rsidR="002B64A3" w:rsidRDefault="00084904">
            <w:pPr>
              <w:rPr>
                <w:rFonts w:ascii="Calibri" w:eastAsia="Calibri" w:hAnsi="Calibri" w:cs="Calibri"/>
                <w:sz w:val="22"/>
                <w:szCs w:val="22"/>
              </w:rPr>
            </w:pPr>
            <w:r>
              <w:rPr>
                <w:rFonts w:ascii="Calibri" w:eastAsia="Calibri" w:hAnsi="Calibri" w:cs="Calibri"/>
                <w:sz w:val="22"/>
                <w:szCs w:val="22"/>
              </w:rPr>
              <w:t>The server administrator with the SecureNET team will assist in the transition from the local infrastructure to the cloud environment. The server administrators will work closely with the SecureNET team and be large part of the project</w:t>
            </w:r>
          </w:p>
        </w:tc>
      </w:tr>
      <w:tr w:rsidR="002B64A3" w14:paraId="6EE887A6" w14:textId="77777777">
        <w:trPr>
          <w:trHeight w:val="720"/>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A4" w14:textId="77777777" w:rsidR="002B64A3" w:rsidRDefault="00084904">
            <w:pPr>
              <w:rPr>
                <w:rFonts w:ascii="Calibri" w:eastAsia="Calibri" w:hAnsi="Calibri" w:cs="Calibri"/>
                <w:sz w:val="24"/>
                <w:szCs w:val="24"/>
              </w:rPr>
            </w:pPr>
            <w:r>
              <w:rPr>
                <w:rFonts w:ascii="Calibri" w:eastAsia="Calibri" w:hAnsi="Calibri" w:cs="Calibri"/>
                <w:sz w:val="24"/>
                <w:szCs w:val="24"/>
              </w:rPr>
              <w:t>IT Department</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A5" w14:textId="77777777" w:rsidR="002B64A3" w:rsidRDefault="00084904">
            <w:pPr>
              <w:rPr>
                <w:rFonts w:ascii="Calibri" w:eastAsia="Calibri" w:hAnsi="Calibri" w:cs="Calibri"/>
                <w:sz w:val="22"/>
                <w:szCs w:val="22"/>
              </w:rPr>
            </w:pPr>
            <w:r>
              <w:rPr>
                <w:rFonts w:ascii="Calibri" w:eastAsia="Calibri" w:hAnsi="Calibri" w:cs="Calibri"/>
                <w:sz w:val="22"/>
                <w:szCs w:val="22"/>
              </w:rPr>
              <w:t>The i</w:t>
            </w:r>
            <w:r>
              <w:rPr>
                <w:rFonts w:ascii="Calibri" w:eastAsia="Calibri" w:hAnsi="Calibri" w:cs="Calibri"/>
                <w:sz w:val="22"/>
                <w:szCs w:val="22"/>
              </w:rPr>
              <w:t>nternal IT department of OzCazual, who will work collaboratively with SecureNET, and provide them with any support during the project</w:t>
            </w:r>
          </w:p>
        </w:tc>
      </w:tr>
      <w:tr w:rsidR="002B64A3" w14:paraId="6EE887A9" w14:textId="77777777">
        <w:trPr>
          <w:trHeight w:val="780"/>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A7" w14:textId="77777777" w:rsidR="002B64A3" w:rsidRDefault="00084904">
            <w:pPr>
              <w:rPr>
                <w:rFonts w:ascii="Calibri" w:eastAsia="Calibri" w:hAnsi="Calibri" w:cs="Calibri"/>
                <w:sz w:val="24"/>
                <w:szCs w:val="24"/>
              </w:rPr>
            </w:pPr>
            <w:r>
              <w:rPr>
                <w:rFonts w:ascii="Calibri" w:eastAsia="Calibri" w:hAnsi="Calibri" w:cs="Calibri"/>
                <w:sz w:val="24"/>
                <w:szCs w:val="24"/>
              </w:rPr>
              <w:t>Project Owner</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A8" w14:textId="77777777" w:rsidR="002B64A3" w:rsidRDefault="00084904">
            <w:pPr>
              <w:rPr>
                <w:rFonts w:ascii="Calibri" w:eastAsia="Calibri" w:hAnsi="Calibri" w:cs="Calibri"/>
                <w:sz w:val="22"/>
                <w:szCs w:val="22"/>
              </w:rPr>
            </w:pPr>
            <w:r>
              <w:rPr>
                <w:rFonts w:ascii="Calibri" w:eastAsia="Calibri" w:hAnsi="Calibri" w:cs="Calibri"/>
                <w:sz w:val="22"/>
                <w:szCs w:val="22"/>
              </w:rPr>
              <w:t xml:space="preserve">The project owner </w:t>
            </w:r>
            <w:proofErr w:type="spellStart"/>
            <w:r>
              <w:rPr>
                <w:rFonts w:ascii="Calibri" w:eastAsia="Calibri" w:hAnsi="Calibri" w:cs="Calibri"/>
                <w:sz w:val="22"/>
                <w:szCs w:val="22"/>
              </w:rPr>
              <w:t>Hettige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Jayatissa</w:t>
            </w:r>
            <w:proofErr w:type="spellEnd"/>
            <w:r>
              <w:rPr>
                <w:rFonts w:ascii="Calibri" w:eastAsia="Calibri" w:hAnsi="Calibri" w:cs="Calibri"/>
                <w:sz w:val="22"/>
                <w:szCs w:val="22"/>
              </w:rPr>
              <w:t xml:space="preserve"> who represents OzCazual, has the authority to make decisions and provide directions throughout the life of the project</w:t>
            </w:r>
          </w:p>
        </w:tc>
      </w:tr>
      <w:tr w:rsidR="002B64A3" w14:paraId="6EE887AC" w14:textId="77777777">
        <w:trPr>
          <w:trHeight w:val="540"/>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AA" w14:textId="77777777" w:rsidR="002B64A3" w:rsidRDefault="00084904">
            <w:pPr>
              <w:rPr>
                <w:rFonts w:ascii="Calibri" w:eastAsia="Calibri" w:hAnsi="Calibri" w:cs="Calibri"/>
                <w:sz w:val="24"/>
                <w:szCs w:val="24"/>
              </w:rPr>
            </w:pPr>
            <w:r>
              <w:rPr>
                <w:rFonts w:ascii="Calibri" w:eastAsia="Calibri" w:hAnsi="Calibri" w:cs="Calibri"/>
                <w:sz w:val="24"/>
                <w:szCs w:val="24"/>
              </w:rPr>
              <w:t>End Users</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AB" w14:textId="1D951764" w:rsidR="002B64A3" w:rsidRDefault="00084904">
            <w:pPr>
              <w:rPr>
                <w:rFonts w:ascii="Calibri" w:eastAsia="Calibri" w:hAnsi="Calibri" w:cs="Calibri"/>
                <w:sz w:val="22"/>
                <w:szCs w:val="22"/>
              </w:rPr>
            </w:pPr>
            <w:r>
              <w:rPr>
                <w:rFonts w:ascii="Calibri" w:eastAsia="Calibri" w:hAnsi="Calibri" w:cs="Calibri"/>
                <w:sz w:val="22"/>
                <w:szCs w:val="22"/>
              </w:rPr>
              <w:t>All the staff of the OzCazual organization that will use the cloud environment daily</w:t>
            </w:r>
          </w:p>
        </w:tc>
      </w:tr>
      <w:tr w:rsidR="002B64A3" w14:paraId="6EE887AF" w14:textId="77777777">
        <w:trPr>
          <w:trHeight w:val="735"/>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AD" w14:textId="77777777" w:rsidR="002B64A3" w:rsidRDefault="00084904">
            <w:pPr>
              <w:rPr>
                <w:rFonts w:ascii="Calibri" w:eastAsia="Calibri" w:hAnsi="Calibri" w:cs="Calibri"/>
                <w:sz w:val="24"/>
                <w:szCs w:val="24"/>
              </w:rPr>
            </w:pPr>
            <w:r>
              <w:rPr>
                <w:rFonts w:ascii="Calibri" w:eastAsia="Calibri" w:hAnsi="Calibri" w:cs="Calibri"/>
                <w:sz w:val="24"/>
                <w:szCs w:val="24"/>
              </w:rPr>
              <w:t>Customers</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AE" w14:textId="77777777" w:rsidR="002B64A3" w:rsidRDefault="00084904">
            <w:pPr>
              <w:rPr>
                <w:rFonts w:ascii="Calibri" w:eastAsia="Calibri" w:hAnsi="Calibri" w:cs="Calibri"/>
                <w:sz w:val="22"/>
                <w:szCs w:val="22"/>
              </w:rPr>
            </w:pPr>
            <w:r>
              <w:rPr>
                <w:rFonts w:ascii="Calibri" w:eastAsia="Calibri" w:hAnsi="Calibri" w:cs="Calibri"/>
                <w:sz w:val="22"/>
                <w:szCs w:val="22"/>
              </w:rPr>
              <w:t>Employees of OzCazual’s e-commerce website, who will rely on the security of the infrastructure, to keep their information and transaction data secure.</w:t>
            </w:r>
          </w:p>
        </w:tc>
      </w:tr>
      <w:tr w:rsidR="002B64A3" w14:paraId="6EE887B2" w14:textId="77777777">
        <w:trPr>
          <w:trHeight w:val="1035"/>
        </w:trPr>
        <w:tc>
          <w:tcPr>
            <w:tcW w:w="2085" w:type="dxa"/>
            <w:tcBorders>
              <w:top w:val="nil"/>
              <w:left w:val="single" w:sz="4" w:space="0" w:color="BFBFBF"/>
              <w:bottom w:val="single" w:sz="4" w:space="0" w:color="BFBFBF"/>
              <w:right w:val="single" w:sz="4" w:space="0" w:color="BFBFBF"/>
            </w:tcBorders>
            <w:shd w:val="clear" w:color="auto" w:fill="ACB9CA"/>
            <w:vAlign w:val="center"/>
          </w:tcPr>
          <w:p w14:paraId="6EE887B0" w14:textId="77777777" w:rsidR="002B64A3" w:rsidRDefault="00084904">
            <w:pPr>
              <w:rPr>
                <w:rFonts w:ascii="Calibri" w:eastAsia="Calibri" w:hAnsi="Calibri" w:cs="Calibri"/>
                <w:sz w:val="24"/>
                <w:szCs w:val="24"/>
              </w:rPr>
            </w:pPr>
            <w:r>
              <w:rPr>
                <w:rFonts w:ascii="Calibri" w:eastAsia="Calibri" w:hAnsi="Calibri" w:cs="Calibri"/>
                <w:sz w:val="24"/>
                <w:szCs w:val="24"/>
              </w:rPr>
              <w:t>Regulatory and Compliance Authorities</w:t>
            </w:r>
          </w:p>
        </w:tc>
        <w:tc>
          <w:tcPr>
            <w:tcW w:w="8475" w:type="dxa"/>
            <w:tcBorders>
              <w:top w:val="single" w:sz="4" w:space="0" w:color="BFBFBF"/>
              <w:left w:val="nil"/>
              <w:bottom w:val="single" w:sz="4" w:space="0" w:color="BFBFBF"/>
              <w:right w:val="single" w:sz="4" w:space="0" w:color="BFBFBF"/>
            </w:tcBorders>
            <w:shd w:val="clear" w:color="auto" w:fill="FFFFFF"/>
            <w:vAlign w:val="center"/>
          </w:tcPr>
          <w:p w14:paraId="6EE887B1" w14:textId="77777777" w:rsidR="002B64A3" w:rsidRDefault="00084904">
            <w:pPr>
              <w:rPr>
                <w:rFonts w:ascii="Calibri" w:eastAsia="Calibri" w:hAnsi="Calibri" w:cs="Calibri"/>
                <w:sz w:val="22"/>
                <w:szCs w:val="22"/>
              </w:rPr>
            </w:pPr>
            <w:r>
              <w:rPr>
                <w:rFonts w:ascii="Calibri" w:eastAsia="Calibri" w:hAnsi="Calibri" w:cs="Calibri"/>
                <w:sz w:val="22"/>
                <w:szCs w:val="22"/>
              </w:rPr>
              <w:t>This stakeholder plays a significant role in assuring the migrati</w:t>
            </w:r>
            <w:r>
              <w:rPr>
                <w:rFonts w:ascii="Calibri" w:eastAsia="Calibri" w:hAnsi="Calibri" w:cs="Calibri"/>
                <w:sz w:val="22"/>
                <w:szCs w:val="22"/>
              </w:rPr>
              <w:t>on process follows the security requirements and guidelines that need to be followed. Should this stakeholder perform audits, they can address specific requirements that need to be met</w:t>
            </w:r>
          </w:p>
        </w:tc>
      </w:tr>
    </w:tbl>
    <w:p w14:paraId="6EE887B3" w14:textId="77777777" w:rsidR="002B64A3" w:rsidRDefault="00084904">
      <w:pPr>
        <w:spacing w:line="276" w:lineRule="auto"/>
        <w:jc w:val="center"/>
        <w:rPr>
          <w:rFonts w:ascii="Calibri" w:eastAsia="Calibri" w:hAnsi="Calibri" w:cs="Calibri"/>
        </w:rPr>
      </w:pPr>
      <w:r>
        <w:rPr>
          <w:rFonts w:ascii="Calibri" w:eastAsia="Calibri" w:hAnsi="Calibri" w:cs="Calibri"/>
        </w:rPr>
        <w:t>Full stakeholders register available - “1.1 - Stakeholder Register - v1.0.docx”</w:t>
      </w:r>
    </w:p>
    <w:p w14:paraId="6EE887B4" w14:textId="77777777" w:rsidR="002B64A3" w:rsidRDefault="00084904">
      <w:pPr>
        <w:spacing w:line="276" w:lineRule="auto"/>
        <w:rPr>
          <w:rFonts w:ascii="Calibri" w:eastAsia="Calibri" w:hAnsi="Calibri" w:cs="Calibri"/>
          <w:b/>
          <w:sz w:val="28"/>
          <w:szCs w:val="28"/>
        </w:rPr>
      </w:pPr>
      <w:r>
        <w:rPr>
          <w:rFonts w:ascii="Calibri" w:eastAsia="Calibri" w:hAnsi="Calibri" w:cs="Calibri"/>
          <w:b/>
          <w:sz w:val="28"/>
          <w:szCs w:val="28"/>
        </w:rPr>
        <w:t>Information Sources</w:t>
      </w:r>
    </w:p>
    <w:tbl>
      <w:tblPr>
        <w:tblStyle w:val="a5"/>
        <w:tblW w:w="10530" w:type="dxa"/>
        <w:tblInd w:w="90" w:type="dxa"/>
        <w:tblLayout w:type="fixed"/>
        <w:tblLook w:val="0400" w:firstRow="0" w:lastRow="0" w:firstColumn="0" w:lastColumn="0" w:noHBand="0" w:noVBand="1"/>
      </w:tblPr>
      <w:tblGrid>
        <w:gridCol w:w="2235"/>
        <w:gridCol w:w="8295"/>
      </w:tblGrid>
      <w:tr w:rsidR="002B64A3" w14:paraId="6EE887B7" w14:textId="77777777">
        <w:trPr>
          <w:trHeight w:val="480"/>
        </w:trPr>
        <w:tc>
          <w:tcPr>
            <w:tcW w:w="2235"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6EE887B5" w14:textId="77777777" w:rsidR="002B64A3" w:rsidRDefault="00084904">
            <w:pPr>
              <w:rPr>
                <w:rFonts w:ascii="Calibri" w:eastAsia="Calibri" w:hAnsi="Calibri" w:cs="Calibri"/>
                <w:sz w:val="24"/>
                <w:szCs w:val="24"/>
              </w:rPr>
            </w:pPr>
            <w:r>
              <w:rPr>
                <w:rFonts w:ascii="Calibri" w:eastAsia="Calibri" w:hAnsi="Calibri" w:cs="Calibri"/>
                <w:sz w:val="24"/>
                <w:szCs w:val="24"/>
              </w:rPr>
              <w:t>Project Charter</w:t>
            </w:r>
          </w:p>
        </w:tc>
        <w:tc>
          <w:tcPr>
            <w:tcW w:w="8295" w:type="dxa"/>
            <w:tcBorders>
              <w:top w:val="single" w:sz="24" w:space="0" w:color="BFBFBF"/>
              <w:left w:val="nil"/>
              <w:bottom w:val="single" w:sz="4" w:space="0" w:color="BFBFBF"/>
              <w:right w:val="single" w:sz="4" w:space="0" w:color="BFBFBF"/>
            </w:tcBorders>
            <w:shd w:val="clear" w:color="auto" w:fill="FFFFFF"/>
            <w:vAlign w:val="center"/>
          </w:tcPr>
          <w:p w14:paraId="6EE887B6" w14:textId="06AE41F5" w:rsidR="002B64A3" w:rsidRDefault="00084904">
            <w:pPr>
              <w:rPr>
                <w:rFonts w:ascii="Calibri" w:eastAsia="Calibri" w:hAnsi="Calibri" w:cs="Calibri"/>
                <w:sz w:val="22"/>
                <w:szCs w:val="22"/>
              </w:rPr>
            </w:pPr>
            <w:r>
              <w:rPr>
                <w:rFonts w:ascii="Calibri" w:eastAsia="Calibri" w:hAnsi="Calibri" w:cs="Calibri"/>
                <w:sz w:val="22"/>
                <w:szCs w:val="22"/>
              </w:rPr>
              <w:t xml:space="preserve">This outlines the project objectives, scope, </w:t>
            </w:r>
            <w:proofErr w:type="gramStart"/>
            <w:r>
              <w:rPr>
                <w:rFonts w:ascii="Calibri" w:eastAsia="Calibri" w:hAnsi="Calibri" w:cs="Calibri"/>
                <w:sz w:val="22"/>
                <w:szCs w:val="22"/>
              </w:rPr>
              <w:t>stakeholders</w:t>
            </w:r>
            <w:proofErr w:type="gramEnd"/>
            <w:r>
              <w:rPr>
                <w:rFonts w:ascii="Calibri" w:eastAsia="Calibri" w:hAnsi="Calibri" w:cs="Calibri"/>
                <w:sz w:val="22"/>
                <w:szCs w:val="22"/>
              </w:rPr>
              <w:t xml:space="preserve"> and high-level</w:t>
            </w:r>
            <w:r>
              <w:rPr>
                <w:rFonts w:ascii="Calibri" w:eastAsia="Calibri" w:hAnsi="Calibri" w:cs="Calibri"/>
                <w:sz w:val="22"/>
                <w:szCs w:val="22"/>
              </w:rPr>
              <w:t xml:space="preserve"> requirements</w:t>
            </w:r>
          </w:p>
        </w:tc>
      </w:tr>
      <w:tr w:rsidR="002B64A3" w14:paraId="6EE887BA" w14:textId="77777777">
        <w:trPr>
          <w:trHeight w:val="1005"/>
        </w:trPr>
        <w:tc>
          <w:tcPr>
            <w:tcW w:w="2235" w:type="dxa"/>
            <w:tcBorders>
              <w:top w:val="nil"/>
              <w:left w:val="single" w:sz="4" w:space="0" w:color="BFBFBF"/>
              <w:bottom w:val="single" w:sz="4" w:space="0" w:color="BFBFBF"/>
              <w:right w:val="single" w:sz="4" w:space="0" w:color="BFBFBF"/>
            </w:tcBorders>
            <w:shd w:val="clear" w:color="auto" w:fill="ACB9CA"/>
            <w:vAlign w:val="center"/>
          </w:tcPr>
          <w:p w14:paraId="6EE887B8" w14:textId="77777777" w:rsidR="002B64A3" w:rsidRDefault="00084904">
            <w:pPr>
              <w:rPr>
                <w:rFonts w:ascii="Calibri" w:eastAsia="Calibri" w:hAnsi="Calibri" w:cs="Calibri"/>
                <w:sz w:val="24"/>
                <w:szCs w:val="24"/>
              </w:rPr>
            </w:pPr>
            <w:r>
              <w:rPr>
                <w:rFonts w:ascii="Calibri" w:eastAsia="Calibri" w:hAnsi="Calibri" w:cs="Calibri"/>
                <w:sz w:val="24"/>
                <w:szCs w:val="24"/>
              </w:rPr>
              <w:t>OzCazual Business Requirements</w:t>
            </w:r>
          </w:p>
        </w:tc>
        <w:tc>
          <w:tcPr>
            <w:tcW w:w="8295" w:type="dxa"/>
            <w:tcBorders>
              <w:top w:val="single" w:sz="4" w:space="0" w:color="BFBFBF"/>
              <w:left w:val="nil"/>
              <w:bottom w:val="single" w:sz="4" w:space="0" w:color="BFBFBF"/>
              <w:right w:val="single" w:sz="4" w:space="0" w:color="BFBFBF"/>
            </w:tcBorders>
            <w:shd w:val="clear" w:color="auto" w:fill="FFFFFF"/>
            <w:vAlign w:val="center"/>
          </w:tcPr>
          <w:p w14:paraId="6EE887B9" w14:textId="77777777" w:rsidR="002B64A3" w:rsidRDefault="00084904">
            <w:pPr>
              <w:rPr>
                <w:rFonts w:ascii="Calibri" w:eastAsia="Calibri" w:hAnsi="Calibri" w:cs="Calibri"/>
                <w:sz w:val="22"/>
                <w:szCs w:val="22"/>
              </w:rPr>
            </w:pPr>
            <w:r>
              <w:rPr>
                <w:rFonts w:ascii="Calibri" w:eastAsia="Calibri" w:hAnsi="Calibri" w:cs="Calibri"/>
                <w:sz w:val="22"/>
                <w:szCs w:val="22"/>
              </w:rPr>
              <w:t>The management of OzCa</w:t>
            </w:r>
            <w:r>
              <w:rPr>
                <w:rFonts w:ascii="Calibri" w:eastAsia="Calibri" w:hAnsi="Calibri" w:cs="Calibri"/>
                <w:sz w:val="22"/>
                <w:szCs w:val="22"/>
              </w:rPr>
              <w:t>zual have expressed their requirement and concerns regarding the security of their cloud infrastructure, with the intent to meeting compliance standards specific to their industry</w:t>
            </w:r>
          </w:p>
        </w:tc>
      </w:tr>
      <w:tr w:rsidR="002B64A3" w14:paraId="6EE887BD" w14:textId="77777777">
        <w:trPr>
          <w:trHeight w:val="975"/>
        </w:trPr>
        <w:tc>
          <w:tcPr>
            <w:tcW w:w="2235" w:type="dxa"/>
            <w:tcBorders>
              <w:top w:val="nil"/>
              <w:left w:val="single" w:sz="4" w:space="0" w:color="BFBFBF"/>
              <w:bottom w:val="single" w:sz="4" w:space="0" w:color="BFBFBF"/>
              <w:right w:val="single" w:sz="4" w:space="0" w:color="BFBFBF"/>
            </w:tcBorders>
            <w:shd w:val="clear" w:color="auto" w:fill="ACB9CA"/>
            <w:vAlign w:val="center"/>
          </w:tcPr>
          <w:p w14:paraId="6EE887BB" w14:textId="77777777" w:rsidR="002B64A3" w:rsidRDefault="00084904">
            <w:pPr>
              <w:rPr>
                <w:rFonts w:ascii="Calibri" w:eastAsia="Calibri" w:hAnsi="Calibri" w:cs="Calibri"/>
                <w:sz w:val="24"/>
                <w:szCs w:val="24"/>
              </w:rPr>
            </w:pPr>
            <w:r>
              <w:rPr>
                <w:rFonts w:ascii="Calibri" w:eastAsia="Calibri" w:hAnsi="Calibri" w:cs="Calibri"/>
                <w:sz w:val="24"/>
                <w:szCs w:val="24"/>
              </w:rPr>
              <w:t>Systems Administrators</w:t>
            </w:r>
          </w:p>
        </w:tc>
        <w:tc>
          <w:tcPr>
            <w:tcW w:w="8295" w:type="dxa"/>
            <w:tcBorders>
              <w:top w:val="single" w:sz="4" w:space="0" w:color="BFBFBF"/>
              <w:left w:val="nil"/>
              <w:bottom w:val="single" w:sz="4" w:space="0" w:color="BFBFBF"/>
              <w:right w:val="single" w:sz="4" w:space="0" w:color="BFBFBF"/>
            </w:tcBorders>
            <w:shd w:val="clear" w:color="auto" w:fill="FFFFFF"/>
            <w:vAlign w:val="center"/>
          </w:tcPr>
          <w:p w14:paraId="6EE887BC" w14:textId="77777777" w:rsidR="002B64A3" w:rsidRDefault="00084904">
            <w:pPr>
              <w:rPr>
                <w:rFonts w:ascii="Calibri" w:eastAsia="Calibri" w:hAnsi="Calibri" w:cs="Calibri"/>
                <w:sz w:val="22"/>
                <w:szCs w:val="22"/>
              </w:rPr>
            </w:pPr>
            <w:r>
              <w:rPr>
                <w:rFonts w:ascii="Calibri" w:eastAsia="Calibri" w:hAnsi="Calibri" w:cs="Calibri"/>
                <w:sz w:val="22"/>
                <w:szCs w:val="22"/>
              </w:rPr>
              <w:t>Information provided by the administrator of the existing local server infrastructure, the planned migration to the AWS cloud, and their specific requirements of the security for the cloud environment</w:t>
            </w:r>
          </w:p>
        </w:tc>
      </w:tr>
      <w:tr w:rsidR="002B64A3" w14:paraId="6EE887C0" w14:textId="77777777">
        <w:trPr>
          <w:trHeight w:val="975"/>
        </w:trPr>
        <w:tc>
          <w:tcPr>
            <w:tcW w:w="2235" w:type="dxa"/>
            <w:tcBorders>
              <w:top w:val="nil"/>
              <w:left w:val="single" w:sz="4" w:space="0" w:color="BFBFBF"/>
              <w:bottom w:val="single" w:sz="4" w:space="0" w:color="BFBFBF"/>
              <w:right w:val="single" w:sz="4" w:space="0" w:color="BFBFBF"/>
            </w:tcBorders>
            <w:shd w:val="clear" w:color="auto" w:fill="ACB9CA"/>
            <w:vAlign w:val="center"/>
          </w:tcPr>
          <w:p w14:paraId="6EE887BE" w14:textId="77777777" w:rsidR="002B64A3" w:rsidRDefault="00084904">
            <w:pPr>
              <w:rPr>
                <w:rFonts w:ascii="Calibri" w:eastAsia="Calibri" w:hAnsi="Calibri" w:cs="Calibri"/>
                <w:sz w:val="24"/>
                <w:szCs w:val="24"/>
              </w:rPr>
            </w:pPr>
            <w:r>
              <w:rPr>
                <w:rFonts w:ascii="Calibri" w:eastAsia="Calibri" w:hAnsi="Calibri" w:cs="Calibri"/>
                <w:sz w:val="24"/>
                <w:szCs w:val="24"/>
              </w:rPr>
              <w:t>Cyber Security Experts</w:t>
            </w:r>
          </w:p>
        </w:tc>
        <w:tc>
          <w:tcPr>
            <w:tcW w:w="8295" w:type="dxa"/>
            <w:tcBorders>
              <w:top w:val="single" w:sz="4" w:space="0" w:color="BFBFBF"/>
              <w:left w:val="nil"/>
              <w:bottom w:val="single" w:sz="4" w:space="0" w:color="BFBFBF"/>
              <w:right w:val="single" w:sz="4" w:space="0" w:color="BFBFBF"/>
            </w:tcBorders>
            <w:shd w:val="clear" w:color="auto" w:fill="FFFFFF"/>
            <w:vAlign w:val="center"/>
          </w:tcPr>
          <w:p w14:paraId="6EE887BF" w14:textId="77777777" w:rsidR="002B64A3" w:rsidRDefault="00084904">
            <w:pPr>
              <w:rPr>
                <w:rFonts w:ascii="Calibri" w:eastAsia="Calibri" w:hAnsi="Calibri" w:cs="Calibri"/>
                <w:sz w:val="22"/>
                <w:szCs w:val="22"/>
              </w:rPr>
            </w:pPr>
            <w:r>
              <w:rPr>
                <w:rFonts w:ascii="Calibri" w:eastAsia="Calibri" w:hAnsi="Calibri" w:cs="Calibri"/>
                <w:sz w:val="22"/>
                <w:szCs w:val="22"/>
              </w:rPr>
              <w:t>As they are the experts in thei</w:t>
            </w:r>
            <w:r>
              <w:rPr>
                <w:rFonts w:ascii="Calibri" w:eastAsia="Calibri" w:hAnsi="Calibri" w:cs="Calibri"/>
                <w:sz w:val="22"/>
                <w:szCs w:val="22"/>
              </w:rPr>
              <w:t>r respective fields, their expertise and industry knowledge will provide the specialized skills required for the migration and securing the cloud environment</w:t>
            </w:r>
          </w:p>
        </w:tc>
      </w:tr>
      <w:tr w:rsidR="002B64A3" w14:paraId="6EE887C3" w14:textId="77777777">
        <w:trPr>
          <w:trHeight w:val="1254"/>
        </w:trPr>
        <w:tc>
          <w:tcPr>
            <w:tcW w:w="2235" w:type="dxa"/>
            <w:tcBorders>
              <w:top w:val="nil"/>
              <w:left w:val="single" w:sz="4" w:space="0" w:color="BFBFBF"/>
              <w:bottom w:val="single" w:sz="4" w:space="0" w:color="BFBFBF"/>
              <w:right w:val="single" w:sz="4" w:space="0" w:color="BFBFBF"/>
            </w:tcBorders>
            <w:shd w:val="clear" w:color="auto" w:fill="ACB9CA"/>
            <w:vAlign w:val="center"/>
          </w:tcPr>
          <w:p w14:paraId="6EE887C1" w14:textId="77777777" w:rsidR="002B64A3" w:rsidRDefault="00084904">
            <w:pPr>
              <w:rPr>
                <w:rFonts w:ascii="Calibri" w:eastAsia="Calibri" w:hAnsi="Calibri" w:cs="Calibri"/>
                <w:sz w:val="24"/>
                <w:szCs w:val="24"/>
              </w:rPr>
            </w:pPr>
            <w:r>
              <w:rPr>
                <w:rFonts w:ascii="Calibri" w:eastAsia="Calibri" w:hAnsi="Calibri" w:cs="Calibri"/>
                <w:sz w:val="24"/>
                <w:szCs w:val="24"/>
              </w:rPr>
              <w:t>Compliance Frameworks and Regulations</w:t>
            </w:r>
          </w:p>
        </w:tc>
        <w:tc>
          <w:tcPr>
            <w:tcW w:w="8295" w:type="dxa"/>
            <w:tcBorders>
              <w:top w:val="single" w:sz="4" w:space="0" w:color="BFBFBF"/>
              <w:left w:val="nil"/>
              <w:bottom w:val="single" w:sz="4" w:space="0" w:color="BFBFBF"/>
              <w:right w:val="single" w:sz="4" w:space="0" w:color="BFBFBF"/>
            </w:tcBorders>
            <w:shd w:val="clear" w:color="auto" w:fill="FFFFFF"/>
            <w:vAlign w:val="center"/>
          </w:tcPr>
          <w:p w14:paraId="6EE887C2" w14:textId="77777777" w:rsidR="002B64A3" w:rsidRDefault="00084904">
            <w:pPr>
              <w:rPr>
                <w:rFonts w:ascii="Calibri" w:eastAsia="Calibri" w:hAnsi="Calibri" w:cs="Calibri"/>
                <w:sz w:val="22"/>
                <w:szCs w:val="22"/>
              </w:rPr>
            </w:pPr>
            <w:r>
              <w:rPr>
                <w:rFonts w:ascii="Calibri" w:eastAsia="Calibri" w:hAnsi="Calibri" w:cs="Calibri"/>
                <w:sz w:val="22"/>
                <w:szCs w:val="22"/>
              </w:rPr>
              <w:t>Depending on the need specific to OzCazual, there are industry-specific compliance frameworks and regulations that are required to be followed, such as PCI-DSS, HIPAA, or GDPR. Since OzCazual performs online transactions, there will be a requirement and co</w:t>
            </w:r>
            <w:r>
              <w:rPr>
                <w:rFonts w:ascii="Calibri" w:eastAsia="Calibri" w:hAnsi="Calibri" w:cs="Calibri"/>
                <w:sz w:val="22"/>
                <w:szCs w:val="22"/>
              </w:rPr>
              <w:t>mpliance to follow</w:t>
            </w:r>
          </w:p>
        </w:tc>
      </w:tr>
      <w:tr w:rsidR="002B64A3" w14:paraId="6EE887C6" w14:textId="77777777">
        <w:trPr>
          <w:trHeight w:val="690"/>
        </w:trPr>
        <w:tc>
          <w:tcPr>
            <w:tcW w:w="2235" w:type="dxa"/>
            <w:tcBorders>
              <w:top w:val="nil"/>
              <w:left w:val="single" w:sz="4" w:space="0" w:color="BFBFBF"/>
              <w:bottom w:val="single" w:sz="4" w:space="0" w:color="BFBFBF"/>
              <w:right w:val="single" w:sz="4" w:space="0" w:color="BFBFBF"/>
            </w:tcBorders>
            <w:shd w:val="clear" w:color="auto" w:fill="ACB9CA"/>
            <w:vAlign w:val="center"/>
          </w:tcPr>
          <w:p w14:paraId="6EE887C4" w14:textId="77777777" w:rsidR="002B64A3" w:rsidRDefault="00084904">
            <w:pPr>
              <w:rPr>
                <w:rFonts w:ascii="Calibri" w:eastAsia="Calibri" w:hAnsi="Calibri" w:cs="Calibri"/>
                <w:sz w:val="24"/>
                <w:szCs w:val="24"/>
              </w:rPr>
            </w:pPr>
            <w:r>
              <w:rPr>
                <w:rFonts w:ascii="Calibri" w:eastAsia="Calibri" w:hAnsi="Calibri" w:cs="Calibri"/>
                <w:sz w:val="24"/>
                <w:szCs w:val="24"/>
              </w:rPr>
              <w:t>Amazon AWS</w:t>
            </w:r>
            <w:r>
              <w:rPr>
                <w:rFonts w:ascii="Calibri" w:eastAsia="Calibri" w:hAnsi="Calibri" w:cs="Calibri"/>
                <w:sz w:val="24"/>
                <w:szCs w:val="24"/>
              </w:rPr>
              <w:br/>
              <w:t>Cloud Provider</w:t>
            </w:r>
          </w:p>
        </w:tc>
        <w:tc>
          <w:tcPr>
            <w:tcW w:w="8295" w:type="dxa"/>
            <w:tcBorders>
              <w:top w:val="single" w:sz="4" w:space="0" w:color="BFBFBF"/>
              <w:left w:val="nil"/>
              <w:bottom w:val="single" w:sz="4" w:space="0" w:color="BFBFBF"/>
              <w:right w:val="single" w:sz="4" w:space="0" w:color="BFBFBF"/>
            </w:tcBorders>
            <w:shd w:val="clear" w:color="auto" w:fill="FFFFFF"/>
            <w:vAlign w:val="center"/>
          </w:tcPr>
          <w:p w14:paraId="6EE887C5" w14:textId="454D85E4" w:rsidR="002B64A3" w:rsidRDefault="00084904">
            <w:pPr>
              <w:rPr>
                <w:rFonts w:ascii="Calibri" w:eastAsia="Calibri" w:hAnsi="Calibri" w:cs="Calibri"/>
                <w:sz w:val="22"/>
                <w:szCs w:val="22"/>
              </w:rPr>
            </w:pPr>
            <w:r>
              <w:rPr>
                <w:rFonts w:ascii="Calibri" w:eastAsia="Calibri" w:hAnsi="Calibri" w:cs="Calibri"/>
                <w:sz w:val="22"/>
                <w:szCs w:val="22"/>
              </w:rPr>
              <w:t>Documentation and best practices provided by Amazon AWS regarding cloud security, recommended configurations,</w:t>
            </w:r>
            <w:r>
              <w:rPr>
                <w:rFonts w:ascii="Calibri" w:eastAsia="Calibri" w:hAnsi="Calibri" w:cs="Calibri"/>
                <w:sz w:val="22"/>
                <w:szCs w:val="22"/>
              </w:rPr>
              <w:t xml:space="preserve"> and available security features.</w:t>
            </w:r>
          </w:p>
        </w:tc>
      </w:tr>
    </w:tbl>
    <w:p w14:paraId="6EE887C7" w14:textId="77777777" w:rsidR="002B64A3" w:rsidRDefault="00084904">
      <w:pPr>
        <w:spacing w:line="276" w:lineRule="auto"/>
        <w:rPr>
          <w:rFonts w:ascii="Calibri" w:eastAsia="Calibri" w:hAnsi="Calibri" w:cs="Calibri"/>
          <w:b/>
          <w:color w:val="000000"/>
          <w:sz w:val="28"/>
          <w:szCs w:val="28"/>
        </w:rPr>
      </w:pPr>
      <w:r>
        <w:rPr>
          <w:rFonts w:ascii="Calibri" w:eastAsia="Calibri" w:hAnsi="Calibri" w:cs="Calibri"/>
          <w:b/>
          <w:color w:val="000000"/>
          <w:sz w:val="28"/>
          <w:szCs w:val="28"/>
        </w:rPr>
        <w:t>TENTATIVE SCHEDULE</w:t>
      </w:r>
    </w:p>
    <w:tbl>
      <w:tblPr>
        <w:tblStyle w:val="a6"/>
        <w:tblW w:w="9555" w:type="dxa"/>
        <w:tblInd w:w="405" w:type="dxa"/>
        <w:tblLayout w:type="fixed"/>
        <w:tblLook w:val="0400" w:firstRow="0" w:lastRow="0" w:firstColumn="0" w:lastColumn="0" w:noHBand="0" w:noVBand="1"/>
      </w:tblPr>
      <w:tblGrid>
        <w:gridCol w:w="4920"/>
        <w:gridCol w:w="2340"/>
        <w:gridCol w:w="2295"/>
      </w:tblGrid>
      <w:tr w:rsidR="002B64A3" w14:paraId="6EE887CA" w14:textId="77777777">
        <w:trPr>
          <w:trHeight w:val="214"/>
        </w:trPr>
        <w:tc>
          <w:tcPr>
            <w:tcW w:w="4920" w:type="dxa"/>
            <w:tcBorders>
              <w:top w:val="single" w:sz="24" w:space="0" w:color="BFBFBF"/>
              <w:left w:val="single" w:sz="4" w:space="0" w:color="BFBFBF"/>
              <w:bottom w:val="single" w:sz="4" w:space="0" w:color="BFBFBF"/>
              <w:right w:val="single" w:sz="6" w:space="0" w:color="BFBFBF"/>
            </w:tcBorders>
            <w:shd w:val="clear" w:color="auto" w:fill="D6DCE4"/>
            <w:vAlign w:val="center"/>
          </w:tcPr>
          <w:p w14:paraId="6EE887C8" w14:textId="77777777" w:rsidR="002B64A3" w:rsidRDefault="002B64A3">
            <w:pPr>
              <w:rPr>
                <w:rFonts w:ascii="Calibri" w:eastAsia="Calibri" w:hAnsi="Calibri" w:cs="Calibri"/>
                <w:b/>
                <w:color w:val="000000"/>
                <w:sz w:val="24"/>
                <w:szCs w:val="24"/>
              </w:rPr>
            </w:pPr>
          </w:p>
        </w:tc>
        <w:tc>
          <w:tcPr>
            <w:tcW w:w="4635" w:type="dxa"/>
            <w:gridSpan w:val="2"/>
            <w:tcBorders>
              <w:top w:val="single" w:sz="24" w:space="0" w:color="BFBFBF"/>
              <w:left w:val="nil"/>
              <w:bottom w:val="single" w:sz="4" w:space="0" w:color="BFBFBF"/>
              <w:right w:val="single" w:sz="4" w:space="0" w:color="BFBFBF"/>
            </w:tcBorders>
            <w:shd w:val="clear" w:color="auto" w:fill="D6DCE4"/>
            <w:vAlign w:val="center"/>
          </w:tcPr>
          <w:p w14:paraId="6EE887C9" w14:textId="77777777" w:rsidR="002B64A3" w:rsidRDefault="00084904">
            <w:pPr>
              <w:jc w:val="center"/>
              <w:rPr>
                <w:rFonts w:ascii="Calibri" w:eastAsia="Calibri" w:hAnsi="Calibri" w:cs="Calibri"/>
                <w:b/>
                <w:sz w:val="24"/>
                <w:szCs w:val="24"/>
              </w:rPr>
            </w:pPr>
            <w:r>
              <w:rPr>
                <w:rFonts w:ascii="Calibri" w:eastAsia="Calibri" w:hAnsi="Calibri" w:cs="Calibri"/>
                <w:b/>
                <w:sz w:val="24"/>
                <w:szCs w:val="24"/>
              </w:rPr>
              <w:t>PLANNED</w:t>
            </w:r>
          </w:p>
        </w:tc>
      </w:tr>
      <w:tr w:rsidR="002B64A3" w14:paraId="6EE887CE" w14:textId="77777777">
        <w:trPr>
          <w:trHeight w:val="195"/>
        </w:trPr>
        <w:tc>
          <w:tcPr>
            <w:tcW w:w="4920" w:type="dxa"/>
            <w:tcBorders>
              <w:top w:val="single" w:sz="24" w:space="0" w:color="BFBFBF"/>
              <w:left w:val="single" w:sz="4" w:space="0" w:color="BFBFBF"/>
              <w:bottom w:val="single" w:sz="4" w:space="0" w:color="BFBFBF"/>
              <w:right w:val="single" w:sz="6" w:space="0" w:color="BFBFBF"/>
            </w:tcBorders>
            <w:shd w:val="clear" w:color="auto" w:fill="D6DCE4"/>
            <w:vAlign w:val="center"/>
          </w:tcPr>
          <w:p w14:paraId="6EE887CB" w14:textId="77777777" w:rsidR="002B64A3" w:rsidRDefault="00084904">
            <w:pPr>
              <w:jc w:val="center"/>
              <w:rPr>
                <w:rFonts w:ascii="Calibri" w:eastAsia="Calibri" w:hAnsi="Calibri" w:cs="Calibri"/>
                <w:b/>
                <w:color w:val="000000"/>
                <w:sz w:val="24"/>
                <w:szCs w:val="24"/>
              </w:rPr>
            </w:pPr>
            <w:r>
              <w:rPr>
                <w:rFonts w:ascii="Calibri" w:eastAsia="Calibri" w:hAnsi="Calibri" w:cs="Calibri"/>
                <w:b/>
                <w:sz w:val="24"/>
                <w:szCs w:val="24"/>
              </w:rPr>
              <w:t>KEY MILESTONE</w:t>
            </w:r>
          </w:p>
        </w:tc>
        <w:tc>
          <w:tcPr>
            <w:tcW w:w="2340" w:type="dxa"/>
            <w:tcBorders>
              <w:top w:val="single" w:sz="24" w:space="0" w:color="BFBFBF"/>
              <w:left w:val="nil"/>
              <w:bottom w:val="single" w:sz="4" w:space="0" w:color="BFBFBF"/>
              <w:right w:val="single" w:sz="4" w:space="0" w:color="BFBFBF"/>
            </w:tcBorders>
            <w:shd w:val="clear" w:color="auto" w:fill="D6DCE4"/>
            <w:vAlign w:val="center"/>
          </w:tcPr>
          <w:p w14:paraId="6EE887CC" w14:textId="77777777" w:rsidR="002B64A3" w:rsidRDefault="00084904">
            <w:pPr>
              <w:jc w:val="center"/>
              <w:rPr>
                <w:rFonts w:ascii="Calibri" w:eastAsia="Calibri" w:hAnsi="Calibri" w:cs="Calibri"/>
                <w:b/>
                <w:color w:val="000000"/>
                <w:sz w:val="24"/>
                <w:szCs w:val="24"/>
              </w:rPr>
            </w:pPr>
            <w:r>
              <w:rPr>
                <w:rFonts w:ascii="Calibri" w:eastAsia="Calibri" w:hAnsi="Calibri" w:cs="Calibri"/>
                <w:b/>
                <w:sz w:val="24"/>
                <w:szCs w:val="24"/>
              </w:rPr>
              <w:t>START</w:t>
            </w:r>
          </w:p>
        </w:tc>
        <w:tc>
          <w:tcPr>
            <w:tcW w:w="2295" w:type="dxa"/>
            <w:tcBorders>
              <w:top w:val="single" w:sz="24" w:space="0" w:color="BFBFBF"/>
              <w:left w:val="nil"/>
              <w:bottom w:val="single" w:sz="4" w:space="0" w:color="BFBFBF"/>
              <w:right w:val="single" w:sz="4" w:space="0" w:color="BFBFBF"/>
            </w:tcBorders>
            <w:shd w:val="clear" w:color="auto" w:fill="D6DCE4"/>
            <w:vAlign w:val="center"/>
          </w:tcPr>
          <w:p w14:paraId="6EE887CD" w14:textId="77777777" w:rsidR="002B64A3" w:rsidRDefault="00084904">
            <w:pPr>
              <w:jc w:val="center"/>
              <w:rPr>
                <w:rFonts w:ascii="Calibri" w:eastAsia="Calibri" w:hAnsi="Calibri" w:cs="Calibri"/>
                <w:b/>
                <w:color w:val="000000"/>
                <w:sz w:val="24"/>
                <w:szCs w:val="24"/>
              </w:rPr>
            </w:pPr>
            <w:r>
              <w:rPr>
                <w:rFonts w:ascii="Calibri" w:eastAsia="Calibri" w:hAnsi="Calibri" w:cs="Calibri"/>
                <w:b/>
                <w:sz w:val="24"/>
                <w:szCs w:val="24"/>
              </w:rPr>
              <w:t>FINISH</w:t>
            </w:r>
          </w:p>
        </w:tc>
      </w:tr>
      <w:tr w:rsidR="002B64A3" w14:paraId="6EE887D2"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CF"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Project initialization and stakeholder alignment</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D0" w14:textId="77777777" w:rsidR="002B64A3" w:rsidRDefault="00084904">
            <w:pPr>
              <w:jc w:val="center"/>
              <w:rPr>
                <w:rFonts w:ascii="Calibri" w:eastAsia="Calibri" w:hAnsi="Calibri" w:cs="Calibri"/>
                <w:color w:val="000000"/>
                <w:sz w:val="22"/>
                <w:szCs w:val="22"/>
              </w:rPr>
            </w:pPr>
            <w:r>
              <w:rPr>
                <w:rFonts w:ascii="Calibri" w:eastAsia="Calibri" w:hAnsi="Calibri" w:cs="Calibri"/>
                <w:sz w:val="22"/>
                <w:szCs w:val="22"/>
              </w:rPr>
              <w:t>5th June,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D1"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9th June, 2023</w:t>
            </w:r>
          </w:p>
        </w:tc>
      </w:tr>
      <w:tr w:rsidR="002B64A3" w14:paraId="6EE887D6"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D3"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Security assessment and risk analysis</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D4"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12th June,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D5"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18th June, 2023</w:t>
            </w:r>
          </w:p>
        </w:tc>
      </w:tr>
      <w:tr w:rsidR="002B64A3" w14:paraId="6EE887DA"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D7"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Design and implement security systems and controls</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D8"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19th June,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D9"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25th June, 2023</w:t>
            </w:r>
          </w:p>
        </w:tc>
      </w:tr>
      <w:tr w:rsidR="002B64A3" w14:paraId="6EE887DE"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DB"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Test and validate security controls</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DC"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26th June,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DD"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2nd July, 2023</w:t>
            </w:r>
          </w:p>
        </w:tc>
      </w:tr>
      <w:tr w:rsidR="002B64A3" w14:paraId="6EE887E2"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DF"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 xml:space="preserve">Create comprehensive documentation </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E0"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3rd July,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E1"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7th July, 2023</w:t>
            </w:r>
          </w:p>
        </w:tc>
      </w:tr>
      <w:tr w:rsidR="002B64A3" w14:paraId="6EE887E6"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E3"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 xml:space="preserve">Provide training documentation </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E4"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3rd July,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E5"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7th July, 2023</w:t>
            </w:r>
          </w:p>
        </w:tc>
      </w:tr>
      <w:tr w:rsidR="002B64A3" w14:paraId="6EE887EA"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E7"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 xml:space="preserve">Finalize all project activities </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E8"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8th July,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E9"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10th July, 2023</w:t>
            </w:r>
          </w:p>
        </w:tc>
      </w:tr>
      <w:tr w:rsidR="002B64A3" w14:paraId="6EE887EE"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EB"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Conduct a final review and presentation</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EC"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8th July,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ED"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12th July, 2023</w:t>
            </w:r>
          </w:p>
        </w:tc>
      </w:tr>
      <w:tr w:rsidR="002B64A3" w14:paraId="6EE887F2" w14:textId="77777777">
        <w:trPr>
          <w:trHeight w:val="405"/>
        </w:trPr>
        <w:tc>
          <w:tcPr>
            <w:tcW w:w="4920" w:type="dxa"/>
            <w:tcBorders>
              <w:top w:val="single" w:sz="4" w:space="0" w:color="BFBFBF"/>
              <w:left w:val="single" w:sz="4" w:space="0" w:color="BFBFBF"/>
              <w:bottom w:val="single" w:sz="4" w:space="0" w:color="BFBFBF"/>
              <w:right w:val="single" w:sz="6" w:space="0" w:color="BFBFBF"/>
            </w:tcBorders>
            <w:shd w:val="clear" w:color="auto" w:fill="EAEEF3"/>
            <w:vAlign w:val="center"/>
          </w:tcPr>
          <w:p w14:paraId="6EE887EF"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Prepare final hand-over documentation</w:t>
            </w:r>
          </w:p>
        </w:tc>
        <w:tc>
          <w:tcPr>
            <w:tcW w:w="2340" w:type="dxa"/>
            <w:tcBorders>
              <w:top w:val="single" w:sz="4" w:space="0" w:color="BFBFBF"/>
              <w:left w:val="nil"/>
              <w:bottom w:val="single" w:sz="4" w:space="0" w:color="BFBFBF"/>
              <w:right w:val="single" w:sz="4" w:space="0" w:color="BFBFBF"/>
            </w:tcBorders>
            <w:shd w:val="clear" w:color="auto" w:fill="F7F9FB"/>
            <w:vAlign w:val="center"/>
          </w:tcPr>
          <w:p w14:paraId="6EE887F0"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12th July, 2023</w:t>
            </w:r>
          </w:p>
        </w:tc>
        <w:tc>
          <w:tcPr>
            <w:tcW w:w="2295" w:type="dxa"/>
            <w:tcBorders>
              <w:top w:val="single" w:sz="4" w:space="0" w:color="BFBFBF"/>
              <w:left w:val="nil"/>
              <w:bottom w:val="single" w:sz="4" w:space="0" w:color="BFBFBF"/>
              <w:right w:val="single" w:sz="4" w:space="0" w:color="BFBFBF"/>
            </w:tcBorders>
            <w:shd w:val="clear" w:color="auto" w:fill="F7F9FB"/>
            <w:vAlign w:val="center"/>
          </w:tcPr>
          <w:p w14:paraId="6EE887F1" w14:textId="77777777" w:rsidR="002B64A3" w:rsidRDefault="00084904">
            <w:pPr>
              <w:jc w:val="center"/>
              <w:rPr>
                <w:rFonts w:ascii="Calibri" w:eastAsia="Calibri" w:hAnsi="Calibri" w:cs="Calibri"/>
                <w:sz w:val="22"/>
                <w:szCs w:val="22"/>
              </w:rPr>
            </w:pPr>
            <w:r>
              <w:rPr>
                <w:rFonts w:ascii="Calibri" w:eastAsia="Calibri" w:hAnsi="Calibri" w:cs="Calibri"/>
                <w:sz w:val="22"/>
                <w:szCs w:val="22"/>
              </w:rPr>
              <w:t>14th July, 2023</w:t>
            </w:r>
          </w:p>
        </w:tc>
      </w:tr>
    </w:tbl>
    <w:p w14:paraId="6EE887F3" w14:textId="77777777" w:rsidR="002B64A3" w:rsidRDefault="002B64A3">
      <w:pPr>
        <w:spacing w:line="276" w:lineRule="auto"/>
        <w:rPr>
          <w:rFonts w:ascii="Calibri" w:eastAsia="Calibri" w:hAnsi="Calibri" w:cs="Calibri"/>
          <w:sz w:val="28"/>
          <w:szCs w:val="28"/>
        </w:rPr>
      </w:pPr>
    </w:p>
    <w:p w14:paraId="6EE887F4" w14:textId="77777777" w:rsidR="002B64A3" w:rsidRDefault="00084904">
      <w:pPr>
        <w:spacing w:line="276" w:lineRule="auto"/>
        <w:rPr>
          <w:rFonts w:ascii="Calibri" w:eastAsia="Calibri" w:hAnsi="Calibri" w:cs="Calibri"/>
          <w:b/>
          <w:sz w:val="28"/>
          <w:szCs w:val="28"/>
        </w:rPr>
      </w:pPr>
      <w:r>
        <w:rPr>
          <w:rFonts w:ascii="Calibri" w:eastAsia="Calibri" w:hAnsi="Calibri" w:cs="Calibri"/>
          <w:b/>
          <w:color w:val="000000"/>
          <w:sz w:val="28"/>
          <w:szCs w:val="28"/>
        </w:rPr>
        <w:t>COSTS</w:t>
      </w:r>
    </w:p>
    <w:tbl>
      <w:tblPr>
        <w:tblStyle w:val="a7"/>
        <w:tblW w:w="9720" w:type="dxa"/>
        <w:tblInd w:w="420" w:type="dxa"/>
        <w:tblLayout w:type="fixed"/>
        <w:tblLook w:val="0400" w:firstRow="0" w:lastRow="0" w:firstColumn="0" w:lastColumn="0" w:noHBand="0" w:noVBand="1"/>
      </w:tblPr>
      <w:tblGrid>
        <w:gridCol w:w="2175"/>
        <w:gridCol w:w="7545"/>
      </w:tblGrid>
      <w:tr w:rsidR="002B64A3" w14:paraId="6EE887F8" w14:textId="77777777">
        <w:trPr>
          <w:trHeight w:val="1492"/>
        </w:trPr>
        <w:tc>
          <w:tcPr>
            <w:tcW w:w="9720" w:type="dxa"/>
            <w:gridSpan w:val="2"/>
            <w:tcBorders>
              <w:top w:val="single" w:sz="24" w:space="0" w:color="BFBFBF"/>
              <w:left w:val="single" w:sz="4" w:space="0" w:color="BFBFBF"/>
              <w:bottom w:val="single" w:sz="4" w:space="0" w:color="BFBFBF"/>
              <w:right w:val="single" w:sz="6" w:space="0" w:color="BFBFBF"/>
            </w:tcBorders>
            <w:shd w:val="clear" w:color="auto" w:fill="FFFFFF"/>
            <w:vAlign w:val="center"/>
          </w:tcPr>
          <w:p w14:paraId="6EE887F5" w14:textId="77777777" w:rsidR="002B64A3" w:rsidRDefault="00084904">
            <w:pPr>
              <w:ind w:right="137"/>
              <w:rPr>
                <w:rFonts w:ascii="Calibri" w:eastAsia="Calibri" w:hAnsi="Calibri" w:cs="Calibri"/>
                <w:sz w:val="22"/>
                <w:szCs w:val="22"/>
              </w:rPr>
            </w:pPr>
            <w:r>
              <w:rPr>
                <w:rFonts w:ascii="Calibri" w:eastAsia="Calibri" w:hAnsi="Calibri" w:cs="Calibri"/>
                <w:sz w:val="22"/>
                <w:szCs w:val="22"/>
              </w:rPr>
              <w:t xml:space="preserve">The projected budget for the AWS CyberShift </w:t>
            </w:r>
            <w:proofErr w:type="gramStart"/>
            <w:r>
              <w:rPr>
                <w:rFonts w:ascii="Calibri" w:eastAsia="Calibri" w:hAnsi="Calibri" w:cs="Calibri"/>
                <w:sz w:val="22"/>
                <w:szCs w:val="22"/>
              </w:rPr>
              <w:t>Initiative,</w:t>
            </w:r>
            <w:proofErr w:type="gramEnd"/>
            <w:r>
              <w:rPr>
                <w:rFonts w:ascii="Calibri" w:eastAsia="Calibri" w:hAnsi="Calibri" w:cs="Calibri"/>
                <w:sz w:val="22"/>
                <w:szCs w:val="22"/>
              </w:rPr>
              <w:t xml:space="preserve"> is projected to be in the amount of $40,000. </w:t>
            </w:r>
            <w:r>
              <w:rPr>
                <w:rFonts w:ascii="Calibri" w:eastAsia="Calibri" w:hAnsi="Calibri" w:cs="Calibri"/>
                <w:sz w:val="22"/>
                <w:szCs w:val="22"/>
              </w:rPr>
              <w:br/>
              <w:t>This will cover all aspects of the project's costs, including the acquisition of new equipment, software licenses, and external services such as the AWS c</w:t>
            </w:r>
            <w:r>
              <w:rPr>
                <w:rFonts w:ascii="Calibri" w:eastAsia="Calibri" w:hAnsi="Calibri" w:cs="Calibri"/>
                <w:sz w:val="22"/>
                <w:szCs w:val="22"/>
              </w:rPr>
              <w:t>loud environment.</w:t>
            </w:r>
          </w:p>
          <w:p w14:paraId="6EE887F6" w14:textId="77777777" w:rsidR="002B64A3" w:rsidRDefault="002B64A3">
            <w:pPr>
              <w:ind w:right="137"/>
              <w:rPr>
                <w:rFonts w:ascii="Calibri" w:eastAsia="Calibri" w:hAnsi="Calibri" w:cs="Calibri"/>
                <w:sz w:val="22"/>
                <w:szCs w:val="22"/>
              </w:rPr>
            </w:pPr>
          </w:p>
          <w:p w14:paraId="6EE887F7" w14:textId="77777777" w:rsidR="002B64A3" w:rsidRDefault="00084904">
            <w:pPr>
              <w:ind w:right="137"/>
              <w:rPr>
                <w:rFonts w:ascii="Calibri" w:eastAsia="Calibri" w:hAnsi="Calibri" w:cs="Calibri"/>
                <w:sz w:val="22"/>
                <w:szCs w:val="22"/>
              </w:rPr>
            </w:pPr>
            <w:r>
              <w:rPr>
                <w:rFonts w:ascii="Calibri" w:eastAsia="Calibri" w:hAnsi="Calibri" w:cs="Calibri"/>
                <w:sz w:val="22"/>
                <w:szCs w:val="22"/>
              </w:rPr>
              <w:t>The breakdown is as follows:</w:t>
            </w:r>
          </w:p>
        </w:tc>
      </w:tr>
      <w:tr w:rsidR="002B64A3" w14:paraId="6EE887FB" w14:textId="77777777">
        <w:trPr>
          <w:trHeight w:val="432"/>
        </w:trPr>
        <w:tc>
          <w:tcPr>
            <w:tcW w:w="2175" w:type="dxa"/>
            <w:tcBorders>
              <w:top w:val="single" w:sz="24" w:space="0" w:color="BFBFBF"/>
              <w:left w:val="single" w:sz="4" w:space="0" w:color="BFBFBF"/>
              <w:bottom w:val="single" w:sz="4" w:space="0" w:color="BFBFBF"/>
              <w:right w:val="single" w:sz="6" w:space="0" w:color="BFBFBF"/>
            </w:tcBorders>
            <w:shd w:val="clear" w:color="auto" w:fill="D6DCE4"/>
            <w:vAlign w:val="center"/>
          </w:tcPr>
          <w:p w14:paraId="6EE887F9" w14:textId="77777777" w:rsidR="002B64A3" w:rsidRDefault="00084904">
            <w:pPr>
              <w:jc w:val="center"/>
              <w:rPr>
                <w:rFonts w:ascii="Calibri" w:eastAsia="Calibri" w:hAnsi="Calibri" w:cs="Calibri"/>
                <w:b/>
                <w:color w:val="000000"/>
                <w:sz w:val="24"/>
                <w:szCs w:val="24"/>
              </w:rPr>
            </w:pPr>
            <w:r>
              <w:rPr>
                <w:rFonts w:ascii="Calibri" w:eastAsia="Calibri" w:hAnsi="Calibri" w:cs="Calibri"/>
                <w:b/>
                <w:sz w:val="24"/>
                <w:szCs w:val="24"/>
              </w:rPr>
              <w:t>COST</w:t>
            </w:r>
          </w:p>
        </w:tc>
        <w:tc>
          <w:tcPr>
            <w:tcW w:w="7545" w:type="dxa"/>
            <w:tcBorders>
              <w:top w:val="single" w:sz="24" w:space="0" w:color="BFBFBF"/>
              <w:left w:val="nil"/>
              <w:bottom w:val="single" w:sz="4" w:space="0" w:color="BFBFBF"/>
              <w:right w:val="single" w:sz="4" w:space="0" w:color="BFBFBF"/>
            </w:tcBorders>
            <w:shd w:val="clear" w:color="auto" w:fill="D6DCE4"/>
            <w:vAlign w:val="center"/>
          </w:tcPr>
          <w:p w14:paraId="6EE887FA" w14:textId="77777777" w:rsidR="002B64A3" w:rsidRDefault="00084904">
            <w:pPr>
              <w:jc w:val="center"/>
              <w:rPr>
                <w:rFonts w:ascii="Calibri" w:eastAsia="Calibri" w:hAnsi="Calibri" w:cs="Calibri"/>
                <w:b/>
                <w:color w:val="000000"/>
                <w:sz w:val="24"/>
                <w:szCs w:val="24"/>
              </w:rPr>
            </w:pPr>
            <w:r>
              <w:rPr>
                <w:rFonts w:ascii="Calibri" w:eastAsia="Calibri" w:hAnsi="Calibri" w:cs="Calibri"/>
                <w:b/>
                <w:sz w:val="24"/>
                <w:szCs w:val="24"/>
              </w:rPr>
              <w:t>DESCRIPTION</w:t>
            </w:r>
          </w:p>
        </w:tc>
      </w:tr>
      <w:tr w:rsidR="002B64A3" w14:paraId="6EE887FF" w14:textId="77777777">
        <w:trPr>
          <w:trHeight w:val="1144"/>
        </w:trPr>
        <w:tc>
          <w:tcPr>
            <w:tcW w:w="2175" w:type="dxa"/>
            <w:tcBorders>
              <w:top w:val="nil"/>
              <w:left w:val="single" w:sz="4" w:space="0" w:color="BFBFBF"/>
              <w:bottom w:val="single" w:sz="4" w:space="0" w:color="BFBFBF"/>
              <w:right w:val="single" w:sz="6" w:space="0" w:color="BFBFBF"/>
            </w:tcBorders>
            <w:shd w:val="clear" w:color="auto" w:fill="EAEEF3"/>
            <w:vAlign w:val="center"/>
          </w:tcPr>
          <w:p w14:paraId="6EE887FC" w14:textId="77777777" w:rsidR="002B64A3" w:rsidRDefault="00084904">
            <w:pPr>
              <w:jc w:val="center"/>
              <w:rPr>
                <w:rFonts w:ascii="Calibri" w:eastAsia="Calibri" w:hAnsi="Calibri" w:cs="Calibri"/>
                <w:b/>
                <w:color w:val="000000"/>
                <w:sz w:val="22"/>
                <w:szCs w:val="22"/>
              </w:rPr>
            </w:pPr>
            <w:r>
              <w:rPr>
                <w:rFonts w:ascii="Calibri" w:eastAsia="Calibri" w:hAnsi="Calibri" w:cs="Calibri"/>
                <w:b/>
                <w:sz w:val="22"/>
                <w:szCs w:val="22"/>
              </w:rPr>
              <w:t>Personnel</w:t>
            </w:r>
          </w:p>
        </w:tc>
        <w:tc>
          <w:tcPr>
            <w:tcW w:w="7545" w:type="dxa"/>
            <w:tcBorders>
              <w:top w:val="single" w:sz="4" w:space="0" w:color="BFBFBF"/>
              <w:left w:val="nil"/>
              <w:bottom w:val="single" w:sz="4" w:space="0" w:color="BFBFBF"/>
              <w:right w:val="single" w:sz="4" w:space="0" w:color="BFBFBF"/>
            </w:tcBorders>
            <w:shd w:val="clear" w:color="auto" w:fill="auto"/>
            <w:vAlign w:val="center"/>
          </w:tcPr>
          <w:p w14:paraId="6EE887FD" w14:textId="77777777" w:rsidR="002B64A3" w:rsidRDefault="00084904">
            <w:pPr>
              <w:rPr>
                <w:rFonts w:ascii="Calibri" w:eastAsia="Calibri" w:hAnsi="Calibri" w:cs="Calibri"/>
                <w:sz w:val="22"/>
                <w:szCs w:val="22"/>
              </w:rPr>
            </w:pPr>
            <w:r>
              <w:rPr>
                <w:rFonts w:ascii="Calibri" w:eastAsia="Calibri" w:hAnsi="Calibri" w:cs="Calibri"/>
                <w:sz w:val="22"/>
                <w:szCs w:val="22"/>
              </w:rPr>
              <w:t>This includes the cost of project personnel, such as cybersecurity specialists, system administrators, cyber security engineers, project managers.</w:t>
            </w:r>
          </w:p>
          <w:p w14:paraId="6EE887FE" w14:textId="77777777" w:rsidR="002B64A3" w:rsidRDefault="00084904">
            <w:pPr>
              <w:rPr>
                <w:rFonts w:ascii="Calibri" w:eastAsia="Calibri" w:hAnsi="Calibri" w:cs="Calibri"/>
                <w:sz w:val="22"/>
                <w:szCs w:val="22"/>
              </w:rPr>
            </w:pPr>
            <w:r>
              <w:rPr>
                <w:rFonts w:ascii="Calibri" w:eastAsia="Calibri" w:hAnsi="Calibri" w:cs="Calibri"/>
                <w:sz w:val="22"/>
                <w:szCs w:val="22"/>
              </w:rPr>
              <w:t>Each member of the team is estimated to be $150 per hour</w:t>
            </w:r>
          </w:p>
        </w:tc>
      </w:tr>
      <w:tr w:rsidR="002B64A3" w14:paraId="6EE88802" w14:textId="77777777">
        <w:trPr>
          <w:trHeight w:val="1144"/>
        </w:trPr>
        <w:tc>
          <w:tcPr>
            <w:tcW w:w="2175" w:type="dxa"/>
            <w:tcBorders>
              <w:top w:val="nil"/>
              <w:left w:val="single" w:sz="4" w:space="0" w:color="BFBFBF"/>
              <w:bottom w:val="single" w:sz="4" w:space="0" w:color="BFBFBF"/>
              <w:right w:val="single" w:sz="6" w:space="0" w:color="BFBFBF"/>
            </w:tcBorders>
            <w:shd w:val="clear" w:color="auto" w:fill="EAEEF3"/>
            <w:vAlign w:val="center"/>
          </w:tcPr>
          <w:p w14:paraId="6EE88800" w14:textId="77777777" w:rsidR="002B64A3" w:rsidRDefault="00084904">
            <w:pPr>
              <w:jc w:val="center"/>
              <w:rPr>
                <w:rFonts w:ascii="Calibri" w:eastAsia="Calibri" w:hAnsi="Calibri" w:cs="Calibri"/>
                <w:b/>
                <w:color w:val="000000"/>
                <w:sz w:val="22"/>
                <w:szCs w:val="22"/>
              </w:rPr>
            </w:pPr>
            <w:r>
              <w:rPr>
                <w:rFonts w:ascii="Calibri" w:eastAsia="Calibri" w:hAnsi="Calibri" w:cs="Calibri"/>
                <w:b/>
                <w:sz w:val="22"/>
                <w:szCs w:val="22"/>
              </w:rPr>
              <w:t xml:space="preserve">Equipment Acquisition </w:t>
            </w:r>
          </w:p>
        </w:tc>
        <w:tc>
          <w:tcPr>
            <w:tcW w:w="7545" w:type="dxa"/>
            <w:tcBorders>
              <w:top w:val="single" w:sz="4" w:space="0" w:color="BFBFBF"/>
              <w:left w:val="nil"/>
              <w:bottom w:val="single" w:sz="4" w:space="0" w:color="BFBFBF"/>
              <w:right w:val="single" w:sz="4" w:space="0" w:color="BFBFBF"/>
            </w:tcBorders>
            <w:shd w:val="clear" w:color="auto" w:fill="auto"/>
            <w:vAlign w:val="center"/>
          </w:tcPr>
          <w:p w14:paraId="6EE88801" w14:textId="4078C669" w:rsidR="002B64A3" w:rsidRDefault="00084904">
            <w:pPr>
              <w:ind w:right="181"/>
              <w:rPr>
                <w:rFonts w:ascii="Calibri" w:eastAsia="Calibri" w:hAnsi="Calibri" w:cs="Calibri"/>
                <w:sz w:val="22"/>
                <w:szCs w:val="22"/>
              </w:rPr>
            </w:pPr>
            <w:r>
              <w:rPr>
                <w:rFonts w:ascii="Calibri" w:eastAsia="Calibri" w:hAnsi="Calibri" w:cs="Calibri"/>
                <w:sz w:val="22"/>
                <w:szCs w:val="22"/>
              </w:rPr>
              <w:t>For the purchase or upgrade of hardware and software components, required for securing the cloud infrastructure, and</w:t>
            </w:r>
            <w:r>
              <w:rPr>
                <w:rFonts w:ascii="Calibri" w:eastAsia="Calibri" w:hAnsi="Calibri" w:cs="Calibri"/>
                <w:sz w:val="22"/>
                <w:szCs w:val="22"/>
              </w:rPr>
              <w:t xml:space="preserve"> upgrading the local infrastructure to communicate smoothly and securely with the cloud environment. </w:t>
            </w:r>
          </w:p>
        </w:tc>
      </w:tr>
      <w:tr w:rsidR="002B64A3" w14:paraId="6EE88805" w14:textId="77777777">
        <w:trPr>
          <w:trHeight w:val="1144"/>
        </w:trPr>
        <w:tc>
          <w:tcPr>
            <w:tcW w:w="2175" w:type="dxa"/>
            <w:tcBorders>
              <w:top w:val="nil"/>
              <w:left w:val="single" w:sz="4" w:space="0" w:color="BFBFBF"/>
              <w:bottom w:val="single" w:sz="4" w:space="0" w:color="BFBFBF"/>
              <w:right w:val="single" w:sz="6" w:space="0" w:color="BFBFBF"/>
            </w:tcBorders>
            <w:shd w:val="clear" w:color="auto" w:fill="EAEEF3"/>
            <w:vAlign w:val="center"/>
          </w:tcPr>
          <w:p w14:paraId="6EE88803" w14:textId="77777777" w:rsidR="002B64A3" w:rsidRDefault="00084904">
            <w:pPr>
              <w:jc w:val="center"/>
              <w:rPr>
                <w:rFonts w:ascii="Calibri" w:eastAsia="Calibri" w:hAnsi="Calibri" w:cs="Calibri"/>
                <w:b/>
                <w:color w:val="000000"/>
                <w:sz w:val="22"/>
                <w:szCs w:val="22"/>
              </w:rPr>
            </w:pPr>
            <w:r>
              <w:rPr>
                <w:rFonts w:ascii="Calibri" w:eastAsia="Calibri" w:hAnsi="Calibri" w:cs="Calibri"/>
                <w:b/>
                <w:sz w:val="22"/>
                <w:szCs w:val="22"/>
              </w:rPr>
              <w:t>Software Licenses</w:t>
            </w:r>
          </w:p>
        </w:tc>
        <w:tc>
          <w:tcPr>
            <w:tcW w:w="7545" w:type="dxa"/>
            <w:tcBorders>
              <w:top w:val="single" w:sz="4" w:space="0" w:color="BFBFBF"/>
              <w:left w:val="nil"/>
              <w:bottom w:val="single" w:sz="4" w:space="0" w:color="BFBFBF"/>
              <w:right w:val="single" w:sz="4" w:space="0" w:color="BFBFBF"/>
            </w:tcBorders>
            <w:shd w:val="clear" w:color="auto" w:fill="auto"/>
            <w:vAlign w:val="center"/>
          </w:tcPr>
          <w:p w14:paraId="6EE88804" w14:textId="77777777" w:rsidR="002B64A3" w:rsidRDefault="00084904">
            <w:pPr>
              <w:rPr>
                <w:rFonts w:ascii="Calibri" w:eastAsia="Calibri" w:hAnsi="Calibri" w:cs="Calibri"/>
                <w:color w:val="000000"/>
                <w:sz w:val="22"/>
                <w:szCs w:val="22"/>
              </w:rPr>
            </w:pPr>
            <w:r>
              <w:rPr>
                <w:rFonts w:ascii="Calibri" w:eastAsia="Calibri" w:hAnsi="Calibri" w:cs="Calibri"/>
                <w:sz w:val="22"/>
                <w:szCs w:val="22"/>
              </w:rPr>
              <w:t>This cost incl</w:t>
            </w:r>
            <w:r>
              <w:rPr>
                <w:rFonts w:ascii="Calibri" w:eastAsia="Calibri" w:hAnsi="Calibri" w:cs="Calibri"/>
                <w:sz w:val="22"/>
                <w:szCs w:val="22"/>
              </w:rPr>
              <w:t xml:space="preserve">udes acquiring software licenses for anti-virus/malware security, vulnerability scanning software, or other relevant software. </w:t>
            </w:r>
          </w:p>
        </w:tc>
      </w:tr>
      <w:tr w:rsidR="002B64A3" w14:paraId="6EE88808" w14:textId="77777777">
        <w:trPr>
          <w:trHeight w:val="1144"/>
        </w:trPr>
        <w:tc>
          <w:tcPr>
            <w:tcW w:w="2175" w:type="dxa"/>
            <w:tcBorders>
              <w:top w:val="nil"/>
              <w:left w:val="single" w:sz="4" w:space="0" w:color="BFBFBF"/>
              <w:bottom w:val="single" w:sz="4" w:space="0" w:color="BFBFBF"/>
              <w:right w:val="single" w:sz="6" w:space="0" w:color="BFBFBF"/>
            </w:tcBorders>
            <w:shd w:val="clear" w:color="auto" w:fill="EAEEF3"/>
            <w:vAlign w:val="center"/>
          </w:tcPr>
          <w:p w14:paraId="6EE88806" w14:textId="77777777" w:rsidR="002B64A3" w:rsidRDefault="00084904">
            <w:pPr>
              <w:jc w:val="center"/>
              <w:rPr>
                <w:rFonts w:ascii="Calibri" w:eastAsia="Calibri" w:hAnsi="Calibri" w:cs="Calibri"/>
                <w:b/>
                <w:color w:val="000000"/>
                <w:sz w:val="22"/>
                <w:szCs w:val="22"/>
              </w:rPr>
            </w:pPr>
            <w:r>
              <w:rPr>
                <w:rFonts w:ascii="Calibri" w:eastAsia="Calibri" w:hAnsi="Calibri" w:cs="Calibri"/>
                <w:b/>
                <w:sz w:val="22"/>
                <w:szCs w:val="22"/>
              </w:rPr>
              <w:t>External Services</w:t>
            </w:r>
          </w:p>
        </w:tc>
        <w:tc>
          <w:tcPr>
            <w:tcW w:w="7545" w:type="dxa"/>
            <w:tcBorders>
              <w:top w:val="single" w:sz="4" w:space="0" w:color="BFBFBF"/>
              <w:left w:val="nil"/>
              <w:bottom w:val="single" w:sz="4" w:space="0" w:color="BFBFBF"/>
              <w:right w:val="single" w:sz="4" w:space="0" w:color="BFBFBF"/>
            </w:tcBorders>
            <w:shd w:val="clear" w:color="auto" w:fill="auto"/>
            <w:vAlign w:val="center"/>
          </w:tcPr>
          <w:p w14:paraId="6EE88807" w14:textId="555A38DF" w:rsidR="002B64A3" w:rsidRDefault="00084904">
            <w:pPr>
              <w:rPr>
                <w:rFonts w:ascii="Calibri" w:eastAsia="Calibri" w:hAnsi="Calibri" w:cs="Calibri"/>
                <w:color w:val="000000"/>
                <w:sz w:val="22"/>
                <w:szCs w:val="22"/>
              </w:rPr>
            </w:pPr>
            <w:r>
              <w:rPr>
                <w:rFonts w:ascii="Calibri" w:eastAsia="Calibri" w:hAnsi="Calibri" w:cs="Calibri"/>
                <w:sz w:val="22"/>
                <w:szCs w:val="22"/>
              </w:rPr>
              <w:t>This covers the cost of external services such as penetration testing, security audits or third-party</w:t>
            </w:r>
            <w:r>
              <w:rPr>
                <w:rFonts w:ascii="Calibri" w:eastAsia="Calibri" w:hAnsi="Calibri" w:cs="Calibri"/>
                <w:sz w:val="22"/>
                <w:szCs w:val="22"/>
              </w:rPr>
              <w:t xml:space="preserve"> consult</w:t>
            </w:r>
            <w:r>
              <w:rPr>
                <w:rFonts w:ascii="Calibri" w:eastAsia="Calibri" w:hAnsi="Calibri" w:cs="Calibri"/>
                <w:sz w:val="22"/>
                <w:szCs w:val="22"/>
              </w:rPr>
              <w:t xml:space="preserve">ants. </w:t>
            </w:r>
          </w:p>
        </w:tc>
      </w:tr>
    </w:tbl>
    <w:p w14:paraId="6EE88809" w14:textId="77777777" w:rsidR="002B64A3" w:rsidRDefault="002B64A3">
      <w:pPr>
        <w:spacing w:line="276" w:lineRule="auto"/>
        <w:rPr>
          <w:rFonts w:ascii="Calibri" w:eastAsia="Calibri" w:hAnsi="Calibri" w:cs="Calibri"/>
          <w:color w:val="000000"/>
          <w:sz w:val="28"/>
          <w:szCs w:val="28"/>
        </w:rPr>
        <w:sectPr w:rsidR="002B64A3">
          <w:footerReference w:type="even" r:id="rId7"/>
          <w:footerReference w:type="default" r:id="rId8"/>
          <w:footerReference w:type="first" r:id="rId9"/>
          <w:pgSz w:w="11906" w:h="16838"/>
          <w:pgMar w:top="708" w:right="720" w:bottom="831" w:left="576" w:header="566" w:footer="566" w:gutter="0"/>
          <w:pgNumType w:start="1"/>
          <w:cols w:space="720"/>
        </w:sectPr>
      </w:pPr>
    </w:p>
    <w:p w14:paraId="6EE8880A" w14:textId="77777777" w:rsidR="002B64A3" w:rsidRDefault="00084904">
      <w:pPr>
        <w:spacing w:line="276" w:lineRule="auto"/>
        <w:rPr>
          <w:rFonts w:ascii="Calibri" w:eastAsia="Calibri" w:hAnsi="Calibri" w:cs="Calibri"/>
          <w:b/>
          <w:color w:val="000000"/>
          <w:sz w:val="28"/>
          <w:szCs w:val="28"/>
        </w:rPr>
      </w:pPr>
      <w:r>
        <w:rPr>
          <w:rFonts w:ascii="Calibri" w:eastAsia="Calibri" w:hAnsi="Calibri" w:cs="Calibri"/>
          <w:b/>
          <w:color w:val="000000"/>
          <w:sz w:val="28"/>
          <w:szCs w:val="28"/>
        </w:rPr>
        <w:lastRenderedPageBreak/>
        <w:t>RISKS, CONSTRAINTS, AND ASSUMPTIONS</w:t>
      </w:r>
    </w:p>
    <w:tbl>
      <w:tblPr>
        <w:tblStyle w:val="a8"/>
        <w:tblW w:w="10395" w:type="dxa"/>
        <w:tblLayout w:type="fixed"/>
        <w:tblLook w:val="0400" w:firstRow="0" w:lastRow="0" w:firstColumn="0" w:lastColumn="0" w:noHBand="0" w:noVBand="1"/>
      </w:tblPr>
      <w:tblGrid>
        <w:gridCol w:w="1980"/>
        <w:gridCol w:w="8415"/>
      </w:tblGrid>
      <w:tr w:rsidR="002B64A3" w14:paraId="6EE88811" w14:textId="77777777">
        <w:trPr>
          <w:trHeight w:val="4340"/>
        </w:trPr>
        <w:tc>
          <w:tcPr>
            <w:tcW w:w="1980" w:type="dxa"/>
            <w:tcBorders>
              <w:top w:val="single" w:sz="24" w:space="0" w:color="BFBFBF"/>
              <w:left w:val="single" w:sz="4" w:space="0" w:color="BFBFBF"/>
              <w:bottom w:val="single" w:sz="4" w:space="0" w:color="BFBFBF"/>
              <w:right w:val="single" w:sz="4" w:space="0" w:color="BFBFBF"/>
            </w:tcBorders>
            <w:shd w:val="clear" w:color="auto" w:fill="ACB9CA"/>
            <w:vAlign w:val="center"/>
          </w:tcPr>
          <w:p w14:paraId="6EE8880B" w14:textId="77777777" w:rsidR="002B64A3" w:rsidRDefault="00084904">
            <w:pPr>
              <w:jc w:val="center"/>
              <w:rPr>
                <w:rFonts w:ascii="Calibri" w:eastAsia="Calibri" w:hAnsi="Calibri" w:cs="Calibri"/>
                <w:b/>
                <w:color w:val="000000"/>
                <w:sz w:val="24"/>
                <w:szCs w:val="24"/>
              </w:rPr>
            </w:pPr>
            <w:r>
              <w:rPr>
                <w:rFonts w:ascii="Calibri" w:eastAsia="Calibri" w:hAnsi="Calibri" w:cs="Calibri"/>
                <w:b/>
                <w:color w:val="000000"/>
                <w:sz w:val="24"/>
                <w:szCs w:val="24"/>
              </w:rPr>
              <w:t>RISKS</w:t>
            </w:r>
          </w:p>
        </w:tc>
        <w:tc>
          <w:tcPr>
            <w:tcW w:w="8415" w:type="dxa"/>
            <w:tcBorders>
              <w:top w:val="single" w:sz="24" w:space="0" w:color="BFBFBF"/>
              <w:left w:val="nil"/>
              <w:bottom w:val="single" w:sz="4" w:space="0" w:color="BFBFBF"/>
              <w:right w:val="single" w:sz="4" w:space="0" w:color="BFBFBF"/>
            </w:tcBorders>
            <w:shd w:val="clear" w:color="auto" w:fill="FFFFFF"/>
            <w:vAlign w:val="center"/>
          </w:tcPr>
          <w:p w14:paraId="6EE8880C" w14:textId="5B5FAB7E" w:rsidR="002B64A3" w:rsidRDefault="00084904">
            <w:pPr>
              <w:numPr>
                <w:ilvl w:val="0"/>
                <w:numId w:val="8"/>
              </w:numPr>
              <w:ind w:left="425"/>
              <w:rPr>
                <w:rFonts w:ascii="Calibri" w:eastAsia="Calibri" w:hAnsi="Calibri" w:cs="Calibri"/>
              </w:rPr>
            </w:pPr>
            <w:r>
              <w:rPr>
                <w:rFonts w:ascii="Calibri" w:eastAsia="Calibri" w:hAnsi="Calibri" w:cs="Calibri"/>
                <w:color w:val="000000"/>
              </w:rPr>
              <w:t> T</w:t>
            </w:r>
            <w:r>
              <w:rPr>
                <w:rFonts w:ascii="Calibri" w:eastAsia="Calibri" w:hAnsi="Calibri" w:cs="Calibri"/>
                <w:color w:val="000000"/>
                <w:sz w:val="22"/>
                <w:szCs w:val="22"/>
              </w:rPr>
              <w:t xml:space="preserve">here is a risk </w:t>
            </w:r>
            <w:r>
              <w:rPr>
                <w:rFonts w:ascii="Calibri" w:eastAsia="Calibri" w:hAnsi="Calibri" w:cs="Calibri"/>
                <w:sz w:val="22"/>
                <w:szCs w:val="22"/>
              </w:rPr>
              <w:t>of a data breach, resulting in unauthorized access to the cloud infrastructure, if the cloud environment is not properly secured. If this should happen, there could be a risk of sensitive information being accessed, leading to damage of the company reputat</w:t>
            </w:r>
            <w:r>
              <w:rPr>
                <w:rFonts w:ascii="Calibri" w:eastAsia="Calibri" w:hAnsi="Calibri" w:cs="Calibri"/>
                <w:sz w:val="22"/>
                <w:szCs w:val="22"/>
              </w:rPr>
              <w:t>ion and the loss in trust of its</w:t>
            </w:r>
            <w:r>
              <w:rPr>
                <w:rFonts w:ascii="Calibri" w:eastAsia="Calibri" w:hAnsi="Calibri" w:cs="Calibri"/>
                <w:sz w:val="22"/>
                <w:szCs w:val="22"/>
              </w:rPr>
              <w:t xml:space="preserve"> customers</w:t>
            </w:r>
          </w:p>
          <w:p w14:paraId="6EE8880D" w14:textId="77777777" w:rsidR="002B64A3" w:rsidRDefault="00084904">
            <w:pPr>
              <w:numPr>
                <w:ilvl w:val="0"/>
                <w:numId w:val="8"/>
              </w:numPr>
              <w:ind w:left="425"/>
              <w:rPr>
                <w:rFonts w:ascii="Calibri" w:eastAsia="Calibri" w:hAnsi="Calibri" w:cs="Calibri"/>
                <w:sz w:val="22"/>
                <w:szCs w:val="22"/>
              </w:rPr>
            </w:pPr>
            <w:r>
              <w:rPr>
                <w:rFonts w:ascii="Calibri" w:eastAsia="Calibri" w:hAnsi="Calibri" w:cs="Calibri"/>
                <w:sz w:val="22"/>
                <w:szCs w:val="22"/>
              </w:rPr>
              <w:t>Should OzCazual have employees that have inadequate expertise in Cyber defense, the risk of inadequate security measures or response could lead to a significant breach</w:t>
            </w:r>
          </w:p>
          <w:p w14:paraId="6EE8880E" w14:textId="2D555FCA" w:rsidR="002B64A3" w:rsidRDefault="00084904">
            <w:pPr>
              <w:numPr>
                <w:ilvl w:val="0"/>
                <w:numId w:val="8"/>
              </w:numPr>
              <w:ind w:left="425"/>
              <w:rPr>
                <w:rFonts w:ascii="Calibri" w:eastAsia="Calibri" w:hAnsi="Calibri" w:cs="Calibri"/>
                <w:sz w:val="22"/>
                <w:szCs w:val="22"/>
              </w:rPr>
            </w:pPr>
            <w:r>
              <w:rPr>
                <w:rFonts w:ascii="Calibri" w:eastAsia="Calibri" w:hAnsi="Calibri" w:cs="Calibri"/>
                <w:sz w:val="22"/>
                <w:szCs w:val="22"/>
              </w:rPr>
              <w:t>There could be a failure to comply with the in</w:t>
            </w:r>
            <w:r>
              <w:rPr>
                <w:rFonts w:ascii="Calibri" w:eastAsia="Calibri" w:hAnsi="Calibri" w:cs="Calibri"/>
                <w:sz w:val="22"/>
                <w:szCs w:val="22"/>
              </w:rPr>
              <w:t>dustry security standard and/or regulations, that could result</w:t>
            </w:r>
            <w:r>
              <w:rPr>
                <w:rFonts w:ascii="Calibri" w:eastAsia="Calibri" w:hAnsi="Calibri" w:cs="Calibri"/>
                <w:sz w:val="22"/>
                <w:szCs w:val="22"/>
              </w:rPr>
              <w:t xml:space="preserve"> in hefty penalties, legal consequences,</w:t>
            </w:r>
            <w:r>
              <w:rPr>
                <w:rFonts w:ascii="Calibri" w:eastAsia="Calibri" w:hAnsi="Calibri" w:cs="Calibri"/>
                <w:sz w:val="22"/>
                <w:szCs w:val="22"/>
              </w:rPr>
              <w:t xml:space="preserve"> or damage to the company’s reputation</w:t>
            </w:r>
          </w:p>
          <w:p w14:paraId="6EE8880F" w14:textId="5DEF141F" w:rsidR="002B64A3" w:rsidRDefault="00084904">
            <w:pPr>
              <w:numPr>
                <w:ilvl w:val="0"/>
                <w:numId w:val="8"/>
              </w:numPr>
              <w:ind w:left="425"/>
              <w:rPr>
                <w:rFonts w:ascii="Calibri" w:eastAsia="Calibri" w:hAnsi="Calibri" w:cs="Calibri"/>
                <w:sz w:val="22"/>
                <w:szCs w:val="22"/>
              </w:rPr>
            </w:pPr>
            <w:r>
              <w:rPr>
                <w:rFonts w:ascii="Calibri" w:eastAsia="Calibri" w:hAnsi="Calibri" w:cs="Calibri"/>
                <w:sz w:val="22"/>
                <w:szCs w:val="22"/>
              </w:rPr>
              <w:t>There could be integration and migration issues with the existing systems and applications that could require force</w:t>
            </w:r>
            <w:r>
              <w:rPr>
                <w:rFonts w:ascii="Calibri" w:eastAsia="Calibri" w:hAnsi="Calibri" w:cs="Calibri"/>
                <w:sz w:val="22"/>
                <w:szCs w:val="22"/>
              </w:rPr>
              <w:t>d downtime to</w:t>
            </w:r>
            <w:r>
              <w:rPr>
                <w:rFonts w:ascii="Calibri" w:eastAsia="Calibri" w:hAnsi="Calibri" w:cs="Calibri"/>
                <w:sz w:val="22"/>
                <w:szCs w:val="22"/>
              </w:rPr>
              <w:t xml:space="preserve"> successfully migrate to the cloud environment, resulting in operational disruptions.</w:t>
            </w:r>
          </w:p>
          <w:p w14:paraId="6EE88810" w14:textId="77777777" w:rsidR="002B64A3" w:rsidRDefault="00084904">
            <w:pPr>
              <w:numPr>
                <w:ilvl w:val="0"/>
                <w:numId w:val="8"/>
              </w:numPr>
              <w:ind w:left="425"/>
              <w:rPr>
                <w:rFonts w:ascii="Calibri" w:eastAsia="Calibri" w:hAnsi="Calibri" w:cs="Calibri"/>
                <w:sz w:val="22"/>
                <w:szCs w:val="22"/>
              </w:rPr>
            </w:pPr>
            <w:r>
              <w:rPr>
                <w:rFonts w:ascii="Calibri" w:eastAsia="Calibri" w:hAnsi="Calibri" w:cs="Calibri"/>
                <w:sz w:val="22"/>
                <w:szCs w:val="22"/>
              </w:rPr>
              <w:t xml:space="preserve">The AWS cloud service could experience downtime or performance issues that are outside of OzCazual or </w:t>
            </w:r>
            <w:proofErr w:type="spellStart"/>
            <w:r>
              <w:rPr>
                <w:rFonts w:ascii="Calibri" w:eastAsia="Calibri" w:hAnsi="Calibri" w:cs="Calibri"/>
                <w:sz w:val="22"/>
                <w:szCs w:val="22"/>
              </w:rPr>
              <w:t>SecureNET’s</w:t>
            </w:r>
            <w:proofErr w:type="spellEnd"/>
            <w:r>
              <w:rPr>
                <w:rFonts w:ascii="Calibri" w:eastAsia="Calibri" w:hAnsi="Calibri" w:cs="Calibri"/>
                <w:sz w:val="22"/>
                <w:szCs w:val="22"/>
              </w:rPr>
              <w:t xml:space="preserve"> control, causing disruptions in th</w:t>
            </w:r>
            <w:r>
              <w:rPr>
                <w:rFonts w:ascii="Calibri" w:eastAsia="Calibri" w:hAnsi="Calibri" w:cs="Calibri"/>
                <w:sz w:val="22"/>
                <w:szCs w:val="22"/>
              </w:rPr>
              <w:t>e services provided be OzCazual</w:t>
            </w:r>
          </w:p>
        </w:tc>
      </w:tr>
      <w:tr w:rsidR="002B64A3" w14:paraId="6EE88817" w14:textId="77777777">
        <w:trPr>
          <w:trHeight w:val="3195"/>
        </w:trPr>
        <w:tc>
          <w:tcPr>
            <w:tcW w:w="1980" w:type="dxa"/>
            <w:tcBorders>
              <w:top w:val="nil"/>
              <w:left w:val="single" w:sz="4" w:space="0" w:color="BFBFBF"/>
              <w:bottom w:val="single" w:sz="4" w:space="0" w:color="BFBFBF"/>
              <w:right w:val="single" w:sz="4" w:space="0" w:color="BFBFBF"/>
            </w:tcBorders>
            <w:shd w:val="clear" w:color="auto" w:fill="ACB9CA"/>
            <w:vAlign w:val="center"/>
          </w:tcPr>
          <w:p w14:paraId="6EE88812" w14:textId="77777777" w:rsidR="002B64A3" w:rsidRDefault="00084904">
            <w:pPr>
              <w:jc w:val="center"/>
              <w:rPr>
                <w:rFonts w:ascii="Calibri" w:eastAsia="Calibri" w:hAnsi="Calibri" w:cs="Calibri"/>
                <w:b/>
                <w:color w:val="000000"/>
                <w:sz w:val="24"/>
                <w:szCs w:val="24"/>
              </w:rPr>
            </w:pPr>
            <w:r>
              <w:rPr>
                <w:rFonts w:ascii="Calibri" w:eastAsia="Calibri" w:hAnsi="Calibri" w:cs="Calibri"/>
                <w:b/>
                <w:color w:val="000000"/>
                <w:sz w:val="24"/>
                <w:szCs w:val="24"/>
              </w:rPr>
              <w:t>CONSTRAINTS</w:t>
            </w:r>
          </w:p>
        </w:tc>
        <w:tc>
          <w:tcPr>
            <w:tcW w:w="8415" w:type="dxa"/>
            <w:tcBorders>
              <w:top w:val="single" w:sz="4" w:space="0" w:color="BFBFBF"/>
              <w:left w:val="nil"/>
              <w:bottom w:val="single" w:sz="4" w:space="0" w:color="BFBFBF"/>
              <w:right w:val="single" w:sz="4" w:space="0" w:color="BFBFBF"/>
            </w:tcBorders>
            <w:shd w:val="clear" w:color="auto" w:fill="FFFFFF"/>
            <w:vAlign w:val="center"/>
          </w:tcPr>
          <w:p w14:paraId="6EE88813" w14:textId="77777777" w:rsidR="002B64A3" w:rsidRDefault="00084904">
            <w:pPr>
              <w:numPr>
                <w:ilvl w:val="0"/>
                <w:numId w:val="4"/>
              </w:numPr>
              <w:ind w:left="425"/>
              <w:rPr>
                <w:rFonts w:ascii="Calibri" w:eastAsia="Calibri" w:hAnsi="Calibri" w:cs="Calibri"/>
                <w:sz w:val="22"/>
                <w:szCs w:val="22"/>
              </w:rPr>
            </w:pPr>
            <w:r>
              <w:rPr>
                <w:rFonts w:ascii="Calibri" w:eastAsia="Calibri" w:hAnsi="Calibri" w:cs="Calibri"/>
                <w:sz w:val="22"/>
                <w:szCs w:val="22"/>
              </w:rPr>
              <w:t>Whether the chosen security controls, including 2FA, should be compatible with the cloud infrastructure and technology stack</w:t>
            </w:r>
          </w:p>
          <w:p w14:paraId="6EE88814" w14:textId="4B042F5D" w:rsidR="002B64A3" w:rsidRDefault="00084904">
            <w:pPr>
              <w:numPr>
                <w:ilvl w:val="0"/>
                <w:numId w:val="4"/>
              </w:numPr>
              <w:ind w:left="425"/>
              <w:rPr>
                <w:rFonts w:ascii="Calibri" w:eastAsia="Calibri" w:hAnsi="Calibri" w:cs="Calibri"/>
                <w:sz w:val="22"/>
                <w:szCs w:val="22"/>
              </w:rPr>
            </w:pPr>
            <w:r>
              <w:rPr>
                <w:rFonts w:ascii="Calibri" w:eastAsia="Calibri" w:hAnsi="Calibri" w:cs="Calibri"/>
                <w:sz w:val="22"/>
                <w:szCs w:val="22"/>
              </w:rPr>
              <w:t>Since the project must operate within the specific budget, restraints could limit the</w:t>
            </w:r>
            <w:r>
              <w:rPr>
                <w:rFonts w:ascii="Calibri" w:eastAsia="Calibri" w:hAnsi="Calibri" w:cs="Calibri"/>
                <w:sz w:val="22"/>
                <w:szCs w:val="22"/>
              </w:rPr>
              <w:t xml:space="preserve"> type of security measures that could be implemented</w:t>
            </w:r>
          </w:p>
          <w:p w14:paraId="6EE88815" w14:textId="3BBFE014" w:rsidR="002B64A3" w:rsidRDefault="00084904">
            <w:pPr>
              <w:numPr>
                <w:ilvl w:val="0"/>
                <w:numId w:val="4"/>
              </w:numPr>
              <w:ind w:left="425"/>
              <w:rPr>
                <w:rFonts w:ascii="Calibri" w:eastAsia="Calibri" w:hAnsi="Calibri" w:cs="Calibri"/>
                <w:sz w:val="22"/>
                <w:szCs w:val="22"/>
              </w:rPr>
            </w:pPr>
            <w:r>
              <w:rPr>
                <w:rFonts w:ascii="Calibri" w:eastAsia="Calibri" w:hAnsi="Calibri" w:cs="Calibri"/>
                <w:sz w:val="22"/>
                <w:szCs w:val="22"/>
              </w:rPr>
              <w:t>Operating on a specific timeline with deadlines in place</w:t>
            </w:r>
            <w:r>
              <w:rPr>
                <w:rFonts w:ascii="Calibri" w:eastAsia="Calibri" w:hAnsi="Calibri" w:cs="Calibri"/>
                <w:sz w:val="22"/>
                <w:szCs w:val="22"/>
              </w:rPr>
              <w:t xml:space="preserve"> could restrict the amount of time given on any specific task, such as the amount of time spent on penetration testing. Therefore, time will ne</w:t>
            </w:r>
            <w:r>
              <w:rPr>
                <w:rFonts w:ascii="Calibri" w:eastAsia="Calibri" w:hAnsi="Calibri" w:cs="Calibri"/>
                <w:sz w:val="22"/>
                <w:szCs w:val="22"/>
              </w:rPr>
              <w:t>ed to be managed carefully, to allow the implementation and testing of security measures</w:t>
            </w:r>
          </w:p>
          <w:p w14:paraId="6EE88816" w14:textId="77777777" w:rsidR="002B64A3" w:rsidRDefault="00084904">
            <w:pPr>
              <w:numPr>
                <w:ilvl w:val="0"/>
                <w:numId w:val="4"/>
              </w:numPr>
              <w:ind w:left="425"/>
              <w:rPr>
                <w:rFonts w:ascii="Calibri" w:eastAsia="Calibri" w:hAnsi="Calibri" w:cs="Calibri"/>
                <w:sz w:val="22"/>
                <w:szCs w:val="22"/>
              </w:rPr>
            </w:pPr>
            <w:r>
              <w:rPr>
                <w:rFonts w:ascii="Calibri" w:eastAsia="Calibri" w:hAnsi="Calibri" w:cs="Calibri"/>
                <w:sz w:val="22"/>
                <w:szCs w:val="22"/>
              </w:rPr>
              <w:t xml:space="preserve">Depending on the level of expertise, it could allow for certain vulnerabilities to exist if the skill level of the cyber security team is unable to detect them during </w:t>
            </w:r>
            <w:r>
              <w:rPr>
                <w:rFonts w:ascii="Calibri" w:eastAsia="Calibri" w:hAnsi="Calibri" w:cs="Calibri"/>
                <w:sz w:val="22"/>
                <w:szCs w:val="22"/>
              </w:rPr>
              <w:t>testing and analysis of the implemented security measures</w:t>
            </w:r>
          </w:p>
        </w:tc>
      </w:tr>
      <w:tr w:rsidR="002B64A3" w14:paraId="6EE8881D" w14:textId="77777777">
        <w:trPr>
          <w:trHeight w:val="3460"/>
        </w:trPr>
        <w:tc>
          <w:tcPr>
            <w:tcW w:w="1980" w:type="dxa"/>
            <w:tcBorders>
              <w:top w:val="nil"/>
              <w:left w:val="single" w:sz="4" w:space="0" w:color="BFBFBF"/>
              <w:bottom w:val="single" w:sz="4" w:space="0" w:color="BFBFBF"/>
              <w:right w:val="single" w:sz="4" w:space="0" w:color="BFBFBF"/>
            </w:tcBorders>
            <w:shd w:val="clear" w:color="auto" w:fill="ACB9CA"/>
            <w:vAlign w:val="center"/>
          </w:tcPr>
          <w:p w14:paraId="6EE88818" w14:textId="77777777" w:rsidR="002B64A3" w:rsidRDefault="00084904">
            <w:pPr>
              <w:jc w:val="center"/>
              <w:rPr>
                <w:rFonts w:ascii="Calibri" w:eastAsia="Calibri" w:hAnsi="Calibri" w:cs="Calibri"/>
                <w:b/>
                <w:color w:val="000000"/>
                <w:sz w:val="24"/>
                <w:szCs w:val="24"/>
              </w:rPr>
            </w:pPr>
            <w:r>
              <w:rPr>
                <w:rFonts w:ascii="Calibri" w:eastAsia="Calibri" w:hAnsi="Calibri" w:cs="Calibri"/>
                <w:b/>
                <w:color w:val="000000"/>
                <w:sz w:val="24"/>
                <w:szCs w:val="24"/>
              </w:rPr>
              <w:t>ASSUMPTIONS</w:t>
            </w:r>
          </w:p>
        </w:tc>
        <w:tc>
          <w:tcPr>
            <w:tcW w:w="8415" w:type="dxa"/>
            <w:tcBorders>
              <w:top w:val="single" w:sz="4" w:space="0" w:color="BFBFBF"/>
              <w:left w:val="nil"/>
              <w:bottom w:val="single" w:sz="4" w:space="0" w:color="BFBFBF"/>
              <w:right w:val="single" w:sz="4" w:space="0" w:color="BFBFBF"/>
            </w:tcBorders>
            <w:shd w:val="clear" w:color="auto" w:fill="FFFFFF"/>
            <w:vAlign w:val="center"/>
          </w:tcPr>
          <w:p w14:paraId="6EE88819" w14:textId="77777777" w:rsidR="002B64A3" w:rsidRDefault="00084904">
            <w:pPr>
              <w:numPr>
                <w:ilvl w:val="0"/>
                <w:numId w:val="7"/>
              </w:numPr>
              <w:ind w:left="425"/>
              <w:rPr>
                <w:rFonts w:ascii="Calibri" w:eastAsia="Calibri" w:hAnsi="Calibri" w:cs="Calibri"/>
                <w:color w:val="000000"/>
                <w:sz w:val="22"/>
                <w:szCs w:val="22"/>
              </w:rPr>
            </w:pPr>
            <w:r>
              <w:rPr>
                <w:rFonts w:ascii="Calibri" w:eastAsia="Calibri" w:hAnsi="Calibri" w:cs="Calibri"/>
                <w:color w:val="000000"/>
                <w:sz w:val="22"/>
                <w:szCs w:val="22"/>
              </w:rPr>
              <w:t> The successf</w:t>
            </w:r>
            <w:r>
              <w:rPr>
                <w:rFonts w:ascii="Calibri" w:eastAsia="Calibri" w:hAnsi="Calibri" w:cs="Calibri"/>
                <w:sz w:val="22"/>
                <w:szCs w:val="22"/>
              </w:rPr>
              <w:t>ul execution of the project is conditional in the assumption that the management of OzCazual is fully supportive of the necessary resources required to complete and execute the project</w:t>
            </w:r>
          </w:p>
          <w:p w14:paraId="6EE8881A" w14:textId="0DB2B20D" w:rsidR="002B64A3" w:rsidRDefault="00084904">
            <w:pPr>
              <w:numPr>
                <w:ilvl w:val="0"/>
                <w:numId w:val="7"/>
              </w:numPr>
              <w:ind w:left="425"/>
              <w:rPr>
                <w:rFonts w:ascii="Calibri" w:eastAsia="Calibri" w:hAnsi="Calibri" w:cs="Calibri"/>
                <w:sz w:val="22"/>
                <w:szCs w:val="22"/>
              </w:rPr>
            </w:pPr>
            <w:r>
              <w:rPr>
                <w:rFonts w:ascii="Calibri" w:eastAsia="Calibri" w:hAnsi="Calibri" w:cs="Calibri"/>
                <w:sz w:val="22"/>
                <w:szCs w:val="22"/>
              </w:rPr>
              <w:t>If users will have access to a device (e.g.,</w:t>
            </w:r>
            <w:r>
              <w:rPr>
                <w:rFonts w:ascii="Calibri" w:eastAsia="Calibri" w:hAnsi="Calibri" w:cs="Calibri"/>
                <w:sz w:val="22"/>
                <w:szCs w:val="22"/>
              </w:rPr>
              <w:t xml:space="preserve"> smartphone) that is required</w:t>
            </w:r>
            <w:r>
              <w:rPr>
                <w:rFonts w:ascii="Calibri" w:eastAsia="Calibri" w:hAnsi="Calibri" w:cs="Calibri"/>
                <w:sz w:val="22"/>
                <w:szCs w:val="22"/>
              </w:rPr>
              <w:t xml:space="preserve"> for an SMS method of 2FA</w:t>
            </w:r>
          </w:p>
          <w:p w14:paraId="6EE8881B" w14:textId="17ABB2BF" w:rsidR="002B64A3" w:rsidRDefault="00084904">
            <w:pPr>
              <w:numPr>
                <w:ilvl w:val="0"/>
                <w:numId w:val="7"/>
              </w:numPr>
              <w:ind w:left="425"/>
              <w:rPr>
                <w:rFonts w:ascii="Calibri" w:eastAsia="Calibri" w:hAnsi="Calibri" w:cs="Calibri"/>
                <w:sz w:val="22"/>
                <w:szCs w:val="22"/>
              </w:rPr>
            </w:pPr>
            <w:r>
              <w:rPr>
                <w:rFonts w:ascii="Calibri" w:eastAsia="Calibri" w:hAnsi="Calibri" w:cs="Calibri"/>
                <w:sz w:val="22"/>
                <w:szCs w:val="22"/>
              </w:rPr>
              <w:t>It is assumed that the AWS service will have the necessary resources and infrastructure required to migrate the existing local network to the cloud environment. It's also assumed AWS has</w:t>
            </w:r>
            <w:r>
              <w:rPr>
                <w:rFonts w:ascii="Calibri" w:eastAsia="Calibri" w:hAnsi="Calibri" w:cs="Calibri"/>
                <w:sz w:val="22"/>
                <w:szCs w:val="22"/>
              </w:rPr>
              <w:t xml:space="preserve"> the required hardware, network connectivit</w:t>
            </w:r>
            <w:r>
              <w:rPr>
                <w:rFonts w:ascii="Calibri" w:eastAsia="Calibri" w:hAnsi="Calibri" w:cs="Calibri"/>
                <w:sz w:val="22"/>
                <w:szCs w:val="22"/>
              </w:rPr>
              <w:t>y, and cloud service subscriptions to provide OzCazual with adequate availability.</w:t>
            </w:r>
          </w:p>
          <w:p w14:paraId="6EE8881C" w14:textId="77777777" w:rsidR="002B64A3" w:rsidRDefault="00084904">
            <w:pPr>
              <w:numPr>
                <w:ilvl w:val="0"/>
                <w:numId w:val="7"/>
              </w:numPr>
              <w:ind w:left="425"/>
              <w:rPr>
                <w:rFonts w:ascii="Calibri" w:eastAsia="Calibri" w:hAnsi="Calibri" w:cs="Calibri"/>
                <w:sz w:val="22"/>
                <w:szCs w:val="22"/>
              </w:rPr>
            </w:pPr>
            <w:r>
              <w:rPr>
                <w:rFonts w:ascii="Calibri" w:eastAsia="Calibri" w:hAnsi="Calibri" w:cs="Calibri"/>
                <w:sz w:val="22"/>
                <w:szCs w:val="22"/>
              </w:rPr>
              <w:t>The team of SecureNET specialists, consisting of the Project Manager, Cyber Engineer, Cloud Specialist, Systems administrator, and other stakeholders, will communicate effec</w:t>
            </w:r>
            <w:r>
              <w:rPr>
                <w:rFonts w:ascii="Calibri" w:eastAsia="Calibri" w:hAnsi="Calibri" w:cs="Calibri"/>
                <w:sz w:val="22"/>
                <w:szCs w:val="22"/>
              </w:rPr>
              <w:t>tively to ensure smooth execution of the project</w:t>
            </w:r>
          </w:p>
        </w:tc>
      </w:tr>
    </w:tbl>
    <w:p w14:paraId="6EE8881E" w14:textId="77777777" w:rsidR="002B64A3" w:rsidRDefault="002B64A3">
      <w:pPr>
        <w:spacing w:line="276" w:lineRule="auto"/>
        <w:rPr>
          <w:rFonts w:ascii="Calibri" w:eastAsia="Calibri" w:hAnsi="Calibri" w:cs="Calibri"/>
          <w:sz w:val="28"/>
          <w:szCs w:val="28"/>
        </w:rPr>
      </w:pPr>
    </w:p>
    <w:p w14:paraId="6EE8881F" w14:textId="77777777" w:rsidR="002B64A3" w:rsidRDefault="002B64A3">
      <w:pPr>
        <w:spacing w:line="276" w:lineRule="auto"/>
        <w:rPr>
          <w:rFonts w:ascii="Calibri" w:eastAsia="Calibri" w:hAnsi="Calibri" w:cs="Calibri"/>
          <w:sz w:val="28"/>
          <w:szCs w:val="28"/>
        </w:rPr>
      </w:pPr>
    </w:p>
    <w:p w14:paraId="6EE88820" w14:textId="77777777" w:rsidR="002B64A3" w:rsidRDefault="002B64A3">
      <w:pPr>
        <w:spacing w:line="276" w:lineRule="auto"/>
        <w:rPr>
          <w:rFonts w:ascii="Calibri" w:eastAsia="Calibri" w:hAnsi="Calibri" w:cs="Calibri"/>
          <w:sz w:val="28"/>
          <w:szCs w:val="28"/>
        </w:rPr>
      </w:pPr>
    </w:p>
    <w:p w14:paraId="6EE88821" w14:textId="77777777" w:rsidR="002B64A3" w:rsidRDefault="002B64A3">
      <w:pPr>
        <w:spacing w:line="276" w:lineRule="auto"/>
        <w:rPr>
          <w:rFonts w:ascii="Calibri" w:eastAsia="Calibri" w:hAnsi="Calibri" w:cs="Calibri"/>
          <w:sz w:val="28"/>
          <w:szCs w:val="28"/>
        </w:rPr>
      </w:pPr>
    </w:p>
    <w:p w14:paraId="6EE88822" w14:textId="77777777" w:rsidR="002B64A3" w:rsidRDefault="002B64A3">
      <w:pPr>
        <w:spacing w:line="276" w:lineRule="auto"/>
        <w:rPr>
          <w:rFonts w:ascii="Calibri" w:eastAsia="Calibri" w:hAnsi="Calibri" w:cs="Calibri"/>
          <w:sz w:val="28"/>
          <w:szCs w:val="28"/>
        </w:rPr>
      </w:pPr>
    </w:p>
    <w:p w14:paraId="6EE88823" w14:textId="77777777" w:rsidR="002B64A3" w:rsidRDefault="002B64A3">
      <w:pPr>
        <w:spacing w:line="276" w:lineRule="auto"/>
        <w:rPr>
          <w:rFonts w:ascii="Calibri" w:eastAsia="Calibri" w:hAnsi="Calibri" w:cs="Calibri"/>
          <w:sz w:val="28"/>
          <w:szCs w:val="28"/>
        </w:rPr>
      </w:pPr>
    </w:p>
    <w:tbl>
      <w:tblPr>
        <w:tblStyle w:val="a9"/>
        <w:tblW w:w="10395" w:type="dxa"/>
        <w:tblLayout w:type="fixed"/>
        <w:tblLook w:val="0400" w:firstRow="0" w:lastRow="0" w:firstColumn="0" w:lastColumn="0" w:noHBand="0" w:noVBand="1"/>
      </w:tblPr>
      <w:tblGrid>
        <w:gridCol w:w="4110"/>
        <w:gridCol w:w="3915"/>
        <w:gridCol w:w="2370"/>
      </w:tblGrid>
      <w:tr w:rsidR="002B64A3" w14:paraId="6EE88827" w14:textId="77777777">
        <w:trPr>
          <w:trHeight w:val="360"/>
        </w:trPr>
        <w:tc>
          <w:tcPr>
            <w:tcW w:w="4110" w:type="dxa"/>
            <w:tcBorders>
              <w:top w:val="nil"/>
              <w:left w:val="nil"/>
              <w:bottom w:val="single" w:sz="4" w:space="0" w:color="BFBFBF"/>
              <w:right w:val="nil"/>
            </w:tcBorders>
            <w:shd w:val="clear" w:color="auto" w:fill="FFFFFF"/>
            <w:vAlign w:val="bottom"/>
          </w:tcPr>
          <w:p w14:paraId="6EE88824" w14:textId="77777777" w:rsidR="002B64A3" w:rsidRDefault="00084904">
            <w:pPr>
              <w:ind w:left="-109"/>
              <w:jc w:val="center"/>
              <w:rPr>
                <w:rFonts w:ascii="Calibri" w:eastAsia="Calibri" w:hAnsi="Calibri" w:cs="Calibri"/>
                <w:color w:val="000000"/>
              </w:rPr>
            </w:pPr>
            <w:r>
              <w:rPr>
                <w:rFonts w:ascii="Calibri" w:eastAsia="Calibri" w:hAnsi="Calibri" w:cs="Calibri"/>
                <w:color w:val="000000"/>
              </w:rPr>
              <w:t>PREPARED BY</w:t>
            </w:r>
          </w:p>
        </w:tc>
        <w:tc>
          <w:tcPr>
            <w:tcW w:w="3915" w:type="dxa"/>
            <w:tcBorders>
              <w:top w:val="nil"/>
              <w:left w:val="nil"/>
              <w:bottom w:val="single" w:sz="4" w:space="0" w:color="BFBFBF"/>
              <w:right w:val="nil"/>
            </w:tcBorders>
            <w:shd w:val="clear" w:color="auto" w:fill="FFFFFF"/>
            <w:vAlign w:val="bottom"/>
          </w:tcPr>
          <w:p w14:paraId="6EE88825" w14:textId="77777777" w:rsidR="002B64A3" w:rsidRDefault="00084904">
            <w:pPr>
              <w:ind w:left="-109"/>
              <w:jc w:val="center"/>
              <w:rPr>
                <w:rFonts w:ascii="Calibri" w:eastAsia="Calibri" w:hAnsi="Calibri" w:cs="Calibri"/>
                <w:color w:val="000000"/>
              </w:rPr>
            </w:pPr>
            <w:r>
              <w:rPr>
                <w:rFonts w:ascii="Calibri" w:eastAsia="Calibri" w:hAnsi="Calibri" w:cs="Calibri"/>
                <w:color w:val="000000"/>
              </w:rPr>
              <w:t>TITLE</w:t>
            </w:r>
          </w:p>
        </w:tc>
        <w:tc>
          <w:tcPr>
            <w:tcW w:w="2370" w:type="dxa"/>
            <w:tcBorders>
              <w:top w:val="nil"/>
              <w:left w:val="nil"/>
              <w:bottom w:val="single" w:sz="4" w:space="0" w:color="BFBFBF"/>
              <w:right w:val="nil"/>
            </w:tcBorders>
            <w:shd w:val="clear" w:color="auto" w:fill="FFFFFF"/>
            <w:vAlign w:val="bottom"/>
          </w:tcPr>
          <w:p w14:paraId="6EE88826" w14:textId="77777777" w:rsidR="002B64A3" w:rsidRDefault="00084904">
            <w:pPr>
              <w:jc w:val="center"/>
              <w:rPr>
                <w:rFonts w:ascii="Calibri" w:eastAsia="Calibri" w:hAnsi="Calibri" w:cs="Calibri"/>
                <w:color w:val="000000"/>
              </w:rPr>
            </w:pPr>
            <w:r>
              <w:rPr>
                <w:rFonts w:ascii="Calibri" w:eastAsia="Calibri" w:hAnsi="Calibri" w:cs="Calibri"/>
                <w:color w:val="000000"/>
              </w:rPr>
              <w:t>DATE</w:t>
            </w:r>
          </w:p>
        </w:tc>
      </w:tr>
      <w:tr w:rsidR="002B64A3" w14:paraId="6EE8882B" w14:textId="77777777">
        <w:trPr>
          <w:trHeight w:val="570"/>
        </w:trPr>
        <w:tc>
          <w:tcPr>
            <w:tcW w:w="4110" w:type="dxa"/>
            <w:tcBorders>
              <w:top w:val="single" w:sz="4" w:space="0" w:color="BFBFBF"/>
              <w:left w:val="single" w:sz="4" w:space="0" w:color="BFBFBF"/>
              <w:bottom w:val="single" w:sz="24" w:space="0" w:color="BFBFBF"/>
              <w:right w:val="single" w:sz="8" w:space="0" w:color="BFBFBF"/>
            </w:tcBorders>
            <w:shd w:val="clear" w:color="auto" w:fill="F7F9FB"/>
            <w:vAlign w:val="center"/>
          </w:tcPr>
          <w:p w14:paraId="6EE88828" w14:textId="77777777" w:rsidR="002B64A3" w:rsidRDefault="00084904">
            <w:pPr>
              <w:jc w:val="center"/>
              <w:rPr>
                <w:rFonts w:ascii="Calibri" w:eastAsia="Calibri" w:hAnsi="Calibri" w:cs="Calibri"/>
                <w:color w:val="000000"/>
                <w:sz w:val="24"/>
                <w:szCs w:val="24"/>
              </w:rPr>
            </w:pPr>
            <w:r>
              <w:rPr>
                <w:rFonts w:ascii="Calibri" w:eastAsia="Calibri" w:hAnsi="Calibri" w:cs="Calibri"/>
                <w:color w:val="000000"/>
                <w:sz w:val="24"/>
                <w:szCs w:val="24"/>
              </w:rPr>
              <w:t> Giuseppe Raciti</w:t>
            </w:r>
          </w:p>
        </w:tc>
        <w:tc>
          <w:tcPr>
            <w:tcW w:w="3915" w:type="dxa"/>
            <w:tcBorders>
              <w:top w:val="single" w:sz="4" w:space="0" w:color="BFBFBF"/>
              <w:left w:val="nil"/>
              <w:bottom w:val="single" w:sz="24" w:space="0" w:color="BFBFBF"/>
              <w:right w:val="single" w:sz="4" w:space="0" w:color="BFBFBF"/>
            </w:tcBorders>
            <w:shd w:val="clear" w:color="auto" w:fill="F7F9FB"/>
            <w:vAlign w:val="center"/>
          </w:tcPr>
          <w:p w14:paraId="6EE88829" w14:textId="77777777" w:rsidR="002B64A3" w:rsidRDefault="00084904">
            <w:pPr>
              <w:jc w:val="center"/>
              <w:rPr>
                <w:rFonts w:ascii="Calibri" w:eastAsia="Calibri" w:hAnsi="Calibri" w:cs="Calibri"/>
                <w:color w:val="000000"/>
                <w:sz w:val="24"/>
                <w:szCs w:val="24"/>
              </w:rPr>
            </w:pPr>
            <w:r>
              <w:rPr>
                <w:rFonts w:ascii="Calibri" w:eastAsia="Calibri" w:hAnsi="Calibri" w:cs="Calibri"/>
                <w:sz w:val="24"/>
                <w:szCs w:val="24"/>
              </w:rPr>
              <w:t>Project Manager</w:t>
            </w:r>
            <w:r>
              <w:rPr>
                <w:rFonts w:ascii="Calibri" w:eastAsia="Calibri" w:hAnsi="Calibri" w:cs="Calibri"/>
                <w:color w:val="000000"/>
                <w:sz w:val="24"/>
                <w:szCs w:val="24"/>
              </w:rPr>
              <w:t> </w:t>
            </w:r>
          </w:p>
        </w:tc>
        <w:tc>
          <w:tcPr>
            <w:tcW w:w="2370" w:type="dxa"/>
            <w:tcBorders>
              <w:top w:val="single" w:sz="4" w:space="0" w:color="BFBFBF"/>
              <w:left w:val="nil"/>
              <w:bottom w:val="single" w:sz="24" w:space="0" w:color="BFBFBF"/>
              <w:right w:val="single" w:sz="8" w:space="0" w:color="BFBFBF"/>
            </w:tcBorders>
            <w:shd w:val="clear" w:color="auto" w:fill="F7F9FB"/>
            <w:vAlign w:val="center"/>
          </w:tcPr>
          <w:p w14:paraId="6EE8882A" w14:textId="77777777" w:rsidR="002B64A3" w:rsidRDefault="00084904">
            <w:pPr>
              <w:jc w:val="center"/>
              <w:rPr>
                <w:rFonts w:ascii="Calibri" w:eastAsia="Calibri" w:hAnsi="Calibri" w:cs="Calibri"/>
                <w:color w:val="000000"/>
                <w:sz w:val="24"/>
                <w:szCs w:val="24"/>
              </w:rPr>
            </w:pPr>
            <w:r>
              <w:rPr>
                <w:rFonts w:ascii="Calibri" w:eastAsia="Calibri" w:hAnsi="Calibri" w:cs="Calibri"/>
                <w:sz w:val="24"/>
                <w:szCs w:val="24"/>
              </w:rPr>
              <w:t>13/06/2023</w:t>
            </w:r>
            <w:r>
              <w:rPr>
                <w:rFonts w:ascii="Calibri" w:eastAsia="Calibri" w:hAnsi="Calibri" w:cs="Calibri"/>
                <w:color w:val="000000"/>
                <w:sz w:val="24"/>
                <w:szCs w:val="24"/>
              </w:rPr>
              <w:t> </w:t>
            </w:r>
          </w:p>
        </w:tc>
      </w:tr>
    </w:tbl>
    <w:p w14:paraId="6EE8882C" w14:textId="77777777" w:rsidR="002B64A3" w:rsidRDefault="002B64A3">
      <w:pPr>
        <w:rPr>
          <w:rFonts w:ascii="Calibri" w:eastAsia="Calibri" w:hAnsi="Calibri" w:cs="Calibri"/>
          <w:b/>
          <w:color w:val="000000"/>
          <w:sz w:val="32"/>
          <w:szCs w:val="32"/>
        </w:rPr>
      </w:pPr>
    </w:p>
    <w:sectPr w:rsidR="002B64A3">
      <w:pgSz w:w="11906" w:h="16838"/>
      <w:pgMar w:top="459" w:right="720" w:bottom="189" w:left="576" w:header="720" w:footer="3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8837" w14:textId="77777777" w:rsidR="00000000" w:rsidRDefault="00084904">
      <w:r>
        <w:separator/>
      </w:r>
    </w:p>
  </w:endnote>
  <w:endnote w:type="continuationSeparator" w:id="0">
    <w:p w14:paraId="6EE88839" w14:textId="77777777" w:rsidR="00000000" w:rsidRDefault="0008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882D" w14:textId="77777777" w:rsidR="002B64A3" w:rsidRDefault="000849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EE8882E" w14:textId="77777777" w:rsidR="002B64A3" w:rsidRDefault="002B64A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882F" w14:textId="78311398" w:rsidR="002B64A3" w:rsidRDefault="0008490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203AB">
      <w:rPr>
        <w:noProof/>
        <w:color w:val="000000"/>
      </w:rPr>
      <w:t>1</w:t>
    </w:r>
    <w:r>
      <w:rPr>
        <w:color w:val="000000"/>
      </w:rPr>
      <w:fldChar w:fldCharType="end"/>
    </w:r>
  </w:p>
  <w:p w14:paraId="6EE88830" w14:textId="77777777" w:rsidR="002B64A3" w:rsidRDefault="002B64A3">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8831" w14:textId="77777777" w:rsidR="002B64A3" w:rsidRDefault="002B64A3">
    <w:pPr>
      <w:rPr>
        <w:rFonts w:ascii="Calibri" w:eastAsia="Calibri" w:hAnsi="Calibri" w:cs="Calibri"/>
        <w:b/>
        <w:sz w:val="32"/>
        <w:szCs w:val="32"/>
      </w:rPr>
    </w:pPr>
  </w:p>
  <w:p w14:paraId="6EE88832" w14:textId="77777777" w:rsidR="002B64A3" w:rsidRDefault="002B64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8833" w14:textId="77777777" w:rsidR="00000000" w:rsidRDefault="00084904">
      <w:r>
        <w:separator/>
      </w:r>
    </w:p>
  </w:footnote>
  <w:footnote w:type="continuationSeparator" w:id="0">
    <w:p w14:paraId="6EE88835" w14:textId="77777777" w:rsidR="00000000" w:rsidRDefault="00084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2CE"/>
    <w:multiLevelType w:val="multilevel"/>
    <w:tmpl w:val="AB1A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448AA"/>
    <w:multiLevelType w:val="multilevel"/>
    <w:tmpl w:val="B954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62DFC"/>
    <w:multiLevelType w:val="multilevel"/>
    <w:tmpl w:val="C6C2A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D56366"/>
    <w:multiLevelType w:val="multilevel"/>
    <w:tmpl w:val="19AEA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039D6"/>
    <w:multiLevelType w:val="multilevel"/>
    <w:tmpl w:val="2502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8346A"/>
    <w:multiLevelType w:val="multilevel"/>
    <w:tmpl w:val="E42C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9402B1"/>
    <w:multiLevelType w:val="multilevel"/>
    <w:tmpl w:val="FA461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967FDF"/>
    <w:multiLevelType w:val="multilevel"/>
    <w:tmpl w:val="CB8EA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710601">
    <w:abstractNumId w:val="7"/>
  </w:num>
  <w:num w:numId="2" w16cid:durableId="831530894">
    <w:abstractNumId w:val="1"/>
  </w:num>
  <w:num w:numId="3" w16cid:durableId="665862337">
    <w:abstractNumId w:val="2"/>
  </w:num>
  <w:num w:numId="4" w16cid:durableId="996373899">
    <w:abstractNumId w:val="6"/>
  </w:num>
  <w:num w:numId="5" w16cid:durableId="1483277311">
    <w:abstractNumId w:val="5"/>
  </w:num>
  <w:num w:numId="6" w16cid:durableId="640384485">
    <w:abstractNumId w:val="4"/>
  </w:num>
  <w:num w:numId="7" w16cid:durableId="1449082071">
    <w:abstractNumId w:val="0"/>
  </w:num>
  <w:num w:numId="8" w16cid:durableId="1689529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A3"/>
    <w:rsid w:val="00084904"/>
    <w:rsid w:val="002B64A3"/>
    <w:rsid w:val="00620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8734"/>
  <w15:docId w15:val="{AF947AD7-2986-45F4-8E1B-26F9AFDD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mallCaps/>
      <w:color w:val="44546A"/>
      <w:sz w:val="28"/>
      <w:szCs w:val="28"/>
    </w:rPr>
  </w:style>
  <w:style w:type="paragraph" w:styleId="Heading2">
    <w:name w:val="heading 2"/>
    <w:basedOn w:val="Normal"/>
    <w:next w:val="Normal"/>
    <w:uiPriority w:val="9"/>
    <w:semiHidden/>
    <w:unhideWhenUsed/>
    <w:qFormat/>
    <w:pPr>
      <w:jc w:val="right"/>
      <w:outlineLvl w:val="1"/>
    </w:pPr>
  </w:style>
  <w:style w:type="paragraph" w:styleId="Heading3">
    <w:name w:val="heading 3"/>
    <w:basedOn w:val="Normal"/>
    <w:next w:val="Normal"/>
    <w:uiPriority w:val="9"/>
    <w:semiHidden/>
    <w:unhideWhenUsed/>
    <w:qFormat/>
    <w:pPr>
      <w:jc w:val="center"/>
      <w:outlineLvl w:val="2"/>
    </w:pPr>
    <w:rPr>
      <w:rFonts w:ascii="Arial" w:eastAsia="Arial" w:hAnsi="Arial" w:cs="Arial"/>
      <w:b/>
      <w:smallCaps/>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3</cp:revision>
  <dcterms:created xsi:type="dcterms:W3CDTF">2023-07-03T12:18:00Z</dcterms:created>
  <dcterms:modified xsi:type="dcterms:W3CDTF">2023-07-03T12:20:00Z</dcterms:modified>
</cp:coreProperties>
</file>