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808080"/>
          <w:sz w:val="44"/>
          <w:szCs w:val="44"/>
        </w:rPr>
      </w:pPr>
      <w:r w:rsidDel="00000000" w:rsidR="00000000" w:rsidRPr="00000000">
        <w:rPr>
          <w:rFonts w:ascii="Calibri" w:cs="Calibri" w:eastAsia="Calibri" w:hAnsi="Calibri"/>
          <w:b w:val="1"/>
          <w:color w:val="595959"/>
          <w:sz w:val="44"/>
          <w:szCs w:val="44"/>
          <w:rtl w:val="0"/>
        </w:rPr>
        <w:t xml:space="preserve">PROJECT REQUIREMENTS DEFINITIONS</w:t>
      </w:r>
      <w:r w:rsidDel="00000000" w:rsidR="00000000" w:rsidRPr="00000000">
        <w:rPr>
          <w:rFonts w:ascii="Calibri" w:cs="Calibri" w:eastAsia="Calibri" w:hAnsi="Calibri"/>
          <w:sz w:val="44"/>
          <w:szCs w:val="44"/>
          <w:rtl w:val="0"/>
        </w:rPr>
        <w:t xml:space="preserve"> </w:t>
      </w:r>
      <w:r w:rsidDel="00000000" w:rsidR="00000000" w:rsidRPr="00000000">
        <w:rPr>
          <w:rtl w:val="0"/>
        </w:rPr>
      </w:r>
    </w:p>
    <w:p w:rsidR="00000000" w:rsidDel="00000000" w:rsidP="00000000" w:rsidRDefault="00000000" w:rsidRPr="00000000" w14:paraId="00000002">
      <w:pPr>
        <w:rPr>
          <w:rFonts w:ascii="Calibri" w:cs="Calibri" w:eastAsia="Calibri" w:hAnsi="Calibri"/>
          <w:color w:val="808080"/>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GENERAL PROJECT INFORMATION</w:t>
      </w:r>
    </w:p>
    <w:tbl>
      <w:tblPr>
        <w:tblStyle w:val="Table1"/>
        <w:tblW w:w="10020.0" w:type="dxa"/>
        <w:jc w:val="left"/>
        <w:tblInd w:w="270.0" w:type="dxa"/>
        <w:tblLayout w:type="fixed"/>
        <w:tblLook w:val="0400"/>
      </w:tblPr>
      <w:tblGrid>
        <w:gridCol w:w="2715"/>
        <w:gridCol w:w="105"/>
        <w:gridCol w:w="1920"/>
        <w:gridCol w:w="3090"/>
        <w:gridCol w:w="2190"/>
        <w:tblGridChange w:id="0">
          <w:tblGrid>
            <w:gridCol w:w="2715"/>
            <w:gridCol w:w="105"/>
            <w:gridCol w:w="1920"/>
            <w:gridCol w:w="3090"/>
            <w:gridCol w:w="2190"/>
          </w:tblGrid>
        </w:tblGridChange>
      </w:tblGrid>
      <w:tr>
        <w:trPr>
          <w:cantSplit w:val="0"/>
          <w:trHeight w:val="360" w:hRule="atLeast"/>
          <w:tblHeader w:val="0"/>
        </w:trPr>
        <w:tc>
          <w:tcPr>
            <w:gridSpan w:val="3"/>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04">
            <w:pPr>
              <w:ind w:left="-109"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PROJECT NAME</w:t>
            </w:r>
          </w:p>
        </w:tc>
        <w:tc>
          <w:tcPr>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07">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PROJECT MANAGER</w:t>
            </w:r>
          </w:p>
        </w:tc>
        <w:tc>
          <w:tcPr>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0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PROJECT SPONSOR</w:t>
            </w:r>
          </w:p>
        </w:tc>
      </w:tr>
      <w:tr>
        <w:trPr>
          <w:cantSplit w:val="0"/>
          <w:trHeight w:val="720" w:hRule="atLeast"/>
          <w:tblHeader w:val="0"/>
        </w:trPr>
        <w:tc>
          <w:tcPr>
            <w:gridSpan w:val="3"/>
            <w:tcBorders>
              <w:top w:color="bfbfbf" w:space="0" w:sz="4" w:val="single"/>
              <w:left w:color="bfbfbf" w:space="0" w:sz="4" w:val="single"/>
              <w:bottom w:color="bfbfbf" w:space="0" w:sz="18" w:val="single"/>
              <w:right w:color="bfbfbf" w:space="0" w:sz="8" w:val="single"/>
            </w:tcBorders>
            <w:shd w:fill="f9f9f9" w:val="clear"/>
            <w:vAlign w:val="center"/>
          </w:tcPr>
          <w:p w:rsidR="00000000" w:rsidDel="00000000" w:rsidP="00000000" w:rsidRDefault="00000000" w:rsidRPr="00000000" w14:paraId="00000009">
            <w:pPr>
              <w:jc w:val="center"/>
              <w:rPr>
                <w:rFonts w:ascii="Calibri" w:cs="Calibri" w:eastAsia="Calibri" w:hAnsi="Calibri"/>
                <w:b w:val="1"/>
                <w:color w:val="1c4587"/>
              </w:rPr>
            </w:pPr>
            <w:r w:rsidDel="00000000" w:rsidR="00000000" w:rsidRPr="00000000">
              <w:rPr>
                <w:rFonts w:ascii="Calibri" w:cs="Calibri" w:eastAsia="Calibri" w:hAnsi="Calibri"/>
                <w:b w:val="1"/>
                <w:color w:val="1c4587"/>
                <w:sz w:val="24"/>
                <w:szCs w:val="24"/>
                <w:rtl w:val="0"/>
              </w:rPr>
              <w:t xml:space="preserve">AWS CyberShift Initiative: </w:t>
            </w:r>
            <w:r w:rsidDel="00000000" w:rsidR="00000000" w:rsidRPr="00000000">
              <w:rPr>
                <w:rFonts w:ascii="Calibri" w:cs="Calibri" w:eastAsia="Calibri" w:hAnsi="Calibri"/>
                <w:b w:val="1"/>
                <w:color w:val="1c4587"/>
                <w:rtl w:val="0"/>
              </w:rPr>
              <w:br w:type="textWrapping"/>
              <w:t xml:space="preserve">"Shifting Cybersecurity to the AWS Horizon"</w:t>
            </w:r>
          </w:p>
        </w:tc>
        <w:tc>
          <w:tcPr>
            <w:tcBorders>
              <w:top w:color="bfbfbf" w:space="0" w:sz="4" w:val="single"/>
              <w:left w:color="000000" w:space="0" w:sz="0" w:val="nil"/>
              <w:bottom w:color="bfbfbf" w:space="0" w:sz="18" w:val="single"/>
              <w:right w:color="bfbfbf" w:space="0" w:sz="4" w:val="single"/>
            </w:tcBorders>
            <w:shd w:fill="f2f2f2" w:val="clear"/>
            <w:vAlign w:val="center"/>
          </w:tcPr>
          <w:p w:rsidR="00000000" w:rsidDel="00000000" w:rsidP="00000000" w:rsidRDefault="00000000" w:rsidRPr="00000000" w14:paraId="0000000C">
            <w:pPr>
              <w:jc w:val="center"/>
              <w:rPr>
                <w:rFonts w:ascii="Calibri" w:cs="Calibri" w:eastAsia="Calibri" w:hAnsi="Calibri"/>
                <w:color w:val="1c4587"/>
                <w:sz w:val="24"/>
                <w:szCs w:val="24"/>
              </w:rPr>
            </w:pPr>
            <w:r w:rsidDel="00000000" w:rsidR="00000000" w:rsidRPr="00000000">
              <w:rPr>
                <w:rFonts w:ascii="Calibri" w:cs="Calibri" w:eastAsia="Calibri" w:hAnsi="Calibri"/>
                <w:color w:val="1c4587"/>
                <w:sz w:val="24"/>
                <w:szCs w:val="24"/>
                <w:rtl w:val="0"/>
              </w:rPr>
              <w:t xml:space="preserve"> Giuseppe Raciti</w:t>
            </w:r>
          </w:p>
        </w:tc>
        <w:tc>
          <w:tcPr>
            <w:tcBorders>
              <w:top w:color="bfbfbf" w:space="0" w:sz="4" w:val="single"/>
              <w:left w:color="000000" w:space="0" w:sz="0" w:val="nil"/>
              <w:bottom w:color="bfbfbf" w:space="0" w:sz="18" w:val="single"/>
              <w:right w:color="bfbfbf" w:space="0" w:sz="8" w:val="single"/>
            </w:tcBorders>
            <w:shd w:fill="f2f2f2" w:val="clear"/>
            <w:vAlign w:val="center"/>
          </w:tcPr>
          <w:p w:rsidR="00000000" w:rsidDel="00000000" w:rsidP="00000000" w:rsidRDefault="00000000" w:rsidRPr="00000000" w14:paraId="0000000D">
            <w:pPr>
              <w:jc w:val="center"/>
              <w:rPr>
                <w:rFonts w:ascii="Calibri" w:cs="Calibri" w:eastAsia="Calibri" w:hAnsi="Calibri"/>
                <w:b w:val="1"/>
                <w:color w:val="1c4587"/>
                <w:sz w:val="24"/>
                <w:szCs w:val="24"/>
              </w:rPr>
            </w:pPr>
            <w:r w:rsidDel="00000000" w:rsidR="00000000" w:rsidRPr="00000000">
              <w:rPr>
                <w:rFonts w:ascii="Calibri" w:cs="Calibri" w:eastAsia="Calibri" w:hAnsi="Calibri"/>
                <w:b w:val="1"/>
                <w:color w:val="1c4587"/>
                <w:sz w:val="24"/>
                <w:szCs w:val="24"/>
                <w:rtl w:val="0"/>
              </w:rPr>
              <w:t xml:space="preserve"> OzCazual</w:t>
            </w:r>
          </w:p>
        </w:tc>
      </w:tr>
      <w:tr>
        <w:trPr>
          <w:cantSplit w:val="0"/>
          <w:trHeight w:val="360" w:hRule="atLeast"/>
          <w:tblHeader w:val="0"/>
        </w:trPr>
        <w:tc>
          <w:tcPr>
            <w:gridSpan w:val="2"/>
            <w:tcBorders>
              <w:top w:color="bfbfb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0E">
            <w:pPr>
              <w:ind w:left="-109"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EMAIL</w:t>
            </w:r>
          </w:p>
        </w:tc>
        <w:tc>
          <w:tcPr>
            <w:tcBorders>
              <w:top w:color="bfbfb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10">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PHONE</w:t>
            </w:r>
          </w:p>
        </w:tc>
        <w:tc>
          <w:tcPr>
            <w:gridSpan w:val="2"/>
            <w:tcBorders>
              <w:top w:color="bfbfb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1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ORGANIZATIONAL UNIT</w:t>
            </w:r>
          </w:p>
        </w:tc>
      </w:tr>
      <w:tr>
        <w:trPr>
          <w:cantSplit w:val="0"/>
          <w:trHeight w:val="420" w:hRule="atLeast"/>
          <w:tblHeader w:val="0"/>
        </w:trPr>
        <w:tc>
          <w:tcPr>
            <w:gridSpan w:val="2"/>
            <w:tcBorders>
              <w:top w:color="bfbfbf" w:space="0" w:sz="4" w:val="single"/>
              <w:left w:color="bfbfbf" w:space="0" w:sz="4" w:val="single"/>
              <w:bottom w:color="bfbfbf" w:space="0" w:sz="18" w:val="single"/>
              <w:right w:color="bfbfbf" w:space="0" w:sz="4" w:val="single"/>
            </w:tcBorders>
            <w:shd w:fill="f7f9fb" w:val="clear"/>
            <w:vAlign w:val="center"/>
          </w:tcPr>
          <w:p w:rsidR="00000000" w:rsidDel="00000000" w:rsidP="00000000" w:rsidRDefault="00000000" w:rsidRPr="00000000" w14:paraId="00000013">
            <w:pPr>
              <w:rPr>
                <w:rFonts w:ascii="Calibri" w:cs="Calibri" w:eastAsia="Calibri" w:hAnsi="Calibri"/>
                <w:color w:val="1c4587"/>
                <w:sz w:val="24"/>
                <w:szCs w:val="24"/>
              </w:rPr>
            </w:pPr>
            <w:r w:rsidDel="00000000" w:rsidR="00000000" w:rsidRPr="00000000">
              <w:rPr>
                <w:rFonts w:ascii="Calibri" w:cs="Calibri" w:eastAsia="Calibri" w:hAnsi="Calibri"/>
                <w:color w:val="1c4587"/>
                <w:sz w:val="24"/>
                <w:szCs w:val="24"/>
                <w:rtl w:val="0"/>
              </w:rPr>
              <w:t xml:space="preserve"> sales@securenet.com.au</w:t>
            </w:r>
          </w:p>
        </w:tc>
        <w:tc>
          <w:tcPr>
            <w:tcBorders>
              <w:top w:color="bfbfbf" w:space="0" w:sz="4" w:val="single"/>
              <w:left w:color="000000" w:space="0" w:sz="0" w:val="nil"/>
              <w:bottom w:color="bfbfbf" w:space="0" w:sz="18" w:val="single"/>
              <w:right w:color="bfbfbf" w:space="0" w:sz="8" w:val="single"/>
            </w:tcBorders>
            <w:shd w:fill="f7f9fb" w:val="clear"/>
            <w:vAlign w:val="center"/>
          </w:tcPr>
          <w:p w:rsidR="00000000" w:rsidDel="00000000" w:rsidP="00000000" w:rsidRDefault="00000000" w:rsidRPr="00000000" w14:paraId="00000015">
            <w:pPr>
              <w:jc w:val="center"/>
              <w:rPr>
                <w:rFonts w:ascii="Calibri" w:cs="Calibri" w:eastAsia="Calibri" w:hAnsi="Calibri"/>
                <w:color w:val="1c4587"/>
                <w:sz w:val="22"/>
                <w:szCs w:val="22"/>
              </w:rPr>
            </w:pPr>
            <w:r w:rsidDel="00000000" w:rsidR="00000000" w:rsidRPr="00000000">
              <w:rPr>
                <w:rFonts w:ascii="Calibri" w:cs="Calibri" w:eastAsia="Calibri" w:hAnsi="Calibri"/>
                <w:color w:val="1c4587"/>
                <w:sz w:val="22"/>
                <w:szCs w:val="22"/>
                <w:rtl w:val="0"/>
              </w:rPr>
              <w:t xml:space="preserve">(03) 97499 0528</w:t>
            </w:r>
          </w:p>
        </w:tc>
        <w:tc>
          <w:tcPr>
            <w:gridSpan w:val="2"/>
            <w:tcBorders>
              <w:top w:color="bfbfbf" w:space="0" w:sz="4" w:val="single"/>
              <w:left w:color="000000" w:space="0" w:sz="0" w:val="nil"/>
              <w:bottom w:color="bfbfbf" w:space="0" w:sz="18" w:val="single"/>
              <w:right w:color="bfbfbf" w:space="0" w:sz="8" w:val="single"/>
            </w:tcBorders>
            <w:shd w:fill="eaeef3" w:val="clear"/>
            <w:vAlign w:val="center"/>
          </w:tcPr>
          <w:p w:rsidR="00000000" w:rsidDel="00000000" w:rsidP="00000000" w:rsidRDefault="00000000" w:rsidRPr="00000000" w14:paraId="00000016">
            <w:pPr>
              <w:ind w:firstLine="200"/>
              <w:jc w:val="center"/>
              <w:rPr>
                <w:rFonts w:ascii="Calibri" w:cs="Calibri" w:eastAsia="Calibri" w:hAnsi="Calibri"/>
                <w:b w:val="1"/>
                <w:color w:val="1c4587"/>
                <w:sz w:val="26"/>
                <w:szCs w:val="26"/>
              </w:rPr>
            </w:pP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1c4587"/>
                <w:sz w:val="26"/>
                <w:szCs w:val="26"/>
                <w:rtl w:val="0"/>
              </w:rPr>
              <w:t xml:space="preserve">SecureNET</w:t>
            </w:r>
          </w:p>
        </w:tc>
      </w:tr>
    </w:tbl>
    <w:p w:rsidR="00000000" w:rsidDel="00000000" w:rsidP="00000000" w:rsidRDefault="00000000" w:rsidRPr="00000000" w14:paraId="00000018">
      <w:pPr>
        <w:rPr>
          <w:rFonts w:ascii="Calibri" w:cs="Calibri" w:eastAsia="Calibri" w:hAnsi="Calibri"/>
          <w:b w:val="1"/>
          <w:sz w:val="14"/>
          <w:szCs w:val="14"/>
        </w:rPr>
      </w:pPr>
      <w:r w:rsidDel="00000000" w:rsidR="00000000" w:rsidRPr="00000000">
        <w:rPr>
          <w:rtl w:val="0"/>
        </w:rPr>
      </w:r>
    </w:p>
    <w:tbl>
      <w:tblPr>
        <w:tblStyle w:val="Table2"/>
        <w:tblW w:w="6900.0" w:type="dxa"/>
        <w:jc w:val="left"/>
        <w:tblInd w:w="1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320"/>
        <w:gridCol w:w="2520"/>
        <w:gridCol w:w="2505"/>
        <w:gridCol w:w="105"/>
        <w:tblGridChange w:id="0">
          <w:tblGrid>
            <w:gridCol w:w="450"/>
            <w:gridCol w:w="1320"/>
            <w:gridCol w:w="2520"/>
            <w:gridCol w:w="2505"/>
            <w:gridCol w:w="105"/>
          </w:tblGrid>
        </w:tblGridChange>
      </w:tblGrid>
      <w:tr>
        <w:trPr>
          <w:cantSplit w:val="0"/>
          <w:trHeight w:val="394.140625" w:hRule="atLeast"/>
          <w:tblHeader w:val="0"/>
        </w:trPr>
        <w:tc>
          <w:tcPr>
            <w:gridSpan w:val="2"/>
            <w:tcBorders>
              <w:top w:color="fffff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19">
            <w:pPr>
              <w:ind w:left="-109" w:firstLine="0"/>
              <w:rPr>
                <w:rFonts w:ascii="Calibri" w:cs="Calibri" w:eastAsia="Calibri" w:hAnsi="Calibri"/>
                <w:sz w:val="18"/>
                <w:szCs w:val="18"/>
              </w:rPr>
            </w:pPr>
            <w:r w:rsidDel="00000000" w:rsidR="00000000" w:rsidRPr="00000000">
              <w:rPr>
                <w:rtl w:val="0"/>
              </w:rPr>
            </w:r>
          </w:p>
        </w:tc>
        <w:tc>
          <w:tcPr>
            <w:tcBorders>
              <w:top w:color="fffff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1B">
            <w:pPr>
              <w:jc w:val="center"/>
              <w:rPr>
                <w:rFonts w:ascii="Calibri" w:cs="Calibri" w:eastAsia="Calibri" w:hAnsi="Calibri"/>
                <w:b w:val="1"/>
              </w:rPr>
            </w:pPr>
            <w:r w:rsidDel="00000000" w:rsidR="00000000" w:rsidRPr="00000000">
              <w:rPr>
                <w:rFonts w:ascii="Calibri" w:cs="Calibri" w:eastAsia="Calibri" w:hAnsi="Calibri"/>
                <w:b w:val="1"/>
                <w:rtl w:val="0"/>
              </w:rPr>
              <w:t xml:space="preserve">System Version</w:t>
            </w:r>
          </w:p>
        </w:tc>
        <w:tc>
          <w:tcPr>
            <w:gridSpan w:val="2"/>
            <w:tcBorders>
              <w:top w:color="fffff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1C">
            <w:pPr>
              <w:jc w:val="center"/>
              <w:rPr>
                <w:rFonts w:ascii="Calibri" w:cs="Calibri" w:eastAsia="Calibri" w:hAnsi="Calibri"/>
                <w:b w:val="1"/>
              </w:rPr>
            </w:pPr>
            <w:r w:rsidDel="00000000" w:rsidR="00000000" w:rsidRPr="00000000">
              <w:rPr>
                <w:rFonts w:ascii="Calibri" w:cs="Calibri" w:eastAsia="Calibri" w:hAnsi="Calibri"/>
                <w:b w:val="1"/>
                <w:rtl w:val="0"/>
              </w:rPr>
              <w:t xml:space="preserve">Document Version</w:t>
            </w:r>
          </w:p>
        </w:tc>
      </w:tr>
      <w:tr>
        <w:trPr>
          <w:cantSplit w:val="0"/>
          <w:tblHeader w:val="0"/>
        </w:trPr>
        <w:tc>
          <w:tcPr>
            <w:gridSpan w:val="2"/>
            <w:tcBorders>
              <w:top w:color="bfbfbf" w:space="0" w:sz="4" w:val="single"/>
              <w:left w:color="bfbfbf" w:space="0" w:sz="4" w:val="single"/>
              <w:bottom w:color="bfbfbf" w:space="0" w:sz="18" w:val="single"/>
              <w:right w:color="bfbfbf" w:space="0" w:sz="4" w:val="single"/>
            </w:tcBorders>
            <w:shd w:fill="f7f9fb" w:val="clear"/>
            <w:vAlign w:val="center"/>
          </w:tcPr>
          <w:p w:rsidR="00000000" w:rsidDel="00000000" w:rsidP="00000000" w:rsidRDefault="00000000" w:rsidRPr="00000000" w14:paraId="0000001E">
            <w:pPr>
              <w:ind w:left="0" w:firstLine="0"/>
              <w:jc w:val="center"/>
              <w:rPr>
                <w:rFonts w:ascii="Calibri" w:cs="Calibri" w:eastAsia="Calibri" w:hAnsi="Calibri"/>
                <w:b w:val="1"/>
                <w:color w:val="1c4587"/>
                <w:sz w:val="24"/>
                <w:szCs w:val="24"/>
              </w:rPr>
            </w:pPr>
            <w:r w:rsidDel="00000000" w:rsidR="00000000" w:rsidRPr="00000000">
              <w:rPr>
                <w:rFonts w:ascii="Calibri" w:cs="Calibri" w:eastAsia="Calibri" w:hAnsi="Calibri"/>
                <w:b w:val="1"/>
                <w:sz w:val="24"/>
                <w:szCs w:val="24"/>
                <w:rtl w:val="0"/>
              </w:rPr>
              <w:t xml:space="preserve">VERSION </w:t>
            </w:r>
            <w:r w:rsidDel="00000000" w:rsidR="00000000" w:rsidRPr="00000000">
              <w:rPr>
                <w:rtl w:val="0"/>
              </w:rPr>
            </w:r>
          </w:p>
        </w:tc>
        <w:tc>
          <w:tcPr>
            <w:tcBorders>
              <w:top w:color="bfbfbf" w:space="0" w:sz="4" w:val="single"/>
              <w:left w:color="000000" w:space="0" w:sz="0" w:val="nil"/>
              <w:bottom w:color="bfbfbf" w:space="0" w:sz="18" w:val="single"/>
              <w:right w:color="bfbfbf" w:space="0" w:sz="8" w:val="single"/>
            </w:tcBorders>
            <w:shd w:fill="f7f9fb" w:val="clear"/>
            <w:vAlign w:val="center"/>
          </w:tcPr>
          <w:p w:rsidR="00000000" w:rsidDel="00000000" w:rsidP="00000000" w:rsidRDefault="00000000" w:rsidRPr="00000000" w14:paraId="00000020">
            <w:pPr>
              <w:jc w:val="center"/>
              <w:rPr>
                <w:rFonts w:ascii="Calibri" w:cs="Calibri" w:eastAsia="Calibri" w:hAnsi="Calibri"/>
                <w:b w:val="1"/>
                <w:color w:val="1c4587"/>
                <w:sz w:val="24"/>
                <w:szCs w:val="24"/>
              </w:rPr>
            </w:pPr>
            <w:r w:rsidDel="00000000" w:rsidR="00000000" w:rsidRPr="00000000">
              <w:rPr>
                <w:rFonts w:ascii="Calibri" w:cs="Calibri" w:eastAsia="Calibri" w:hAnsi="Calibri"/>
                <w:b w:val="1"/>
                <w:color w:val="1c4587"/>
                <w:sz w:val="24"/>
                <w:szCs w:val="24"/>
                <w:rtl w:val="0"/>
              </w:rPr>
              <w:t xml:space="preserve">1.0</w:t>
            </w:r>
          </w:p>
        </w:tc>
        <w:tc>
          <w:tcPr>
            <w:gridSpan w:val="2"/>
            <w:tcBorders>
              <w:top w:color="bfbfbf" w:space="0" w:sz="4" w:val="single"/>
              <w:left w:color="000000" w:space="0" w:sz="0" w:val="nil"/>
              <w:bottom w:color="bfbfbf" w:space="0" w:sz="18" w:val="single"/>
              <w:right w:color="bfbfbf" w:space="0" w:sz="8" w:val="single"/>
            </w:tcBorders>
            <w:shd w:fill="eaeef3" w:val="clear"/>
            <w:vAlign w:val="center"/>
          </w:tcPr>
          <w:p w:rsidR="00000000" w:rsidDel="00000000" w:rsidP="00000000" w:rsidRDefault="00000000" w:rsidRPr="00000000" w14:paraId="00000021">
            <w:pPr>
              <w:ind w:firstLine="200"/>
              <w:jc w:val="center"/>
              <w:rPr>
                <w:rFonts w:ascii="Calibri" w:cs="Calibri" w:eastAsia="Calibri" w:hAnsi="Calibri"/>
                <w:b w:val="1"/>
                <w:color w:val="1c4587"/>
                <w:sz w:val="24"/>
                <w:szCs w:val="24"/>
              </w:rPr>
            </w:pPr>
            <w:r w:rsidDel="00000000" w:rsidR="00000000" w:rsidRPr="00000000">
              <w:rPr>
                <w:rFonts w:ascii="Calibri" w:cs="Calibri" w:eastAsia="Calibri" w:hAnsi="Calibri"/>
                <w:b w:val="1"/>
                <w:color w:val="1c4587"/>
                <w:sz w:val="24"/>
                <w:szCs w:val="24"/>
                <w:rtl w:val="0"/>
              </w:rPr>
              <w:t xml:space="preserve">1.0</w:t>
            </w:r>
          </w:p>
        </w:tc>
      </w:tr>
    </w:tbl>
    <w:p w:rsidR="00000000" w:rsidDel="00000000" w:rsidP="00000000" w:rsidRDefault="00000000" w:rsidRPr="00000000" w14:paraId="0000002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4">
      <w:pPr>
        <w:spacing w:line="276"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PROJECT OVERVIEW</w:t>
      </w:r>
    </w:p>
    <w:p w:rsidR="00000000" w:rsidDel="00000000" w:rsidP="00000000" w:rsidRDefault="00000000" w:rsidRPr="00000000" w14:paraId="00000025">
      <w:pPr>
        <w:spacing w:line="276" w:lineRule="auto"/>
        <w:rPr>
          <w:rFonts w:ascii="Calibri" w:cs="Calibri" w:eastAsia="Calibri" w:hAnsi="Calibri"/>
          <w:b w:val="1"/>
          <w:sz w:val="14"/>
          <w:szCs w:val="14"/>
        </w:rPr>
      </w:pPr>
      <w:r w:rsidDel="00000000" w:rsidR="00000000" w:rsidRPr="00000000">
        <w:rPr>
          <w:rtl w:val="0"/>
        </w:rPr>
      </w:r>
    </w:p>
    <w:tbl>
      <w:tblPr>
        <w:tblStyle w:val="Table3"/>
        <w:tblW w:w="10365.0" w:type="dxa"/>
        <w:jc w:val="left"/>
        <w:tblInd w:w="180.0" w:type="dxa"/>
        <w:tblLayout w:type="fixed"/>
        <w:tblLook w:val="0400"/>
      </w:tblPr>
      <w:tblGrid>
        <w:gridCol w:w="10365"/>
        <w:tblGridChange w:id="0">
          <w:tblGrid>
            <w:gridCol w:w="10365"/>
          </w:tblGrid>
        </w:tblGridChange>
      </w:tblGrid>
      <w:tr>
        <w:trPr>
          <w:cantSplit w:val="0"/>
          <w:trHeight w:val="566.9291338582677"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2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PURPOSE OF PROJECT</w:t>
            </w:r>
          </w:p>
        </w:tc>
      </w:tr>
      <w:tr>
        <w:trPr>
          <w:cantSplit w:val="0"/>
          <w:trHeight w:val="435" w:hRule="atLeast"/>
          <w:tblHeader w:val="0"/>
        </w:trPr>
        <w:tc>
          <w:tcPr>
            <w:tcBorders>
              <w:top w:color="000000" w:space="0" w:sz="0" w:val="nil"/>
              <w:left w:color="bfbfbf" w:space="0" w:sz="4" w:val="single"/>
              <w:bottom w:color="bfbfbf" w:space="0" w:sz="4" w:val="single"/>
              <w:right w:color="bfbfbf" w:space="0" w:sz="4" w:val="single"/>
            </w:tcBorders>
            <w:vAlign w:val="center"/>
          </w:tcPr>
          <w:p w:rsidR="00000000" w:rsidDel="00000000" w:rsidP="00000000" w:rsidRDefault="00000000" w:rsidRPr="00000000" w14:paraId="00000027">
            <w:pPr>
              <w:spacing w:after="200" w:before="200" w:lineRule="auto"/>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The objective of this project is to migrate OzCazual's e-commerce website and Active Directory from the local web server running Windows Server 2022 to a cloud environment. Due to a sudden increase in online sales and staffing, the existing infrastructure is unable to meet the demand, necessitating the migration.</w:t>
            </w:r>
            <w:r w:rsidDel="00000000" w:rsidR="00000000" w:rsidRPr="00000000">
              <w:rPr>
                <w:rtl w:val="0"/>
              </w:rPr>
            </w:r>
          </w:p>
        </w:tc>
      </w:tr>
      <w:tr>
        <w:trPr>
          <w:cantSplit w:val="0"/>
          <w:trHeight w:val="566.9291338582677"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28">
            <w:pPr>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DESCRIPTION OF PROJECT</w:t>
            </w:r>
            <w:r w:rsidDel="00000000" w:rsidR="00000000" w:rsidRPr="00000000">
              <w:rPr>
                <w:rtl w:val="0"/>
              </w:rPr>
            </w:r>
          </w:p>
        </w:tc>
      </w:tr>
      <w:tr>
        <w:trPr>
          <w:cantSplit w:val="0"/>
          <w:trHeight w:val="315" w:hRule="atLeast"/>
          <w:tblHeader w:val="0"/>
        </w:trPr>
        <w:tc>
          <w:tcPr>
            <w:tcBorders>
              <w:top w:color="000000" w:space="0" w:sz="0" w:val="nil"/>
              <w:left w:color="bfbfbf" w:space="0" w:sz="4" w:val="single"/>
              <w:bottom w:color="bfbfbf" w:space="0" w:sz="4" w:val="single"/>
              <w:right w:color="bfbfbf" w:space="0" w:sz="4" w:val="single"/>
            </w:tcBorders>
            <w:vAlign w:val="center"/>
          </w:tcPr>
          <w:p w:rsidR="00000000" w:rsidDel="00000000" w:rsidP="00000000" w:rsidRDefault="00000000" w:rsidRPr="00000000" w14:paraId="00000029">
            <w:pPr>
              <w:spacing w:after="200" w:before="200" w:lineRule="auto"/>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After completing the planning phase of the AWS CyberShift Initiative, SecureNET will assess the existing network infrastructure, and design a secure network infrastructure on an AWS cloud system, and safely and securely migrate the operations of OzCazual to the newly designed cloud-based network. SecureNET will obtain and configure all the equipment and software</w:t>
            </w:r>
            <w:r w:rsidDel="00000000" w:rsidR="00000000" w:rsidRPr="00000000">
              <w:rPr>
                <w:rtl w:val="0"/>
              </w:rPr>
            </w:r>
          </w:p>
        </w:tc>
      </w:tr>
      <w:tr>
        <w:trPr>
          <w:cantSplit w:val="0"/>
          <w:trHeight w:val="566.9291338582677"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OBJECTIVES</w:t>
            </w:r>
          </w:p>
        </w:tc>
      </w:tr>
      <w:tr>
        <w:trPr>
          <w:cantSplit w:val="0"/>
          <w:trHeight w:val="240" w:hRule="atLeast"/>
          <w:tblHeader w:val="0"/>
        </w:trPr>
        <w:tc>
          <w:tcPr>
            <w:tcBorders>
              <w:top w:color="000000" w:space="0" w:sz="0" w:val="nil"/>
              <w:left w:color="bfbfbf" w:space="0" w:sz="4" w:val="single"/>
              <w:bottom w:color="bfbfbf" w:space="0" w:sz="4" w:val="single"/>
              <w:right w:color="bfbfbf" w:space="0" w:sz="4" w:val="single"/>
            </w:tcBorders>
            <w:vAlign w:val="center"/>
          </w:tcPr>
          <w:p w:rsidR="00000000" w:rsidDel="00000000" w:rsidP="00000000" w:rsidRDefault="00000000" w:rsidRPr="00000000" w14:paraId="0000002B">
            <w:pPr>
              <w:numPr>
                <w:ilvl w:val="0"/>
                <w:numId w:val="2"/>
              </w:numPr>
              <w:spacing w:after="0" w:before="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Design and implement a secure Amazon AWS cloud environment that can accommodate the increase in online sales and staff, which also has the scalability to manage future growth</w:t>
            </w:r>
          </w:p>
          <w:p w:rsidR="00000000" w:rsidDel="00000000" w:rsidP="00000000" w:rsidRDefault="00000000" w:rsidRPr="00000000" w14:paraId="0000002C">
            <w:pPr>
              <w:numPr>
                <w:ilvl w:val="0"/>
                <w:numId w:val="2"/>
              </w:numPr>
              <w:spacing w:after="0" w:before="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primary objective of the project is once the new AWS cloud infrastructure is implemented, SecureNET will do its best to implement robust security measures to protect the cloud system. This includes aspects such as access controls, encryption, authentication, and the authorization mechanisms to safeguard the system from cyber attacks</w:t>
            </w:r>
          </w:p>
          <w:p w:rsidR="00000000" w:rsidDel="00000000" w:rsidP="00000000" w:rsidRDefault="00000000" w:rsidRPr="00000000" w14:paraId="0000002D">
            <w:pPr>
              <w:numPr>
                <w:ilvl w:val="0"/>
                <w:numId w:val="2"/>
              </w:numPr>
              <w:spacing w:after="0" w:before="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SecureNET will ensure smooth migration which will allow a seamless transition from the local infrastructure to the cloud environment, all while minimizing any downtime or disruption to normal business operations.</w:t>
            </w:r>
          </w:p>
          <w:p w:rsidR="00000000" w:rsidDel="00000000" w:rsidP="00000000" w:rsidRDefault="00000000" w:rsidRPr="00000000" w14:paraId="0000002E">
            <w:pPr>
              <w:numPr>
                <w:ilvl w:val="0"/>
                <w:numId w:val="2"/>
              </w:numPr>
              <w:spacing w:before="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Ensure that the cloud infrastructure SecureNET has implemented adheres to the relevant compliance regulations, industry standards and best practices, to maintain the trust of the customers and stakeholders.</w:t>
            </w:r>
          </w:p>
          <w:p w:rsidR="00000000" w:rsidDel="00000000" w:rsidP="00000000" w:rsidRDefault="00000000" w:rsidRPr="00000000" w14:paraId="0000002F">
            <w:pPr>
              <w:numPr>
                <w:ilvl w:val="0"/>
                <w:numId w:val="2"/>
              </w:numPr>
              <w:spacing w:before="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Enhance data confidentiality, integrity and availability</w:t>
            </w:r>
          </w:p>
          <w:p w:rsidR="00000000" w:rsidDel="00000000" w:rsidP="00000000" w:rsidRDefault="00000000" w:rsidRPr="00000000" w14:paraId="00000030">
            <w:pPr>
              <w:numPr>
                <w:ilvl w:val="0"/>
                <w:numId w:val="2"/>
              </w:numPr>
              <w:spacing w:before="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Implement an Incident Response Plan that proactively monitors, detects, and responds to security incidents effectively, to minimize the possible downtime and impact caused to OzCazual</w:t>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tl w:val="0"/>
              </w:rPr>
            </w:r>
          </w:p>
        </w:tc>
      </w:tr>
      <w:tr>
        <w:trPr>
          <w:cantSplit w:val="0"/>
          <w:trHeight w:val="566.9291338582677"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3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EXPECTED DELIVERABLES</w:t>
            </w:r>
          </w:p>
        </w:tc>
      </w:tr>
      <w:tr>
        <w:trPr>
          <w:cantSplit w:val="0"/>
          <w:trHeight w:val="1215" w:hRule="atLeast"/>
          <w:tblHeader w:val="0"/>
        </w:trPr>
        <w:tc>
          <w:tcPr>
            <w:tcBorders>
              <w:top w:color="000000" w:space="0" w:sz="0" w:val="nil"/>
              <w:left w:color="bfbfbf" w:space="0" w:sz="4" w:val="single"/>
              <w:bottom w:color="bfbfbf" w:space="0" w:sz="4" w:val="single"/>
              <w:right w:color="bfbfbf" w:space="0" w:sz="4" w:val="single"/>
            </w:tcBorders>
            <w:vAlign w:val="center"/>
          </w:tcPr>
          <w:p w:rsidR="00000000" w:rsidDel="00000000" w:rsidP="00000000" w:rsidRDefault="00000000" w:rsidRPr="00000000" w14:paraId="00000034">
            <w:pPr>
              <w:spacing w:before="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project has the following key outcomes:</w:t>
            </w:r>
          </w:p>
          <w:p w:rsidR="00000000" w:rsidDel="00000000" w:rsidP="00000000" w:rsidRDefault="00000000" w:rsidRPr="00000000" w14:paraId="00000035">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Produce a comprehensive report of the existing local infrastructure.</w:t>
            </w:r>
          </w:p>
          <w:p w:rsidR="00000000" w:rsidDel="00000000" w:rsidP="00000000" w:rsidRDefault="00000000" w:rsidRPr="00000000" w14:paraId="00000036">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Produce documentation that outlines the cloud infrastructure security</w:t>
            </w:r>
          </w:p>
          <w:p w:rsidR="00000000" w:rsidDel="00000000" w:rsidP="00000000" w:rsidRDefault="00000000" w:rsidRPr="00000000" w14:paraId="00000037">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Configure and secure the cloud environment</w:t>
            </w:r>
          </w:p>
          <w:p w:rsidR="00000000" w:rsidDel="00000000" w:rsidP="00000000" w:rsidRDefault="00000000" w:rsidRPr="00000000" w14:paraId="00000038">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Produce documentation that details the implemented security controls and measures.</w:t>
            </w:r>
          </w:p>
          <w:p w:rsidR="00000000" w:rsidDel="00000000" w:rsidP="00000000" w:rsidRDefault="00000000" w:rsidRPr="00000000" w14:paraId="00000039">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Safely and securely migrate the services from the existing infrastructure, to the cloud system</w:t>
            </w:r>
          </w:p>
          <w:p w:rsidR="00000000" w:rsidDel="00000000" w:rsidP="00000000" w:rsidRDefault="00000000" w:rsidRPr="00000000" w14:paraId="0000003A">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reports detailing red-blue team simulated exercises, testing the security of the cloud environment</w:t>
            </w:r>
          </w:p>
          <w:p w:rsidR="00000000" w:rsidDel="00000000" w:rsidP="00000000" w:rsidRDefault="00000000" w:rsidRPr="00000000" w14:paraId="0000003B">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 Incident Response Plans (runbooks) and monitoring systems</w:t>
            </w:r>
          </w:p>
          <w:p w:rsidR="00000000" w:rsidDel="00000000" w:rsidP="00000000" w:rsidRDefault="00000000" w:rsidRPr="00000000" w14:paraId="0000003C">
            <w:pPr>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Produce detailed training materials on security awareness</w:t>
            </w:r>
          </w:p>
        </w:tc>
      </w:tr>
    </w:tbl>
    <w:p w:rsidR="00000000" w:rsidDel="00000000" w:rsidP="00000000" w:rsidRDefault="00000000" w:rsidRPr="00000000" w14:paraId="0000003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spacing w:line="276"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PROJECT SCOPE</w:t>
      </w:r>
    </w:p>
    <w:p w:rsidR="00000000" w:rsidDel="00000000" w:rsidP="00000000" w:rsidRDefault="00000000" w:rsidRPr="00000000" w14:paraId="0000003F">
      <w:pPr>
        <w:spacing w:line="276" w:lineRule="auto"/>
        <w:rPr>
          <w:rFonts w:ascii="Calibri" w:cs="Calibri" w:eastAsia="Calibri" w:hAnsi="Calibri"/>
          <w:b w:val="1"/>
          <w:sz w:val="12"/>
          <w:szCs w:val="12"/>
        </w:rPr>
      </w:pPr>
      <w:r w:rsidDel="00000000" w:rsidR="00000000" w:rsidRPr="00000000">
        <w:rPr>
          <w:rtl w:val="0"/>
        </w:rPr>
      </w:r>
    </w:p>
    <w:tbl>
      <w:tblPr>
        <w:tblStyle w:val="Table4"/>
        <w:tblW w:w="10230.0" w:type="dxa"/>
        <w:jc w:val="left"/>
        <w:tblInd w:w="165.0" w:type="dxa"/>
        <w:tblLayout w:type="fixed"/>
        <w:tblLook w:val="0400"/>
      </w:tblPr>
      <w:tblGrid>
        <w:gridCol w:w="10230"/>
        <w:tblGridChange w:id="0">
          <w:tblGrid>
            <w:gridCol w:w="10230"/>
          </w:tblGrid>
        </w:tblGridChange>
      </w:tblGrid>
      <w:tr>
        <w:trPr>
          <w:cantSplit w:val="0"/>
          <w:trHeight w:val="566.9291338582677" w:hRule="atLeast"/>
          <w:tblHeader w:val="0"/>
        </w:trPr>
        <w:tc>
          <w:tcPr>
            <w:tcBorders>
              <w:top w:color="bfbfbf" w:space="0" w:sz="24" w:val="single"/>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4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WITHIN SCOPE</w:t>
            </w:r>
          </w:p>
        </w:tc>
      </w:tr>
      <w:tr>
        <w:trPr>
          <w:cantSplit w:val="0"/>
          <w:trHeight w:val="2130" w:hRule="atLeast"/>
          <w:tblHeader w:val="0"/>
        </w:trPr>
        <w:tc>
          <w:tcPr>
            <w:tcBorders>
              <w:top w:color="bfbfbf" w:space="0" w:sz="2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1">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Assess the security of the current network infrastructure, and resign the network topology</w:t>
            </w:r>
          </w:p>
          <w:p w:rsidR="00000000" w:rsidDel="00000000" w:rsidP="00000000" w:rsidRDefault="00000000" w:rsidRPr="00000000" w14:paraId="00000042">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implement  and configure the security of the AWS cloud environment</w:t>
            </w:r>
          </w:p>
          <w:p w:rsidR="00000000" w:rsidDel="00000000" w:rsidP="00000000" w:rsidRDefault="00000000" w:rsidRPr="00000000" w14:paraId="00000043">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Configure firewall, intrusion and detection prevention systems</w:t>
            </w:r>
          </w:p>
          <w:p w:rsidR="00000000" w:rsidDel="00000000" w:rsidP="00000000" w:rsidRDefault="00000000" w:rsidRPr="00000000" w14:paraId="00000044">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 and implement new security procedures and policies</w:t>
            </w:r>
          </w:p>
          <w:p w:rsidR="00000000" w:rsidDel="00000000" w:rsidP="00000000" w:rsidRDefault="00000000" w:rsidRPr="00000000" w14:paraId="00000045">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 and execute a formal red-blue team exercise to test new systems</w:t>
            </w:r>
          </w:p>
          <w:p w:rsidR="00000000" w:rsidDel="00000000" w:rsidP="00000000" w:rsidRDefault="00000000" w:rsidRPr="00000000" w14:paraId="00000046">
            <w:pPr>
              <w:numPr>
                <w:ilvl w:val="0"/>
                <w:numId w:val="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 training and awareness of company employees on cloud security best practices</w:t>
            </w:r>
          </w:p>
        </w:tc>
      </w:tr>
      <w:tr>
        <w:trPr>
          <w:cantSplit w:val="0"/>
          <w:trHeight w:val="566.9291338582677"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4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OUTSIDE OF SCOPE</w:t>
            </w:r>
          </w:p>
        </w:tc>
      </w:tr>
      <w:tr>
        <w:trPr>
          <w:cantSplit w:val="0"/>
          <w:trHeight w:val="2385" w:hRule="atLeast"/>
          <w:tblHeader w:val="0"/>
        </w:trPr>
        <w:tc>
          <w:tcPr>
            <w:tcBorders>
              <w:top w:color="000000" w:space="0" w:sz="0" w:val="nil"/>
              <w:left w:color="bfbfbf" w:space="0" w:sz="4" w:val="single"/>
              <w:bottom w:color="bfbfbf" w:space="0" w:sz="4" w:val="single"/>
              <w:right w:color="bfbfbf" w:space="0" w:sz="4" w:val="single"/>
            </w:tcBorders>
            <w:vAlign w:val="center"/>
          </w:tcPr>
          <w:p w:rsidR="00000000" w:rsidDel="00000000" w:rsidP="00000000" w:rsidRDefault="00000000" w:rsidRPr="00000000" w14:paraId="00000048">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team is limited to securing the data migration and management to the cloud infrastructure. Activities that relate to back up of local network data to the cloud environment, optimization of the stored data, or data governance is not within the project scope.</w:t>
            </w:r>
          </w:p>
          <w:p w:rsidR="00000000" w:rsidDel="00000000" w:rsidP="00000000" w:rsidRDefault="00000000" w:rsidRPr="00000000" w14:paraId="00000049">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Physical security measures of the cloud provider’s systems, such as surveillance, access controls, or security procedures.</w:t>
            </w:r>
          </w:p>
          <w:p w:rsidR="00000000" w:rsidDel="00000000" w:rsidP="00000000" w:rsidRDefault="00000000" w:rsidRPr="00000000" w14:paraId="0000004A">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Upgrades or modifications to the underlying network infrastructure, which enables communication and connectivity within the organization. This includes the switches, routers, firewalls, etc.</w:t>
            </w:r>
          </w:p>
        </w:tc>
      </w:tr>
    </w:tbl>
    <w:p w:rsidR="00000000" w:rsidDel="00000000" w:rsidP="00000000" w:rsidRDefault="00000000" w:rsidRPr="00000000" w14:paraId="0000004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7">
      <w:pPr>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RESOURCES</w:t>
      </w:r>
    </w:p>
    <w:tbl>
      <w:tblPr>
        <w:tblStyle w:val="Table5"/>
        <w:tblW w:w="10380.0" w:type="dxa"/>
        <w:jc w:val="left"/>
        <w:tblInd w:w="240.0" w:type="dxa"/>
        <w:tblLayout w:type="fixed"/>
        <w:tblLook w:val="0400"/>
      </w:tblPr>
      <w:tblGrid>
        <w:gridCol w:w="1470"/>
        <w:gridCol w:w="8910"/>
        <w:tblGridChange w:id="0">
          <w:tblGrid>
            <w:gridCol w:w="1470"/>
            <w:gridCol w:w="8910"/>
          </w:tblGrid>
        </w:tblGridChange>
      </w:tblGrid>
      <w:tr>
        <w:trPr>
          <w:cantSplit w:val="0"/>
          <w:trHeight w:val="1100" w:hRule="atLeast"/>
          <w:tblHeader w:val="0"/>
        </w:trPr>
        <w:tc>
          <w:tcPr>
            <w:tcBorders>
              <w:top w:color="bfbfbf" w:space="0" w:sz="24" w:val="single"/>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TEAM</w:t>
            </w:r>
          </w:p>
        </w:tc>
        <w:tc>
          <w:tcPr>
            <w:tcBorders>
              <w:top w:color="bfbfbf" w:space="0" w:sz="2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5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Project Manager: </w:t>
            </w:r>
            <w:r w:rsidDel="00000000" w:rsidR="00000000" w:rsidRPr="00000000">
              <w:rPr>
                <w:rFonts w:ascii="Calibri" w:cs="Calibri" w:eastAsia="Calibri" w:hAnsi="Calibri"/>
                <w:sz w:val="22"/>
                <w:szCs w:val="22"/>
                <w:rtl w:val="0"/>
              </w:rPr>
              <w:t xml:space="preserve">Giuseppe Raciti</w:t>
              <w:br w:type="textWrapping"/>
              <w:t xml:space="preserve">The project manager is responsible for the overall project coordination, planning and ensuring the project runs as scheduled, delivering on the promised timeline.</w:t>
            </w:r>
          </w:p>
          <w:p w:rsidR="00000000" w:rsidDel="00000000" w:rsidP="00000000" w:rsidRDefault="00000000" w:rsidRPr="00000000" w14:paraId="0000005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Cyber Security Specialist: </w:t>
            </w:r>
            <w:r w:rsidDel="00000000" w:rsidR="00000000" w:rsidRPr="00000000">
              <w:rPr>
                <w:rFonts w:ascii="Calibri" w:cs="Calibri" w:eastAsia="Calibri" w:hAnsi="Calibri"/>
                <w:sz w:val="22"/>
                <w:szCs w:val="22"/>
                <w:rtl w:val="0"/>
              </w:rPr>
              <w:t xml:space="preserve">Shaun Heywood</w:t>
            </w:r>
          </w:p>
          <w:p w:rsidR="00000000" w:rsidDel="00000000" w:rsidP="00000000" w:rsidRDefault="00000000" w:rsidRPr="00000000" w14:paraId="000000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role is responsible for conducting assessments, designing and implementing security measures, and overseeing the testing and incident response.</w:t>
            </w:r>
          </w:p>
          <w:p w:rsidR="00000000" w:rsidDel="00000000" w:rsidP="00000000" w:rsidRDefault="00000000" w:rsidRPr="00000000" w14:paraId="0000005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Cloud Architect / Engineer: </w:t>
            </w:r>
            <w:r w:rsidDel="00000000" w:rsidR="00000000" w:rsidRPr="00000000">
              <w:rPr>
                <w:rFonts w:ascii="Calibri" w:cs="Calibri" w:eastAsia="Calibri" w:hAnsi="Calibri"/>
                <w:sz w:val="22"/>
                <w:szCs w:val="22"/>
                <w:rtl w:val="0"/>
              </w:rPr>
              <w:t xml:space="preserve">Mark Byrne</w:t>
            </w:r>
          </w:p>
          <w:p w:rsidR="00000000" w:rsidDel="00000000" w:rsidP="00000000" w:rsidRDefault="00000000" w:rsidRPr="00000000" w14:paraId="000000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role is responsible for designing and configuring the cloud infrastructure. It also requires the configuration of the network and the connectivity with the on-site systems.</w:t>
            </w:r>
          </w:p>
          <w:p w:rsidR="00000000" w:rsidDel="00000000" w:rsidP="00000000" w:rsidRDefault="00000000" w:rsidRPr="00000000" w14:paraId="0000006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Server Administrator: </w:t>
            </w:r>
            <w:r w:rsidDel="00000000" w:rsidR="00000000" w:rsidRPr="00000000">
              <w:rPr>
                <w:rFonts w:ascii="Calibri" w:cs="Calibri" w:eastAsia="Calibri" w:hAnsi="Calibri"/>
                <w:sz w:val="22"/>
                <w:szCs w:val="22"/>
                <w:rtl w:val="0"/>
              </w:rPr>
              <w:t xml:space="preserve">Mauricio Guerra</w:t>
            </w:r>
          </w:p>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role requires the Server administrator to collaborate with the entire team, and assist in the secure transition to the AWS and provide a smooth transition.</w:t>
            </w:r>
          </w:p>
          <w:p w:rsidR="00000000" w:rsidDel="00000000" w:rsidP="00000000" w:rsidRDefault="00000000" w:rsidRPr="00000000" w14:paraId="00000063">
            <w:pPr>
              <w:rPr>
                <w:rFonts w:ascii="Calibri" w:cs="Calibri" w:eastAsia="Calibri" w:hAnsi="Calibri"/>
                <w:sz w:val="22"/>
                <w:szCs w:val="22"/>
              </w:rPr>
            </w:pPr>
            <w:r w:rsidDel="00000000" w:rsidR="00000000" w:rsidRPr="00000000">
              <w:rPr>
                <w:rtl w:val="0"/>
              </w:rPr>
            </w:r>
          </w:p>
        </w:tc>
      </w:tr>
      <w:tr>
        <w:trPr>
          <w:cantSplit w:val="0"/>
          <w:trHeight w:val="1100"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 RESOURCES</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During the course of the project, the team will require access to the necessary cloud platform resources, security tools and defense technologies, and communication platforms that ensure smooth communication to on-site technologies.</w:t>
            </w:r>
          </w:p>
        </w:tc>
      </w:tr>
      <w:tr>
        <w:trPr>
          <w:cantSplit w:val="0"/>
          <w:trHeight w:val="1100"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NEEDS</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N/A</w:t>
            </w:r>
          </w:p>
        </w:tc>
      </w:tr>
    </w:tbl>
    <w:p w:rsidR="00000000" w:rsidDel="00000000" w:rsidP="00000000" w:rsidRDefault="00000000" w:rsidRPr="00000000" w14:paraId="0000006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STAKEHOLDERS</w:t>
      </w:r>
    </w:p>
    <w:tbl>
      <w:tblPr>
        <w:tblStyle w:val="Table6"/>
        <w:tblW w:w="10380.0" w:type="dxa"/>
        <w:jc w:val="left"/>
        <w:tblInd w:w="240.0" w:type="dxa"/>
        <w:tblLayout w:type="fixed"/>
        <w:tblLook w:val="0400"/>
      </w:tblPr>
      <w:tblGrid>
        <w:gridCol w:w="1905"/>
        <w:gridCol w:w="8475"/>
        <w:tblGridChange w:id="0">
          <w:tblGrid>
            <w:gridCol w:w="1905"/>
            <w:gridCol w:w="8475"/>
          </w:tblGrid>
        </w:tblGridChange>
      </w:tblGrid>
      <w:tr>
        <w:trPr>
          <w:cantSplit w:val="0"/>
          <w:trHeight w:val="1350" w:hRule="atLeast"/>
          <w:tblHeader w:val="0"/>
        </w:trPr>
        <w:tc>
          <w:tcPr>
            <w:tcBorders>
              <w:top w:color="bfbfbf" w:space="0" w:sz="24" w:val="single"/>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6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OzCazual Management</w:t>
            </w:r>
          </w:p>
        </w:tc>
        <w:tc>
          <w:tcPr>
            <w:tcBorders>
              <w:top w:color="bfbfbf" w:space="0" w:sz="2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OzCazual management has provided SecureNET with information about:</w:t>
            </w:r>
          </w:p>
          <w:p w:rsidR="00000000" w:rsidDel="00000000" w:rsidP="00000000" w:rsidRDefault="00000000" w:rsidRPr="00000000" w14:paraId="0000006C">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organizations current infrastructure limitations, </w:t>
            </w:r>
          </w:p>
          <w:p w:rsidR="00000000" w:rsidDel="00000000" w:rsidP="00000000" w:rsidRDefault="00000000" w:rsidRPr="00000000" w14:paraId="0000006D">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process for migration of the current infrastructure to a cloud environment</w:t>
            </w:r>
          </w:p>
          <w:p w:rsidR="00000000" w:rsidDel="00000000" w:rsidP="00000000" w:rsidRDefault="00000000" w:rsidRPr="00000000" w14:paraId="0000006E">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their goals and requirement for scalability of future growth </w:t>
            </w:r>
          </w:p>
        </w:tc>
      </w:tr>
      <w:tr>
        <w:trPr>
          <w:cantSplit w:val="0"/>
          <w:trHeight w:val="1100"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6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SecureNET Management</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SecureNET management are responsible for the oversight of the project, including the strategic decision makings and ensuring the project aligns with OzCazual’s goals and objectives.</w:t>
            </w:r>
          </w:p>
        </w:tc>
      </w:tr>
      <w:tr>
        <w:trPr>
          <w:cantSplit w:val="0"/>
          <w:trHeight w:val="1100"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7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AWS Cloud Service</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Although they are not directly involved in the project, it is important to note that AWS is an important stakeholder. SecureNET will have to collaborate with AWS, to assure OzCazual that their infrastructure and services are running in a secure environment</w:t>
            </w:r>
          </w:p>
        </w:tc>
      </w:tr>
      <w:tr>
        <w:trPr>
          <w:cantSplit w:val="0"/>
          <w:trHeight w:val="1100"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7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Regulatory and Compliance Authorities</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stakeholder plays a significant role in assuring the migration process follows the security requirements and guidelines that need to be followed. Should this stakeholder perform audits, they can address specific requirements that need to be met</w:t>
            </w:r>
          </w:p>
        </w:tc>
      </w:tr>
      <w:tr>
        <w:trPr>
          <w:cantSplit w:val="0"/>
          <w:trHeight w:val="1100"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7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SecureNET Cyber Specialists</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team of SecureNET cyber security specialists are responsible for the migration of the existing local infrastructure to the cloud environment. They are crucial for coordinating the necessary implementation of configurations to ensure secure migration to the cloud</w:t>
            </w:r>
          </w:p>
        </w:tc>
      </w:tr>
    </w:tbl>
    <w:p w:rsidR="00000000" w:rsidDel="00000000" w:rsidP="00000000" w:rsidRDefault="00000000" w:rsidRPr="00000000" w14:paraId="00000077">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9">
      <w:pPr>
        <w:spacing w:line="276"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TENTATIVE SCHEDULE</w:t>
      </w:r>
    </w:p>
    <w:tbl>
      <w:tblPr>
        <w:tblStyle w:val="Table7"/>
        <w:tblW w:w="9555.0" w:type="dxa"/>
        <w:jc w:val="left"/>
        <w:tblInd w:w="405.0" w:type="dxa"/>
        <w:tblLayout w:type="fixed"/>
        <w:tblLook w:val="0400"/>
      </w:tblPr>
      <w:tblGrid>
        <w:gridCol w:w="4920"/>
        <w:gridCol w:w="2340"/>
        <w:gridCol w:w="2295"/>
        <w:tblGridChange w:id="0">
          <w:tblGrid>
            <w:gridCol w:w="4920"/>
            <w:gridCol w:w="2340"/>
            <w:gridCol w:w="2295"/>
          </w:tblGrid>
        </w:tblGridChange>
      </w:tblGrid>
      <w:tr>
        <w:trPr>
          <w:cantSplit w:val="0"/>
          <w:trHeight w:val="214.453125" w:hRule="atLeast"/>
          <w:tblHeader w:val="0"/>
        </w:trPr>
        <w:tc>
          <w:tcPr>
            <w:tcBorders>
              <w:top w:color="bfbfbf" w:space="0" w:sz="24" w:val="single"/>
              <w:left w:color="bfbfbf" w:space="0" w:sz="4" w:val="single"/>
              <w:bottom w:color="bfbfbf" w:space="0" w:sz="4" w:val="single"/>
              <w:right w:color="bfbfbf" w:space="0" w:sz="6" w:val="single"/>
            </w:tcBorders>
            <w:shd w:fill="d6dce4" w:val="clear"/>
            <w:vAlign w:val="center"/>
          </w:tcPr>
          <w:p w:rsidR="00000000" w:rsidDel="00000000" w:rsidP="00000000" w:rsidRDefault="00000000" w:rsidRPr="00000000" w14:paraId="0000007A">
            <w:pPr>
              <w:rPr>
                <w:rFonts w:ascii="Calibri" w:cs="Calibri" w:eastAsia="Calibri" w:hAnsi="Calibri"/>
                <w:b w:val="1"/>
                <w:color w:val="000000"/>
                <w:sz w:val="24"/>
                <w:szCs w:val="24"/>
              </w:rPr>
            </w:pPr>
            <w:r w:rsidDel="00000000" w:rsidR="00000000" w:rsidRPr="00000000">
              <w:rPr>
                <w:rtl w:val="0"/>
              </w:rPr>
            </w:r>
          </w:p>
        </w:tc>
        <w:tc>
          <w:tcPr>
            <w:gridSpan w:val="2"/>
            <w:tcBorders>
              <w:top w:color="bfbfbf" w:space="0" w:sz="24" w:val="single"/>
              <w:left w:color="000000" w:space="0" w:sz="0" w:val="nil"/>
              <w:bottom w:color="bfbfbf" w:space="0" w:sz="4" w:val="single"/>
              <w:right w:color="bfbfbf" w:space="0" w:sz="4" w:val="single"/>
            </w:tcBorders>
            <w:shd w:fill="d6dce4" w:val="clear"/>
            <w:vAlign w:val="center"/>
          </w:tcPr>
          <w:p w:rsidR="00000000" w:rsidDel="00000000" w:rsidP="00000000" w:rsidRDefault="00000000" w:rsidRPr="00000000" w14:paraId="0000007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PLANNED</w:t>
            </w:r>
          </w:p>
        </w:tc>
      </w:tr>
      <w:tr>
        <w:trPr>
          <w:cantSplit w:val="0"/>
          <w:trHeight w:val="195" w:hRule="atLeast"/>
          <w:tblHeader w:val="0"/>
        </w:trPr>
        <w:tc>
          <w:tcPr>
            <w:tcBorders>
              <w:top w:color="bfbfbf" w:space="0" w:sz="24" w:val="single"/>
              <w:left w:color="bfbfbf" w:space="0" w:sz="4" w:val="single"/>
              <w:bottom w:color="bfbfbf" w:space="0" w:sz="4" w:val="single"/>
              <w:right w:color="bfbfbf" w:space="0" w:sz="6" w:val="single"/>
            </w:tcBorders>
            <w:shd w:fill="d6dce4" w:val="clear"/>
            <w:vAlign w:val="center"/>
          </w:tcPr>
          <w:p w:rsidR="00000000" w:rsidDel="00000000" w:rsidP="00000000" w:rsidRDefault="00000000" w:rsidRPr="00000000" w14:paraId="0000007D">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KEY MILESTONE</w:t>
            </w:r>
            <w:r w:rsidDel="00000000" w:rsidR="00000000" w:rsidRPr="00000000">
              <w:rPr>
                <w:rtl w:val="0"/>
              </w:rPr>
            </w:r>
          </w:p>
        </w:tc>
        <w:tc>
          <w:tcPr>
            <w:tcBorders>
              <w:top w:color="bfbfbf" w:space="0" w:sz="24" w:val="single"/>
              <w:left w:color="000000" w:space="0" w:sz="0" w:val="nil"/>
              <w:bottom w:color="bfbfbf" w:space="0" w:sz="4" w:val="single"/>
              <w:right w:color="bfbfbf" w:space="0" w:sz="4" w:val="single"/>
            </w:tcBorders>
            <w:shd w:fill="d6dce4" w:val="clear"/>
            <w:vAlign w:val="center"/>
          </w:tcPr>
          <w:p w:rsidR="00000000" w:rsidDel="00000000" w:rsidP="00000000" w:rsidRDefault="00000000" w:rsidRPr="00000000" w14:paraId="0000007E">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START</w:t>
            </w:r>
            <w:r w:rsidDel="00000000" w:rsidR="00000000" w:rsidRPr="00000000">
              <w:rPr>
                <w:rtl w:val="0"/>
              </w:rPr>
            </w:r>
          </w:p>
        </w:tc>
        <w:tc>
          <w:tcPr>
            <w:tcBorders>
              <w:top w:color="bfbfbf" w:space="0" w:sz="24" w:val="single"/>
              <w:left w:color="000000" w:space="0" w:sz="0" w:val="nil"/>
              <w:bottom w:color="bfbfbf" w:space="0" w:sz="4" w:val="single"/>
              <w:right w:color="bfbfbf" w:space="0" w:sz="4" w:val="single"/>
            </w:tcBorders>
            <w:shd w:fill="d6dce4" w:val="clear"/>
            <w:vAlign w:val="center"/>
          </w:tcPr>
          <w:p w:rsidR="00000000" w:rsidDel="00000000" w:rsidP="00000000" w:rsidRDefault="00000000" w:rsidRPr="00000000" w14:paraId="0000007F">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FINISH</w:t>
            </w:r>
            <w:r w:rsidDel="00000000" w:rsidR="00000000" w:rsidRPr="00000000">
              <w:rPr>
                <w:rtl w:val="0"/>
              </w:rPr>
            </w:r>
          </w:p>
        </w:tc>
      </w:tr>
      <w:tr>
        <w:trPr>
          <w:cantSplit w:val="0"/>
          <w:trHeight w:val="405.9212598425197"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80">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Project initialization and stakeholder alignment</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81">
            <w:pPr>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5th June, 2023</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8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9th June, 2023</w:t>
            </w:r>
          </w:p>
        </w:tc>
      </w:tr>
      <w:tr>
        <w:trPr>
          <w:cantSplit w:val="0"/>
          <w:trHeight w:val="405.9212598425197"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83">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Security assessment and risk analysis</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8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12th June, 2023</w:t>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8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18th June, 2023</w:t>
            </w:r>
          </w:p>
        </w:tc>
      </w:tr>
      <w:tr>
        <w:trPr>
          <w:cantSplit w:val="0"/>
          <w:trHeight w:val="405.9212598425197"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86">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Design and implement security systems and controls</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8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19th June, 2023</w:t>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8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25th June, 2023</w:t>
            </w:r>
          </w:p>
        </w:tc>
      </w:tr>
      <w:tr>
        <w:trPr>
          <w:cantSplit w:val="0"/>
          <w:trHeight w:val="405.9212598425197"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Test and validate security controls</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8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26th June, 2023</w:t>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8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2nd July, 2023</w:t>
            </w:r>
          </w:p>
        </w:tc>
      </w:tr>
      <w:tr>
        <w:trPr>
          <w:cantSplit w:val="0"/>
          <w:trHeight w:val="405.9212598425197"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8C">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Create comprehensive documentation </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8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3rd July, 2023</w:t>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8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7th July, 2023</w:t>
            </w:r>
          </w:p>
        </w:tc>
      </w:tr>
      <w:tr>
        <w:trPr>
          <w:cantSplit w:val="0"/>
          <w:trHeight w:val="405.9212598425197"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8F">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Provide training documentation </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9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3rd July, 2023</w:t>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9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7th July, 2023</w:t>
            </w:r>
          </w:p>
        </w:tc>
      </w:tr>
      <w:tr>
        <w:trPr>
          <w:cantSplit w:val="0"/>
          <w:trHeight w:val="405.9212598425197"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92">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Finalize all project activities </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9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8th July, 2023</w:t>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9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10th July, 2023</w:t>
            </w:r>
          </w:p>
        </w:tc>
      </w:tr>
      <w:tr>
        <w:trPr>
          <w:cantSplit w:val="0"/>
          <w:trHeight w:val="405.9212598425197"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95">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Conduct a final review and presentation</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9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8th July, 2023</w:t>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9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12th July, 2023</w:t>
            </w:r>
          </w:p>
        </w:tc>
      </w:tr>
      <w:tr>
        <w:trPr>
          <w:cantSplit w:val="0"/>
          <w:trHeight w:val="405.9212598425197"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98">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Prepare final hand-over documentation</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9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12th July, 2023</w:t>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9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14th July, 2023</w:t>
            </w:r>
          </w:p>
        </w:tc>
      </w:tr>
    </w:tbl>
    <w:p w:rsidR="00000000" w:rsidDel="00000000" w:rsidP="00000000" w:rsidRDefault="00000000" w:rsidRPr="00000000" w14:paraId="0000009B">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C">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D">
      <w:pPr>
        <w:spacing w:line="276"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COSTS</w:t>
      </w:r>
    </w:p>
    <w:p w:rsidR="00000000" w:rsidDel="00000000" w:rsidP="00000000" w:rsidRDefault="00000000" w:rsidRPr="00000000" w14:paraId="0000009E">
      <w:pPr>
        <w:spacing w:line="276" w:lineRule="auto"/>
        <w:rPr>
          <w:rFonts w:ascii="Calibri" w:cs="Calibri" w:eastAsia="Calibri" w:hAnsi="Calibri"/>
          <w:b w:val="1"/>
          <w:sz w:val="28"/>
          <w:szCs w:val="28"/>
        </w:rPr>
      </w:pPr>
      <w:r w:rsidDel="00000000" w:rsidR="00000000" w:rsidRPr="00000000">
        <w:rPr>
          <w:rtl w:val="0"/>
        </w:rPr>
      </w:r>
    </w:p>
    <w:tbl>
      <w:tblPr>
        <w:tblStyle w:val="Table8"/>
        <w:tblW w:w="10440.0" w:type="dxa"/>
        <w:jc w:val="left"/>
        <w:tblInd w:w="45.0" w:type="dxa"/>
        <w:tblLayout w:type="fixed"/>
        <w:tblLook w:val="0400"/>
      </w:tblPr>
      <w:tblGrid>
        <w:gridCol w:w="2550"/>
        <w:gridCol w:w="345"/>
        <w:gridCol w:w="7545"/>
        <w:tblGridChange w:id="0">
          <w:tblGrid>
            <w:gridCol w:w="2550"/>
            <w:gridCol w:w="345"/>
            <w:gridCol w:w="7545"/>
          </w:tblGrid>
        </w:tblGridChange>
      </w:tblGrid>
      <w:tr>
        <w:trPr>
          <w:cantSplit w:val="0"/>
          <w:trHeight w:val="1492.7734375" w:hRule="atLeast"/>
          <w:tblHeader w:val="0"/>
        </w:trPr>
        <w:tc>
          <w:tcPr>
            <w:gridSpan w:val="3"/>
            <w:tcBorders>
              <w:top w:color="bfbfbf" w:space="0" w:sz="24" w:val="single"/>
              <w:left w:color="bfbfbf" w:space="0" w:sz="4" w:val="single"/>
              <w:bottom w:color="bfbfbf" w:space="0" w:sz="4" w:val="single"/>
              <w:right w:color="bfbfbf" w:space="0" w:sz="6" w:val="single"/>
            </w:tcBorders>
            <w:shd w:fill="ffffff" w:val="clear"/>
            <w:vAlign w:val="center"/>
          </w:tcPr>
          <w:p w:rsidR="00000000" w:rsidDel="00000000" w:rsidP="00000000" w:rsidRDefault="00000000" w:rsidRPr="00000000" w14:paraId="0000009F">
            <w:pPr>
              <w:ind w:right="137.0078740157492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projected budget for the AWS CyberShift Initiative, is projected to be in the amount of $250,000. </w:t>
              <w:br w:type="textWrapping"/>
              <w:t xml:space="preserve">This will cover all aspects of the project's costs, including the acquisition of new equipment, software licenses, and external services such as the AWS cloud environment.</w:t>
            </w:r>
          </w:p>
          <w:p w:rsidR="00000000" w:rsidDel="00000000" w:rsidP="00000000" w:rsidRDefault="00000000" w:rsidRPr="00000000" w14:paraId="000000A0">
            <w:pPr>
              <w:ind w:right="137.00787401574928"/>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1">
            <w:pPr>
              <w:ind w:right="137.0078740157492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breakdown is as follows:</w:t>
            </w:r>
          </w:p>
        </w:tc>
      </w:tr>
      <w:tr>
        <w:trPr>
          <w:cantSplit w:val="0"/>
          <w:trHeight w:val="432" w:hRule="atLeast"/>
          <w:tblHeader w:val="0"/>
        </w:trPr>
        <w:tc>
          <w:tcPr>
            <w:tcBorders>
              <w:top w:color="bfbfbf" w:space="0" w:sz="24" w:val="single"/>
              <w:left w:color="bfbfbf" w:space="0" w:sz="4" w:val="single"/>
              <w:bottom w:color="bfbfbf" w:space="0" w:sz="4" w:val="single"/>
              <w:right w:color="bfbfbf" w:space="0" w:sz="6" w:val="single"/>
            </w:tcBorders>
            <w:shd w:fill="d6dce4" w:val="clear"/>
            <w:vAlign w:val="center"/>
          </w:tcPr>
          <w:p w:rsidR="00000000" w:rsidDel="00000000" w:rsidP="00000000" w:rsidRDefault="00000000" w:rsidRPr="00000000" w14:paraId="000000A4">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COST</w:t>
            </w:r>
            <w:r w:rsidDel="00000000" w:rsidR="00000000" w:rsidRPr="00000000">
              <w:rPr>
                <w:rtl w:val="0"/>
              </w:rPr>
            </w:r>
          </w:p>
        </w:tc>
        <w:tc>
          <w:tcPr>
            <w:gridSpan w:val="2"/>
            <w:tcBorders>
              <w:top w:color="bfbfbf" w:space="0" w:sz="24" w:val="single"/>
              <w:left w:color="000000" w:space="0" w:sz="0" w:val="nil"/>
              <w:bottom w:color="bfbfbf" w:space="0" w:sz="4" w:val="single"/>
              <w:right w:color="bfbfbf" w:space="0" w:sz="4" w:val="single"/>
            </w:tcBorders>
            <w:shd w:fill="d6dce4" w:val="clear"/>
            <w:vAlign w:val="center"/>
          </w:tcPr>
          <w:p w:rsidR="00000000" w:rsidDel="00000000" w:rsidP="00000000" w:rsidRDefault="00000000" w:rsidRPr="00000000" w14:paraId="000000A5">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tc>
      </w:tr>
      <w:tr>
        <w:trPr>
          <w:cantSplit w:val="0"/>
          <w:trHeight w:val="1144.0629921259842" w:hRule="atLeast"/>
          <w:tblHeader w:val="0"/>
        </w:trPr>
        <w:tc>
          <w:tcPr>
            <w:tcBorders>
              <w:top w:color="000000" w:space="0" w:sz="0" w:val="nil"/>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Personnel</w:t>
            </w:r>
            <w:r w:rsidDel="00000000" w:rsidR="00000000" w:rsidRPr="00000000">
              <w:rPr>
                <w:rtl w:val="0"/>
              </w:rPr>
            </w:r>
          </w:p>
        </w:tc>
        <w:tc>
          <w:tcPr>
            <w:gridSpan w:val="2"/>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includes the cost of project personnel, such as cybersecurity specialists, system administrators, cyber security engineers, project managers.</w:t>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Each member of the team is estimated to be $150 per hour</w:t>
            </w:r>
          </w:p>
        </w:tc>
      </w:tr>
      <w:tr>
        <w:trPr>
          <w:cantSplit w:val="0"/>
          <w:trHeight w:val="1144.0629921259842" w:hRule="atLeast"/>
          <w:tblHeader w:val="0"/>
        </w:trPr>
        <w:tc>
          <w:tcPr>
            <w:tcBorders>
              <w:top w:color="000000" w:space="0" w:sz="0" w:val="nil"/>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A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Equipment Acquisition </w:t>
            </w:r>
            <w:r w:rsidDel="00000000" w:rsidR="00000000" w:rsidRPr="00000000">
              <w:rPr>
                <w:rtl w:val="0"/>
              </w:rPr>
            </w:r>
          </w:p>
        </w:tc>
        <w:tc>
          <w:tcPr>
            <w:gridSpan w:val="2"/>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AC">
            <w:pPr>
              <w:ind w:right="181.6535433070862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the purchase or upgrade of hardware and software components, required for securing the cloud infrastructure, and also upgrading the local infrastructure to communicate smoothly and securely with the cloud environment. </w:t>
            </w:r>
          </w:p>
        </w:tc>
      </w:tr>
      <w:tr>
        <w:trPr>
          <w:cantSplit w:val="0"/>
          <w:trHeight w:val="1144.0629921259842" w:hRule="atLeast"/>
          <w:tblHeader w:val="0"/>
        </w:trPr>
        <w:tc>
          <w:tcPr>
            <w:tcBorders>
              <w:top w:color="000000" w:space="0" w:sz="0" w:val="nil"/>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A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Software Licenses</w:t>
            </w:r>
            <w:r w:rsidDel="00000000" w:rsidR="00000000" w:rsidRPr="00000000">
              <w:rPr>
                <w:rtl w:val="0"/>
              </w:rPr>
            </w:r>
          </w:p>
        </w:tc>
        <w:tc>
          <w:tcPr>
            <w:gridSpan w:val="2"/>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AF">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This cost includes acquiring software licenses for anti-virus/malware security, vulnerability scanning software, or other relevant software. </w:t>
            </w:r>
            <w:r w:rsidDel="00000000" w:rsidR="00000000" w:rsidRPr="00000000">
              <w:rPr>
                <w:rtl w:val="0"/>
              </w:rPr>
            </w:r>
          </w:p>
        </w:tc>
      </w:tr>
      <w:tr>
        <w:trPr>
          <w:cantSplit w:val="0"/>
          <w:trHeight w:val="1144.0629921259842" w:hRule="atLeast"/>
          <w:tblHeader w:val="0"/>
        </w:trPr>
        <w:tc>
          <w:tcPr>
            <w:tcBorders>
              <w:top w:color="000000" w:space="0" w:sz="0" w:val="nil"/>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B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External Services</w:t>
            </w:r>
            <w:r w:rsidDel="00000000" w:rsidR="00000000" w:rsidRPr="00000000">
              <w:rPr>
                <w:rtl w:val="0"/>
              </w:rPr>
            </w:r>
          </w:p>
        </w:tc>
        <w:tc>
          <w:tcPr>
            <w:gridSpan w:val="2"/>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B2">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This covers the cost of external services such as penetration testing, security audits or third party consultants. </w:t>
            </w:r>
            <w:r w:rsidDel="00000000" w:rsidR="00000000" w:rsidRPr="00000000">
              <w:rPr>
                <w:rtl w:val="0"/>
              </w:rPr>
            </w:r>
          </w:p>
        </w:tc>
      </w:tr>
    </w:tbl>
    <w:p w:rsidR="00000000" w:rsidDel="00000000" w:rsidP="00000000" w:rsidRDefault="00000000" w:rsidRPr="00000000" w14:paraId="000000B4">
      <w:pPr>
        <w:spacing w:line="276" w:lineRule="auto"/>
        <w:rPr>
          <w:rFonts w:ascii="Calibri" w:cs="Calibri" w:eastAsia="Calibri" w:hAnsi="Calibri"/>
          <w:color w:val="000000"/>
          <w:sz w:val="28"/>
          <w:szCs w:val="28"/>
        </w:rPr>
        <w:sectPr>
          <w:footerReference r:id="rId6" w:type="default"/>
          <w:footerReference r:id="rId7" w:type="first"/>
          <w:footerReference r:id="rId8" w:type="even"/>
          <w:pgSz w:h="16838" w:w="11906" w:orient="portrait"/>
          <w:pgMar w:bottom="1256.574803149607" w:top="992.1259842519685" w:left="576" w:right="720.0000000000001" w:header="566.9291338582677" w:footer="566.9291338582677"/>
          <w:pgNumType w:start="1"/>
        </w:sectPr>
      </w:pPr>
      <w:r w:rsidDel="00000000" w:rsidR="00000000" w:rsidRPr="00000000">
        <w:rPr>
          <w:rtl w:val="0"/>
        </w:rPr>
      </w:r>
    </w:p>
    <w:p w:rsidR="00000000" w:rsidDel="00000000" w:rsidP="00000000" w:rsidRDefault="00000000" w:rsidRPr="00000000" w14:paraId="000000B5">
      <w:pPr>
        <w:spacing w:line="276"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B6">
      <w:pPr>
        <w:spacing w:line="276"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RISKS, CONSTRAINTS, AND ASSUMPTIONS</w:t>
      </w:r>
    </w:p>
    <w:tbl>
      <w:tblPr>
        <w:tblStyle w:val="Table9"/>
        <w:tblW w:w="10395.0" w:type="dxa"/>
        <w:jc w:val="left"/>
        <w:tblLayout w:type="fixed"/>
        <w:tblLook w:val="0400"/>
      </w:tblPr>
      <w:tblGrid>
        <w:gridCol w:w="1980"/>
        <w:gridCol w:w="8415"/>
        <w:tblGridChange w:id="0">
          <w:tblGrid>
            <w:gridCol w:w="1980"/>
            <w:gridCol w:w="8415"/>
          </w:tblGrid>
        </w:tblGridChange>
      </w:tblGrid>
      <w:tr>
        <w:trPr>
          <w:cantSplit w:val="0"/>
          <w:trHeight w:val="5173.3203125" w:hRule="atLeast"/>
          <w:tblHeader w:val="0"/>
        </w:trPr>
        <w:tc>
          <w:tcPr>
            <w:tcBorders>
              <w:top w:color="bfbfbf" w:space="0" w:sz="24" w:val="single"/>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B7">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RISKS</w:t>
            </w:r>
          </w:p>
        </w:tc>
        <w:tc>
          <w:tcPr>
            <w:tcBorders>
              <w:top w:color="bfbfbf" w:space="0" w:sz="2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B8">
            <w:pPr>
              <w:numPr>
                <w:ilvl w:val="0"/>
                <w:numId w:val="6"/>
              </w:numPr>
              <w:spacing w:after="200" w:before="0" w:lineRule="auto"/>
              <w:ind w:left="425.19685039370086" w:hanging="360"/>
              <w:rPr>
                <w:rFonts w:ascii="Calibri" w:cs="Calibri" w:eastAsia="Calibri" w:hAnsi="Calibri"/>
                <w:u w:val="none"/>
              </w:rPr>
            </w:pPr>
            <w:r w:rsidDel="00000000" w:rsidR="00000000" w:rsidRPr="00000000">
              <w:rPr>
                <w:rFonts w:ascii="Calibri" w:cs="Calibri" w:eastAsia="Calibri" w:hAnsi="Calibri"/>
                <w:color w:val="000000"/>
                <w:rtl w:val="0"/>
              </w:rPr>
              <w:t xml:space="preserve"> T</w:t>
            </w:r>
            <w:r w:rsidDel="00000000" w:rsidR="00000000" w:rsidRPr="00000000">
              <w:rPr>
                <w:rFonts w:ascii="Calibri" w:cs="Calibri" w:eastAsia="Calibri" w:hAnsi="Calibri"/>
                <w:color w:val="000000"/>
                <w:sz w:val="22"/>
                <w:szCs w:val="22"/>
                <w:rtl w:val="0"/>
              </w:rPr>
              <w:t xml:space="preserve">here is a risk </w:t>
            </w:r>
            <w:r w:rsidDel="00000000" w:rsidR="00000000" w:rsidRPr="00000000">
              <w:rPr>
                <w:rFonts w:ascii="Calibri" w:cs="Calibri" w:eastAsia="Calibri" w:hAnsi="Calibri"/>
                <w:sz w:val="22"/>
                <w:szCs w:val="22"/>
                <w:rtl w:val="0"/>
              </w:rPr>
              <w:t xml:space="preserve">of a data breach, resulting in unauthorized access to the cloud infrastructure, if the cloud environment is not properly secured. If this should happen, there could be a risk of sensitive information being accessed, leading to damage of the company reputation and the loss in trust of it customers</w:t>
            </w:r>
          </w:p>
          <w:p w:rsidR="00000000" w:rsidDel="00000000" w:rsidP="00000000" w:rsidRDefault="00000000" w:rsidRPr="00000000" w14:paraId="000000B9">
            <w:pPr>
              <w:numPr>
                <w:ilvl w:val="0"/>
                <w:numId w:val="6"/>
              </w:numPr>
              <w:spacing w:after="200" w:before="0" w:lineRule="auto"/>
              <w:ind w:left="425.19685039370086"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Should OzCazual have employees that have inadequate expertise in Cyber defense, the risk of inadequate security measures or response could lead to a significant breach</w:t>
            </w:r>
          </w:p>
          <w:p w:rsidR="00000000" w:rsidDel="00000000" w:rsidP="00000000" w:rsidRDefault="00000000" w:rsidRPr="00000000" w14:paraId="000000BA">
            <w:pPr>
              <w:numPr>
                <w:ilvl w:val="0"/>
                <w:numId w:val="6"/>
              </w:numPr>
              <w:spacing w:after="200" w:before="0" w:lineRule="auto"/>
              <w:ind w:left="425.19685039370086"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There could be a failure to comply with the industry security standard and/or regulations, that could results in hefty penalties, legal consequences or damage to the company’s reputation</w:t>
            </w:r>
          </w:p>
          <w:p w:rsidR="00000000" w:rsidDel="00000000" w:rsidP="00000000" w:rsidRDefault="00000000" w:rsidRPr="00000000" w14:paraId="000000BB">
            <w:pPr>
              <w:numPr>
                <w:ilvl w:val="0"/>
                <w:numId w:val="6"/>
              </w:numPr>
              <w:spacing w:after="200" w:before="0" w:lineRule="auto"/>
              <w:ind w:left="425.19685039370086"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There could be integration and migration issues with the existing systems and applications that could require forced downtime in order to successfully migrate to the cloud environment, resulting in operational disruptions.</w:t>
            </w:r>
          </w:p>
          <w:p w:rsidR="00000000" w:rsidDel="00000000" w:rsidP="00000000" w:rsidRDefault="00000000" w:rsidRPr="00000000" w14:paraId="000000BC">
            <w:pPr>
              <w:numPr>
                <w:ilvl w:val="0"/>
                <w:numId w:val="6"/>
              </w:numPr>
              <w:ind w:left="425.19685039370086"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AWS cloud service could experience downtime or performance issues that are outside of OzCazual or SecureNET’s control, causing disruptions in the services provided be OzCazual</w:t>
            </w:r>
          </w:p>
        </w:tc>
      </w:tr>
      <w:tr>
        <w:trPr>
          <w:cantSplit w:val="0"/>
          <w:trHeight w:val="3195"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BD">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CONSTRAINTS</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BE">
            <w:pPr>
              <w:numPr>
                <w:ilvl w:val="0"/>
                <w:numId w:val="4"/>
              </w:numPr>
              <w:spacing w:after="200" w:lineRule="auto"/>
              <w:ind w:left="425.19685039370086"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Since the project must operate within the specific budget, restraints could limit the the type of security measures that could be implemented</w:t>
            </w:r>
          </w:p>
          <w:p w:rsidR="00000000" w:rsidDel="00000000" w:rsidP="00000000" w:rsidRDefault="00000000" w:rsidRPr="00000000" w14:paraId="000000BF">
            <w:pPr>
              <w:numPr>
                <w:ilvl w:val="0"/>
                <w:numId w:val="4"/>
              </w:numPr>
              <w:spacing w:after="200" w:lineRule="auto"/>
              <w:ind w:left="425.19685039370086"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Operating on a specific timeline with deadlines in place, could restrict the amount of time given on any specific task, such as the amount of time spent on penetration testing. Therefore, time will need to be managed carefully, to allow the implementation and testing of security measures</w:t>
            </w:r>
          </w:p>
          <w:p w:rsidR="00000000" w:rsidDel="00000000" w:rsidP="00000000" w:rsidRDefault="00000000" w:rsidRPr="00000000" w14:paraId="000000C0">
            <w:pPr>
              <w:numPr>
                <w:ilvl w:val="0"/>
                <w:numId w:val="4"/>
              </w:numPr>
              <w:spacing w:after="0" w:lineRule="auto"/>
              <w:ind w:left="425.19685039370086"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Depending on the level of expertise, it could allow for certain vulnerabilities to exist if the skill level of the cyber security team is unable to detect them during testing and analysis of the implemented security measures</w:t>
            </w:r>
          </w:p>
        </w:tc>
      </w:tr>
      <w:tr>
        <w:trPr>
          <w:cantSplit w:val="0"/>
          <w:trHeight w:val="3460.546875"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C1">
            <w:pP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ASSUMPTIONS</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C2">
            <w:pPr>
              <w:numPr>
                <w:ilvl w:val="0"/>
                <w:numId w:val="8"/>
              </w:numPr>
              <w:spacing w:after="200" w:before="0" w:lineRule="auto"/>
              <w:ind w:left="425.19685039370086" w:hanging="360"/>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 The successf</w:t>
            </w:r>
            <w:r w:rsidDel="00000000" w:rsidR="00000000" w:rsidRPr="00000000">
              <w:rPr>
                <w:rFonts w:ascii="Calibri" w:cs="Calibri" w:eastAsia="Calibri" w:hAnsi="Calibri"/>
                <w:sz w:val="22"/>
                <w:szCs w:val="22"/>
                <w:rtl w:val="0"/>
              </w:rPr>
              <w:t xml:space="preserve">ul execution of the project is conditional in the assumption that the management of OzCazual is fully supportive of the necessary resources required to complete and execute the project</w:t>
            </w:r>
          </w:p>
          <w:p w:rsidR="00000000" w:rsidDel="00000000" w:rsidP="00000000" w:rsidRDefault="00000000" w:rsidRPr="00000000" w14:paraId="000000C3">
            <w:pPr>
              <w:numPr>
                <w:ilvl w:val="0"/>
                <w:numId w:val="8"/>
              </w:numPr>
              <w:spacing w:after="200" w:before="0" w:lineRule="auto"/>
              <w:ind w:left="425.19685039370086"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It is assumed that the AWS service will have the necessary resources and infrastructure required to migrate the existing local network to the cloud environment. It's also assumed AWS have the required hardware, network connectivity, and cloud service subscriptions to provide OzCazual with adequate availability.</w:t>
            </w:r>
          </w:p>
          <w:p w:rsidR="00000000" w:rsidDel="00000000" w:rsidP="00000000" w:rsidRDefault="00000000" w:rsidRPr="00000000" w14:paraId="000000C4">
            <w:pPr>
              <w:numPr>
                <w:ilvl w:val="0"/>
                <w:numId w:val="8"/>
              </w:numPr>
              <w:ind w:left="425.19685039370086"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team of SecureNET specialists, consisting of the Project Manager, Cyber Engineer, Cloud Specialist, Systems administrator, and other stakeholders, will communicate effectively to ensure smooth execution of the project</w:t>
            </w:r>
          </w:p>
        </w:tc>
      </w:tr>
    </w:tbl>
    <w:p w:rsidR="00000000" w:rsidDel="00000000" w:rsidP="00000000" w:rsidRDefault="00000000" w:rsidRPr="00000000" w14:paraId="000000C5">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6">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7">
      <w:pPr>
        <w:spacing w:line="276" w:lineRule="auto"/>
        <w:rPr>
          <w:rFonts w:ascii="Calibri" w:cs="Calibri" w:eastAsia="Calibri" w:hAnsi="Calibri"/>
          <w:color w:val="000000"/>
          <w:sz w:val="28"/>
          <w:szCs w:val="28"/>
        </w:rPr>
      </w:pPr>
      <w:r w:rsidDel="00000000" w:rsidR="00000000" w:rsidRPr="00000000">
        <w:rPr>
          <w:rtl w:val="0"/>
        </w:rPr>
      </w:r>
    </w:p>
    <w:tbl>
      <w:tblPr>
        <w:tblStyle w:val="Table10"/>
        <w:tblW w:w="10395.0" w:type="dxa"/>
        <w:jc w:val="left"/>
        <w:tblLayout w:type="fixed"/>
        <w:tblLook w:val="0400"/>
      </w:tblPr>
      <w:tblGrid>
        <w:gridCol w:w="4110"/>
        <w:gridCol w:w="3915"/>
        <w:gridCol w:w="2370"/>
        <w:tblGridChange w:id="0">
          <w:tblGrid>
            <w:gridCol w:w="4110"/>
            <w:gridCol w:w="3915"/>
            <w:gridCol w:w="2370"/>
          </w:tblGrid>
        </w:tblGridChange>
      </w:tblGrid>
      <w:tr>
        <w:trPr>
          <w:cantSplit w:val="0"/>
          <w:trHeight w:val="360" w:hRule="atLeast"/>
          <w:tblHeader w:val="0"/>
        </w:trPr>
        <w:tc>
          <w:tcPr>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C8">
            <w:pPr>
              <w:ind w:left="-109"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PREPARED BY</w:t>
            </w:r>
          </w:p>
        </w:tc>
        <w:tc>
          <w:tcPr>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C9">
            <w:pPr>
              <w:ind w:left="-109"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TITLE</w:t>
            </w:r>
          </w:p>
        </w:tc>
        <w:tc>
          <w:tcPr>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C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DATE</w:t>
            </w:r>
          </w:p>
        </w:tc>
      </w:tr>
      <w:tr>
        <w:trPr>
          <w:cantSplit w:val="0"/>
          <w:trHeight w:val="570" w:hRule="atLeast"/>
          <w:tblHeader w:val="0"/>
        </w:trPr>
        <w:tc>
          <w:tcPr>
            <w:tcBorders>
              <w:top w:color="bfbfbf" w:space="0" w:sz="4" w:val="single"/>
              <w:left w:color="bfbfbf" w:space="0" w:sz="4" w:val="single"/>
              <w:bottom w:color="bfbfbf" w:space="0" w:sz="24" w:val="single"/>
              <w:right w:color="bfbfbf" w:space="0" w:sz="8" w:val="single"/>
            </w:tcBorders>
            <w:shd w:fill="f7f9fb" w:val="clear"/>
            <w:vAlign w:val="center"/>
          </w:tcPr>
          <w:p w:rsidR="00000000" w:rsidDel="00000000" w:rsidP="00000000" w:rsidRDefault="00000000" w:rsidRPr="00000000" w14:paraId="000000CB">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Giuseppe Raciti</w:t>
            </w:r>
          </w:p>
        </w:tc>
        <w:tc>
          <w:tcPr>
            <w:tcBorders>
              <w:top w:color="bfbfbf" w:space="0" w:sz="4" w:val="single"/>
              <w:left w:color="000000" w:space="0" w:sz="0" w:val="nil"/>
              <w:bottom w:color="bfbfbf" w:space="0" w:sz="24" w:val="single"/>
              <w:right w:color="bfbfbf" w:space="0" w:sz="4" w:val="single"/>
            </w:tcBorders>
            <w:shd w:fill="f7f9fb" w:val="clear"/>
            <w:vAlign w:val="center"/>
          </w:tcPr>
          <w:p w:rsidR="00000000" w:rsidDel="00000000" w:rsidP="00000000" w:rsidRDefault="00000000" w:rsidRPr="00000000" w14:paraId="000000CC">
            <w:pPr>
              <w:jc w:val="center"/>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Project Manager</w:t>
            </w:r>
            <w:r w:rsidDel="00000000" w:rsidR="00000000" w:rsidRPr="00000000">
              <w:rPr>
                <w:rFonts w:ascii="Calibri" w:cs="Calibri" w:eastAsia="Calibri" w:hAnsi="Calibri"/>
                <w:color w:val="000000"/>
                <w:sz w:val="24"/>
                <w:szCs w:val="24"/>
                <w:rtl w:val="0"/>
              </w:rPr>
              <w:t xml:space="preserve"> </w:t>
            </w:r>
          </w:p>
        </w:tc>
        <w:tc>
          <w:tcPr>
            <w:tcBorders>
              <w:top w:color="bfbfbf" w:space="0" w:sz="4" w:val="single"/>
              <w:left w:color="000000" w:space="0" w:sz="0" w:val="nil"/>
              <w:bottom w:color="bfbfbf" w:space="0" w:sz="24" w:val="single"/>
              <w:right w:color="bfbfbf" w:space="0" w:sz="8" w:val="single"/>
            </w:tcBorders>
            <w:shd w:fill="f7f9fb" w:val="clear"/>
            <w:vAlign w:val="center"/>
          </w:tcPr>
          <w:p w:rsidR="00000000" w:rsidDel="00000000" w:rsidP="00000000" w:rsidRDefault="00000000" w:rsidRPr="00000000" w14:paraId="000000CD">
            <w:pPr>
              <w:jc w:val="center"/>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13/06/2023</w:t>
            </w:r>
            <w:r w:rsidDel="00000000" w:rsidR="00000000" w:rsidRPr="00000000">
              <w:rPr>
                <w:rFonts w:ascii="Calibri" w:cs="Calibri" w:eastAsia="Calibri" w:hAnsi="Calibri"/>
                <w:color w:val="000000"/>
                <w:sz w:val="24"/>
                <w:szCs w:val="24"/>
                <w:rtl w:val="0"/>
              </w:rPr>
              <w:t xml:space="preserve"> </w:t>
            </w:r>
          </w:p>
        </w:tc>
      </w:tr>
    </w:tbl>
    <w:p w:rsidR="00000000" w:rsidDel="00000000" w:rsidP="00000000" w:rsidRDefault="00000000" w:rsidRPr="00000000" w14:paraId="000000CE">
      <w:pPr>
        <w:ind w:left="0" w:firstLine="0"/>
        <w:rPr>
          <w:rFonts w:ascii="Calibri" w:cs="Calibri" w:eastAsia="Calibri" w:hAnsi="Calibri"/>
          <w:b w:val="1"/>
          <w:color w:val="000000"/>
          <w:sz w:val="32"/>
          <w:szCs w:val="32"/>
        </w:rPr>
      </w:pPr>
      <w:r w:rsidDel="00000000" w:rsidR="00000000" w:rsidRPr="00000000">
        <w:rPr>
          <w:rtl w:val="0"/>
        </w:rPr>
      </w:r>
    </w:p>
    <w:sectPr>
      <w:type w:val="nextPage"/>
      <w:pgSz w:h="16838" w:w="11906" w:orient="portrait"/>
      <w:pgMar w:bottom="189" w:top="459" w:left="576" w:right="720.0000000000001" w:header="720" w:footer="51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3.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