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0267" w:rsidRPr="00D711DA" w:rsidRDefault="00F466E9" w:rsidP="005647FB">
      <w:pPr>
        <w:spacing w:after="0" w:line="240" w:lineRule="auto"/>
        <w:ind w:left="3402"/>
        <w:jc w:val="center"/>
        <w:rPr>
          <w:b/>
          <w:sz w:val="28"/>
        </w:rPr>
      </w:pPr>
      <w:bookmarkStart w:id="0" w:name="_GoBack"/>
      <w:bookmarkEnd w:id="0"/>
      <w:r>
        <w:rPr>
          <w:b/>
          <w:noProof/>
          <w:sz w:val="28"/>
          <w:lang w:eastAsia="fr-F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-480696</wp:posOffset>
            </wp:positionV>
            <wp:extent cx="952500" cy="1052389"/>
            <wp:effectExtent l="0" t="0" r="0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cadémie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10523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B35B1" w:rsidRPr="00D711DA">
        <w:rPr>
          <w:b/>
          <w:sz w:val="28"/>
        </w:rPr>
        <w:t>Annexe à la fiche de validation du projet STI2D</w:t>
      </w:r>
    </w:p>
    <w:p w:rsidR="001B35B1" w:rsidRPr="00D711DA" w:rsidRDefault="001B35B1" w:rsidP="005647FB">
      <w:pPr>
        <w:spacing w:after="0" w:line="240" w:lineRule="auto"/>
        <w:ind w:left="3402"/>
        <w:jc w:val="center"/>
        <w:rPr>
          <w:b/>
          <w:sz w:val="28"/>
        </w:rPr>
      </w:pPr>
      <w:r w:rsidRPr="00D711DA">
        <w:rPr>
          <w:b/>
          <w:sz w:val="28"/>
        </w:rPr>
        <w:t>Répartition des tâches</w:t>
      </w:r>
    </w:p>
    <w:p w:rsidR="00D711DA" w:rsidRDefault="00D711DA" w:rsidP="005647FB">
      <w:pPr>
        <w:spacing w:after="0" w:line="240" w:lineRule="auto"/>
        <w:ind w:left="3402"/>
      </w:pPr>
    </w:p>
    <w:p w:rsidR="005647FB" w:rsidRDefault="005647FB" w:rsidP="00D711DA">
      <w:pPr>
        <w:spacing w:after="0" w:line="240" w:lineRule="auto"/>
        <w:jc w:val="both"/>
        <w:rPr>
          <w:i/>
        </w:rPr>
      </w:pPr>
    </w:p>
    <w:p w:rsidR="00A47CDD" w:rsidRPr="00D711DA" w:rsidRDefault="00A47CDD" w:rsidP="00D711DA">
      <w:pPr>
        <w:spacing w:after="0" w:line="240" w:lineRule="auto"/>
        <w:jc w:val="both"/>
        <w:rPr>
          <w:i/>
        </w:rPr>
      </w:pPr>
      <w:r w:rsidRPr="00D711DA">
        <w:rPr>
          <w:i/>
        </w:rPr>
        <w:t>Ce document est uniquement à destination de la commission de validation. Il ne s’agit pas d’un document élève.</w:t>
      </w:r>
    </w:p>
    <w:p w:rsidR="00D711DA" w:rsidRDefault="00D711DA" w:rsidP="00D711DA">
      <w:pPr>
        <w:spacing w:after="0" w:line="240" w:lineRule="auto"/>
      </w:pPr>
    </w:p>
    <w:p w:rsidR="001B35B1" w:rsidRPr="00D711DA" w:rsidRDefault="001B35B1" w:rsidP="00D711DA">
      <w:pPr>
        <w:spacing w:after="0" w:line="240" w:lineRule="auto"/>
        <w:rPr>
          <w:b/>
        </w:rPr>
      </w:pPr>
      <w:r w:rsidRPr="00D711DA">
        <w:rPr>
          <w:b/>
        </w:rPr>
        <w:t xml:space="preserve">Intitulé du projet : </w:t>
      </w:r>
      <w:r w:rsidR="000A5E8D">
        <w:rPr>
          <w:b/>
        </w:rPr>
        <w:t>Four solaire</w:t>
      </w:r>
    </w:p>
    <w:p w:rsidR="00D711DA" w:rsidRDefault="00D711DA" w:rsidP="00D711DA">
      <w:pPr>
        <w:spacing w:after="0" w:line="240" w:lineRule="auto"/>
      </w:pPr>
    </w:p>
    <w:p w:rsidR="001B35B1" w:rsidRPr="00D711DA" w:rsidRDefault="001B35B1" w:rsidP="00D711DA">
      <w:pPr>
        <w:spacing w:after="0" w:line="240" w:lineRule="auto"/>
        <w:rPr>
          <w:b/>
        </w:rPr>
      </w:pPr>
      <w:r w:rsidRPr="00D711DA">
        <w:rPr>
          <w:b/>
        </w:rPr>
        <w:t>Nombre d’élèves </w:t>
      </w:r>
      <w:proofErr w:type="gramStart"/>
      <w:r w:rsidRPr="00D711DA">
        <w:rPr>
          <w:b/>
        </w:rPr>
        <w:t xml:space="preserve">: </w:t>
      </w:r>
      <w:r w:rsidR="000A5E8D">
        <w:rPr>
          <w:b/>
        </w:rPr>
        <w:t xml:space="preserve"> 4</w:t>
      </w:r>
      <w:proofErr w:type="gramEnd"/>
    </w:p>
    <w:p w:rsidR="00D711DA" w:rsidRDefault="00D711DA" w:rsidP="00D711DA">
      <w:pPr>
        <w:spacing w:after="0" w:line="240" w:lineRule="auto"/>
      </w:pPr>
    </w:p>
    <w:p w:rsidR="0099075C" w:rsidRDefault="001B35B1" w:rsidP="00D711DA">
      <w:pPr>
        <w:spacing w:after="0" w:line="240" w:lineRule="auto"/>
        <w:jc w:val="both"/>
      </w:pPr>
      <w:r>
        <w:t xml:space="preserve">Afin de valider des projets en adéquation avec les attendus de l’épreuve, nous vous invitons à remplir les tableaux suivants. </w:t>
      </w:r>
    </w:p>
    <w:p w:rsidR="001B35B1" w:rsidRDefault="001B35B1" w:rsidP="00D711DA">
      <w:pPr>
        <w:spacing w:after="0" w:line="240" w:lineRule="auto"/>
        <w:jc w:val="both"/>
      </w:pPr>
      <w:r>
        <w:t>Ils pourront être accompagn</w:t>
      </w:r>
      <w:r w:rsidR="00A47CDD">
        <w:t xml:space="preserve">és par des diagrammes </w:t>
      </w:r>
      <w:proofErr w:type="spellStart"/>
      <w:r w:rsidR="00A47CDD">
        <w:t>SysML</w:t>
      </w:r>
      <w:proofErr w:type="spellEnd"/>
      <w:r w:rsidR="00A47CDD">
        <w:t xml:space="preserve"> permettant de qualifier les limites du travail demandé à chaque élève.</w:t>
      </w:r>
    </w:p>
    <w:p w:rsidR="00D711DA" w:rsidRDefault="00D711DA" w:rsidP="00D711DA">
      <w:pPr>
        <w:spacing w:after="0" w:line="240" w:lineRule="auto"/>
      </w:pPr>
    </w:p>
    <w:tbl>
      <w:tblPr>
        <w:tblStyle w:val="Grilledutableau"/>
        <w:tblW w:w="0" w:type="auto"/>
        <w:tblLook w:val="04A0"/>
      </w:tblPr>
      <w:tblGrid>
        <w:gridCol w:w="4606"/>
        <w:gridCol w:w="4606"/>
      </w:tblGrid>
      <w:tr w:rsidR="001B35B1" w:rsidTr="001B35B1">
        <w:tc>
          <w:tcPr>
            <w:tcW w:w="4606" w:type="dxa"/>
          </w:tcPr>
          <w:p w:rsidR="001B35B1" w:rsidRPr="00D711DA" w:rsidRDefault="001B35B1">
            <w:pPr>
              <w:rPr>
                <w:b/>
              </w:rPr>
            </w:pPr>
            <w:r w:rsidRPr="00D711DA">
              <w:rPr>
                <w:b/>
              </w:rPr>
              <w:t>Elève 1</w:t>
            </w:r>
          </w:p>
        </w:tc>
        <w:tc>
          <w:tcPr>
            <w:tcW w:w="4606" w:type="dxa"/>
          </w:tcPr>
          <w:p w:rsidR="001B35B1" w:rsidRDefault="00727E7A">
            <w:r>
              <w:t>TOUAHRIA</w:t>
            </w:r>
          </w:p>
        </w:tc>
      </w:tr>
      <w:tr w:rsidR="001B35B1" w:rsidTr="001B35B1">
        <w:tc>
          <w:tcPr>
            <w:tcW w:w="4606" w:type="dxa"/>
          </w:tcPr>
          <w:p w:rsidR="001B35B1" w:rsidRDefault="001B35B1">
            <w:r>
              <w:t>Sous-partie traitée ou constituant</w:t>
            </w:r>
            <w:r w:rsidR="000D72EF">
              <w:t xml:space="preserve"> du système</w:t>
            </w:r>
          </w:p>
          <w:p w:rsidR="001B35B1" w:rsidRDefault="001B35B1"/>
        </w:tc>
        <w:tc>
          <w:tcPr>
            <w:tcW w:w="4606" w:type="dxa"/>
          </w:tcPr>
          <w:p w:rsidR="001B35B1" w:rsidRDefault="000A5E8D">
            <w:r>
              <w:t>Collecteur</w:t>
            </w:r>
          </w:p>
        </w:tc>
      </w:tr>
      <w:tr w:rsidR="001B35B1" w:rsidTr="001B35B1">
        <w:tc>
          <w:tcPr>
            <w:tcW w:w="4606" w:type="dxa"/>
          </w:tcPr>
          <w:p w:rsidR="001B35B1" w:rsidRDefault="001B35B1">
            <w:r>
              <w:t>Eléments du cahier des charges auxquels répondre avec identification des critères d’écoconception à prendre en compte</w:t>
            </w:r>
          </w:p>
        </w:tc>
        <w:tc>
          <w:tcPr>
            <w:tcW w:w="4606" w:type="dxa"/>
          </w:tcPr>
          <w:p w:rsidR="001B35B1" w:rsidRDefault="000A5E8D">
            <w:r>
              <w:t>1.7 Environnement</w:t>
            </w:r>
          </w:p>
          <w:p w:rsidR="000A5E8D" w:rsidRDefault="000A5E8D">
            <w:r>
              <w:t>1.6 Sécurité</w:t>
            </w:r>
          </w:p>
          <w:p w:rsidR="000A5E8D" w:rsidRDefault="000A5E8D">
            <w:r>
              <w:t>1.5 Maintenance</w:t>
            </w:r>
          </w:p>
          <w:p w:rsidR="000A5E8D" w:rsidRDefault="000A5E8D">
            <w:r>
              <w:t>1.4 Ergonomie</w:t>
            </w:r>
          </w:p>
          <w:p w:rsidR="00CC0B77" w:rsidRDefault="00CC0B77">
            <w:r>
              <w:t>1.9 Normes</w:t>
            </w:r>
          </w:p>
        </w:tc>
      </w:tr>
      <w:tr w:rsidR="001B35B1" w:rsidTr="001B35B1">
        <w:tc>
          <w:tcPr>
            <w:tcW w:w="4606" w:type="dxa"/>
          </w:tcPr>
          <w:p w:rsidR="001B35B1" w:rsidRDefault="001B35B1" w:rsidP="001B35B1">
            <w:r w:rsidRPr="001B35B1">
              <w:t>Identification du flux d’énergie et/ou d’information du système ou de ses constituants</w:t>
            </w:r>
          </w:p>
        </w:tc>
        <w:tc>
          <w:tcPr>
            <w:tcW w:w="4606" w:type="dxa"/>
          </w:tcPr>
          <w:p w:rsidR="001B35B1" w:rsidRDefault="000A5E8D">
            <w:r>
              <w:t>Chaîne d’énergie de l’</w:t>
            </w:r>
            <w:r w:rsidR="00714D66">
              <w:t>accélérateur</w:t>
            </w:r>
          </w:p>
        </w:tc>
      </w:tr>
      <w:tr w:rsidR="001B35B1" w:rsidTr="001B35B1">
        <w:tc>
          <w:tcPr>
            <w:tcW w:w="4606" w:type="dxa"/>
          </w:tcPr>
          <w:p w:rsidR="001B35B1" w:rsidRPr="001B35B1" w:rsidRDefault="001B35B1" w:rsidP="001B35B1">
            <w:r w:rsidRPr="001B35B1">
              <w:t>Mesures à mener</w:t>
            </w:r>
          </w:p>
          <w:p w:rsidR="001B35B1" w:rsidRDefault="001B35B1"/>
        </w:tc>
        <w:tc>
          <w:tcPr>
            <w:tcW w:w="4606" w:type="dxa"/>
          </w:tcPr>
          <w:p w:rsidR="001B35B1" w:rsidRDefault="00727E7A">
            <w:r>
              <w:t>Température</w:t>
            </w:r>
          </w:p>
        </w:tc>
      </w:tr>
      <w:tr w:rsidR="001B35B1" w:rsidTr="001B35B1">
        <w:tc>
          <w:tcPr>
            <w:tcW w:w="4606" w:type="dxa"/>
          </w:tcPr>
          <w:p w:rsidR="001B35B1" w:rsidRPr="001B35B1" w:rsidRDefault="001B35B1" w:rsidP="001B35B1">
            <w:r w:rsidRPr="001B35B1">
              <w:t>Type d’expérimentation possible pour valider ou pas la solution</w:t>
            </w:r>
          </w:p>
          <w:p w:rsidR="001B35B1" w:rsidRPr="001B35B1" w:rsidRDefault="001B35B1" w:rsidP="001B35B1"/>
        </w:tc>
        <w:tc>
          <w:tcPr>
            <w:tcW w:w="4606" w:type="dxa"/>
          </w:tcPr>
          <w:p w:rsidR="001B35B1" w:rsidRDefault="00714D66">
            <w:r>
              <w:t>Test simulation avec SW. Réalisation d’un prototype à l’échelle réelle ou réduite</w:t>
            </w:r>
          </w:p>
        </w:tc>
      </w:tr>
    </w:tbl>
    <w:p w:rsidR="00A47CDD" w:rsidRDefault="00A47CDD"/>
    <w:tbl>
      <w:tblPr>
        <w:tblStyle w:val="Grilledutableau"/>
        <w:tblW w:w="0" w:type="auto"/>
        <w:tblLook w:val="04A0"/>
      </w:tblPr>
      <w:tblGrid>
        <w:gridCol w:w="4606"/>
        <w:gridCol w:w="4606"/>
      </w:tblGrid>
      <w:tr w:rsidR="00A47CDD" w:rsidTr="00BC214A">
        <w:tc>
          <w:tcPr>
            <w:tcW w:w="4606" w:type="dxa"/>
          </w:tcPr>
          <w:p w:rsidR="00A47CDD" w:rsidRPr="00D711DA" w:rsidRDefault="00A47CDD" w:rsidP="00BC214A">
            <w:pPr>
              <w:rPr>
                <w:b/>
              </w:rPr>
            </w:pPr>
            <w:r w:rsidRPr="00D711DA">
              <w:rPr>
                <w:b/>
              </w:rPr>
              <w:t>Elève 2</w:t>
            </w:r>
          </w:p>
        </w:tc>
        <w:tc>
          <w:tcPr>
            <w:tcW w:w="4606" w:type="dxa"/>
          </w:tcPr>
          <w:p w:rsidR="00A47CDD" w:rsidRDefault="000A5E8D" w:rsidP="00BC214A">
            <w:r>
              <w:t>DOMINGUEZ</w:t>
            </w:r>
          </w:p>
        </w:tc>
      </w:tr>
      <w:tr w:rsidR="00A47CDD" w:rsidTr="00BC214A">
        <w:tc>
          <w:tcPr>
            <w:tcW w:w="4606" w:type="dxa"/>
          </w:tcPr>
          <w:p w:rsidR="00A47CDD" w:rsidRDefault="00A47CDD" w:rsidP="00BC214A">
            <w:r>
              <w:t>Sous-partie traitée ou constituant</w:t>
            </w:r>
          </w:p>
          <w:p w:rsidR="00A47CDD" w:rsidRDefault="00A47CDD" w:rsidP="00BC214A"/>
        </w:tc>
        <w:tc>
          <w:tcPr>
            <w:tcW w:w="4606" w:type="dxa"/>
          </w:tcPr>
          <w:p w:rsidR="00A47CDD" w:rsidRDefault="00302F5E" w:rsidP="00BC214A">
            <w:proofErr w:type="spellStart"/>
            <w:r>
              <w:t>Chassis</w:t>
            </w:r>
            <w:proofErr w:type="spellEnd"/>
          </w:p>
        </w:tc>
      </w:tr>
      <w:tr w:rsidR="00A47CDD" w:rsidTr="00BC214A">
        <w:tc>
          <w:tcPr>
            <w:tcW w:w="4606" w:type="dxa"/>
          </w:tcPr>
          <w:p w:rsidR="00A47CDD" w:rsidRDefault="00A47CDD" w:rsidP="00BC214A">
            <w:r>
              <w:t>Eléments du cahier des charges auxquels répondre avec identification des critères d’écoconception à prendre en compte</w:t>
            </w:r>
          </w:p>
        </w:tc>
        <w:tc>
          <w:tcPr>
            <w:tcW w:w="4606" w:type="dxa"/>
          </w:tcPr>
          <w:p w:rsidR="000A5E8D" w:rsidRDefault="000A5E8D" w:rsidP="000A5E8D">
            <w:r>
              <w:t>1.7 Environnement</w:t>
            </w:r>
          </w:p>
          <w:p w:rsidR="000A5E8D" w:rsidRDefault="000A5E8D" w:rsidP="000A5E8D">
            <w:r>
              <w:t>1.6 Sécurité</w:t>
            </w:r>
          </w:p>
          <w:p w:rsidR="000A5E8D" w:rsidRDefault="000A5E8D" w:rsidP="000A5E8D">
            <w:r>
              <w:t>1.5 Maintenance</w:t>
            </w:r>
          </w:p>
          <w:p w:rsidR="00A47CDD" w:rsidRDefault="000A5E8D" w:rsidP="000A5E8D">
            <w:r>
              <w:t>1.4 Ergonomie</w:t>
            </w:r>
          </w:p>
          <w:p w:rsidR="00CC0B77" w:rsidRDefault="00CC0B77" w:rsidP="000A5E8D">
            <w:r>
              <w:t>1.9 Normes</w:t>
            </w:r>
          </w:p>
        </w:tc>
      </w:tr>
      <w:tr w:rsidR="00A47CDD" w:rsidTr="00BC214A">
        <w:tc>
          <w:tcPr>
            <w:tcW w:w="4606" w:type="dxa"/>
          </w:tcPr>
          <w:p w:rsidR="00A47CDD" w:rsidRDefault="00A47CDD" w:rsidP="00BC214A">
            <w:r w:rsidRPr="001B35B1">
              <w:t>Identification du flux d’énergie et/ou d’information du système ou de ses constituants</w:t>
            </w:r>
          </w:p>
        </w:tc>
        <w:tc>
          <w:tcPr>
            <w:tcW w:w="4606" w:type="dxa"/>
          </w:tcPr>
          <w:p w:rsidR="00A47CDD" w:rsidRDefault="000A5E8D" w:rsidP="00BC214A">
            <w:r>
              <w:t>Chaîne d’énergie de l’</w:t>
            </w:r>
            <w:r w:rsidR="00302F5E">
              <w:t>accélérateur</w:t>
            </w:r>
          </w:p>
        </w:tc>
      </w:tr>
      <w:tr w:rsidR="00A47CDD" w:rsidTr="00BC214A">
        <w:tc>
          <w:tcPr>
            <w:tcW w:w="4606" w:type="dxa"/>
          </w:tcPr>
          <w:p w:rsidR="00A47CDD" w:rsidRPr="001B35B1" w:rsidRDefault="00A47CDD" w:rsidP="00BC214A">
            <w:r w:rsidRPr="001B35B1">
              <w:t>Mesures à mener</w:t>
            </w:r>
          </w:p>
          <w:p w:rsidR="00A47CDD" w:rsidRDefault="00A47CDD" w:rsidP="00BC214A"/>
        </w:tc>
        <w:tc>
          <w:tcPr>
            <w:tcW w:w="4606" w:type="dxa"/>
          </w:tcPr>
          <w:p w:rsidR="00A47CDD" w:rsidRDefault="00860303" w:rsidP="00BC214A">
            <w:r>
              <w:t>Mesure en charge</w:t>
            </w:r>
          </w:p>
        </w:tc>
      </w:tr>
      <w:tr w:rsidR="00A47CDD" w:rsidTr="00BC214A">
        <w:tc>
          <w:tcPr>
            <w:tcW w:w="4606" w:type="dxa"/>
          </w:tcPr>
          <w:p w:rsidR="00A47CDD" w:rsidRPr="001B35B1" w:rsidRDefault="00A47CDD" w:rsidP="00BC214A">
            <w:r w:rsidRPr="001B35B1">
              <w:t>Type d’expérimentation possible pour valider ou pas la solution</w:t>
            </w:r>
          </w:p>
          <w:p w:rsidR="00A47CDD" w:rsidRPr="001B35B1" w:rsidRDefault="00A47CDD" w:rsidP="00BC214A"/>
        </w:tc>
        <w:tc>
          <w:tcPr>
            <w:tcW w:w="4606" w:type="dxa"/>
          </w:tcPr>
          <w:p w:rsidR="00A47CDD" w:rsidRDefault="00714D66" w:rsidP="00BC214A">
            <w:r>
              <w:t>Test simulation avec SW. Réalisation d’un prototype à l’échelle réelle ou réduite</w:t>
            </w:r>
          </w:p>
        </w:tc>
      </w:tr>
    </w:tbl>
    <w:p w:rsidR="000A5E8D" w:rsidRDefault="000A5E8D"/>
    <w:p w:rsidR="000A5E8D" w:rsidRDefault="000A5E8D">
      <w:r>
        <w:br w:type="page"/>
      </w:r>
    </w:p>
    <w:p w:rsidR="00A47CDD" w:rsidRDefault="00A47CDD"/>
    <w:tbl>
      <w:tblPr>
        <w:tblStyle w:val="Grilledutableau"/>
        <w:tblW w:w="0" w:type="auto"/>
        <w:tblLook w:val="04A0"/>
      </w:tblPr>
      <w:tblGrid>
        <w:gridCol w:w="4606"/>
        <w:gridCol w:w="4606"/>
      </w:tblGrid>
      <w:tr w:rsidR="00A47CDD" w:rsidTr="00BC214A">
        <w:tc>
          <w:tcPr>
            <w:tcW w:w="4606" w:type="dxa"/>
          </w:tcPr>
          <w:p w:rsidR="00A47CDD" w:rsidRPr="00D711DA" w:rsidRDefault="00A47CDD" w:rsidP="00BC214A">
            <w:pPr>
              <w:rPr>
                <w:b/>
              </w:rPr>
            </w:pPr>
            <w:r w:rsidRPr="00D711DA">
              <w:rPr>
                <w:b/>
              </w:rPr>
              <w:t>Elève 3</w:t>
            </w:r>
          </w:p>
        </w:tc>
        <w:tc>
          <w:tcPr>
            <w:tcW w:w="4606" w:type="dxa"/>
          </w:tcPr>
          <w:p w:rsidR="00A47CDD" w:rsidRDefault="000A5E8D" w:rsidP="00BC214A">
            <w:r>
              <w:t>MAILLARD</w:t>
            </w:r>
          </w:p>
        </w:tc>
      </w:tr>
      <w:tr w:rsidR="00A47CDD" w:rsidTr="00BC214A">
        <w:tc>
          <w:tcPr>
            <w:tcW w:w="4606" w:type="dxa"/>
          </w:tcPr>
          <w:p w:rsidR="00A47CDD" w:rsidRDefault="00A47CDD" w:rsidP="00BC214A">
            <w:r>
              <w:t>Sous-partie traitée ou constituant</w:t>
            </w:r>
          </w:p>
          <w:p w:rsidR="00A47CDD" w:rsidRDefault="00A47CDD" w:rsidP="00BC214A"/>
        </w:tc>
        <w:tc>
          <w:tcPr>
            <w:tcW w:w="4606" w:type="dxa"/>
          </w:tcPr>
          <w:p w:rsidR="00A47CDD" w:rsidRDefault="000A5E8D" w:rsidP="00BC214A">
            <w:r>
              <w:t>Pieds</w:t>
            </w:r>
          </w:p>
        </w:tc>
      </w:tr>
      <w:tr w:rsidR="00A47CDD" w:rsidTr="00BC214A">
        <w:tc>
          <w:tcPr>
            <w:tcW w:w="4606" w:type="dxa"/>
          </w:tcPr>
          <w:p w:rsidR="00A47CDD" w:rsidRDefault="00A47CDD" w:rsidP="00BC214A">
            <w:r>
              <w:t>Eléments du cahier des charges auxquels répondre avec identification des critères d’écoconception à prendre en compte</w:t>
            </w:r>
          </w:p>
        </w:tc>
        <w:tc>
          <w:tcPr>
            <w:tcW w:w="4606" w:type="dxa"/>
          </w:tcPr>
          <w:p w:rsidR="000A5E8D" w:rsidRDefault="000A5E8D" w:rsidP="000A5E8D">
            <w:r>
              <w:t>1.7 Environnement</w:t>
            </w:r>
          </w:p>
          <w:p w:rsidR="000A5E8D" w:rsidRDefault="000A5E8D" w:rsidP="000A5E8D">
            <w:r>
              <w:t>1.6 Sécurité</w:t>
            </w:r>
          </w:p>
          <w:p w:rsidR="000A5E8D" w:rsidRDefault="000A5E8D" w:rsidP="000A5E8D">
            <w:r>
              <w:t>1.5 Maintenance</w:t>
            </w:r>
          </w:p>
          <w:p w:rsidR="00A47CDD" w:rsidRDefault="000A5E8D" w:rsidP="000A5E8D">
            <w:r>
              <w:t>1.4 Ergonomie</w:t>
            </w:r>
          </w:p>
          <w:p w:rsidR="00CC0B77" w:rsidRDefault="00CC0B77" w:rsidP="000A5E8D">
            <w:r>
              <w:t>1.9 Normes</w:t>
            </w:r>
          </w:p>
        </w:tc>
      </w:tr>
      <w:tr w:rsidR="00A47CDD" w:rsidTr="00BC214A">
        <w:tc>
          <w:tcPr>
            <w:tcW w:w="4606" w:type="dxa"/>
          </w:tcPr>
          <w:p w:rsidR="00A47CDD" w:rsidRDefault="00A47CDD" w:rsidP="00BC214A">
            <w:r w:rsidRPr="001B35B1">
              <w:t>Identification du flux d’énergie et/ou d’information du système ou de ses constituants</w:t>
            </w:r>
          </w:p>
        </w:tc>
        <w:tc>
          <w:tcPr>
            <w:tcW w:w="4606" w:type="dxa"/>
          </w:tcPr>
          <w:p w:rsidR="00A47CDD" w:rsidRDefault="000A5E8D" w:rsidP="00BC214A">
            <w:r>
              <w:t>Chaîne d’énergie de l’</w:t>
            </w:r>
            <w:r w:rsidR="00A545EC">
              <w:t>accélérateur</w:t>
            </w:r>
          </w:p>
        </w:tc>
      </w:tr>
      <w:tr w:rsidR="00A47CDD" w:rsidTr="00BC214A">
        <w:tc>
          <w:tcPr>
            <w:tcW w:w="4606" w:type="dxa"/>
          </w:tcPr>
          <w:p w:rsidR="00A47CDD" w:rsidRPr="001B35B1" w:rsidRDefault="00A47CDD" w:rsidP="00BC214A">
            <w:r w:rsidRPr="001B35B1">
              <w:t>Mesures à mener</w:t>
            </w:r>
          </w:p>
          <w:p w:rsidR="00A47CDD" w:rsidRDefault="00A47CDD" w:rsidP="00BC214A"/>
        </w:tc>
        <w:tc>
          <w:tcPr>
            <w:tcW w:w="4606" w:type="dxa"/>
          </w:tcPr>
          <w:p w:rsidR="00A47CDD" w:rsidRDefault="00860303" w:rsidP="00BC214A">
            <w:r>
              <w:t>Mesure en charge</w:t>
            </w:r>
          </w:p>
        </w:tc>
      </w:tr>
      <w:tr w:rsidR="00A47CDD" w:rsidTr="00BC214A">
        <w:tc>
          <w:tcPr>
            <w:tcW w:w="4606" w:type="dxa"/>
          </w:tcPr>
          <w:p w:rsidR="00A47CDD" w:rsidRPr="001B35B1" w:rsidRDefault="00A47CDD" w:rsidP="00BC214A">
            <w:r w:rsidRPr="001B35B1">
              <w:t>Type d’expérimentation possible pour valider ou pas la solution</w:t>
            </w:r>
          </w:p>
          <w:p w:rsidR="00A47CDD" w:rsidRPr="001B35B1" w:rsidRDefault="00A47CDD" w:rsidP="00BC214A"/>
        </w:tc>
        <w:tc>
          <w:tcPr>
            <w:tcW w:w="4606" w:type="dxa"/>
          </w:tcPr>
          <w:p w:rsidR="00A47CDD" w:rsidRDefault="00714D66" w:rsidP="00BC214A">
            <w:r>
              <w:t>Test simulation avec SW. Réalisation d’un prototype à l’échelle réelle ou réduite</w:t>
            </w:r>
          </w:p>
        </w:tc>
      </w:tr>
    </w:tbl>
    <w:p w:rsidR="00A47CDD" w:rsidRDefault="00A47CDD"/>
    <w:tbl>
      <w:tblPr>
        <w:tblStyle w:val="Grilledutableau"/>
        <w:tblW w:w="0" w:type="auto"/>
        <w:tblLook w:val="04A0"/>
      </w:tblPr>
      <w:tblGrid>
        <w:gridCol w:w="4606"/>
        <w:gridCol w:w="4606"/>
      </w:tblGrid>
      <w:tr w:rsidR="00A47CDD" w:rsidTr="00BC214A">
        <w:tc>
          <w:tcPr>
            <w:tcW w:w="4606" w:type="dxa"/>
          </w:tcPr>
          <w:p w:rsidR="00A47CDD" w:rsidRPr="00D711DA" w:rsidRDefault="00A47CDD" w:rsidP="00BC214A">
            <w:pPr>
              <w:rPr>
                <w:b/>
              </w:rPr>
            </w:pPr>
            <w:r w:rsidRPr="00D711DA">
              <w:rPr>
                <w:b/>
              </w:rPr>
              <w:t>Elève 4</w:t>
            </w:r>
          </w:p>
        </w:tc>
        <w:tc>
          <w:tcPr>
            <w:tcW w:w="4606" w:type="dxa"/>
          </w:tcPr>
          <w:p w:rsidR="00A47CDD" w:rsidRDefault="00302F5E" w:rsidP="00BC214A">
            <w:r>
              <w:t>Rodriguez</w:t>
            </w:r>
          </w:p>
        </w:tc>
      </w:tr>
      <w:tr w:rsidR="00A47CDD" w:rsidTr="00BC214A">
        <w:tc>
          <w:tcPr>
            <w:tcW w:w="4606" w:type="dxa"/>
          </w:tcPr>
          <w:p w:rsidR="00A47CDD" w:rsidRDefault="00A47CDD" w:rsidP="00BC214A">
            <w:r>
              <w:t>Sous-partie traitée ou constituant</w:t>
            </w:r>
          </w:p>
          <w:p w:rsidR="00A47CDD" w:rsidRDefault="00A47CDD" w:rsidP="00BC214A"/>
        </w:tc>
        <w:tc>
          <w:tcPr>
            <w:tcW w:w="4606" w:type="dxa"/>
          </w:tcPr>
          <w:p w:rsidR="00A47CDD" w:rsidRDefault="00302F5E" w:rsidP="00BC214A">
            <w:r>
              <w:t>Cumulus</w:t>
            </w:r>
          </w:p>
        </w:tc>
      </w:tr>
      <w:tr w:rsidR="00A47CDD" w:rsidTr="00BC214A">
        <w:tc>
          <w:tcPr>
            <w:tcW w:w="4606" w:type="dxa"/>
          </w:tcPr>
          <w:p w:rsidR="00A47CDD" w:rsidRDefault="00A47CDD" w:rsidP="00BC214A">
            <w:r>
              <w:t>Eléments du cahier des charges auxquels répondre avec identification des critères d’écoconception à prendre en compte</w:t>
            </w:r>
          </w:p>
        </w:tc>
        <w:tc>
          <w:tcPr>
            <w:tcW w:w="4606" w:type="dxa"/>
          </w:tcPr>
          <w:p w:rsidR="00714D66" w:rsidRDefault="00714D66" w:rsidP="00714D66">
            <w:r>
              <w:t>1.7 Environnement</w:t>
            </w:r>
          </w:p>
          <w:p w:rsidR="00714D66" w:rsidRDefault="00714D66" w:rsidP="00714D66">
            <w:r>
              <w:t>1.6 Sécurité</w:t>
            </w:r>
          </w:p>
          <w:p w:rsidR="00714D66" w:rsidRDefault="00714D66" w:rsidP="00714D66">
            <w:r>
              <w:t>1.5 Maintenance</w:t>
            </w:r>
          </w:p>
          <w:p w:rsidR="00714D66" w:rsidRDefault="00714D66" w:rsidP="00714D66">
            <w:r>
              <w:t>1.4 Ergonomie</w:t>
            </w:r>
          </w:p>
          <w:p w:rsidR="00A47CDD" w:rsidRDefault="00714D66" w:rsidP="00714D66">
            <w:r>
              <w:t>1.9 Normes</w:t>
            </w:r>
          </w:p>
        </w:tc>
      </w:tr>
      <w:tr w:rsidR="00A47CDD" w:rsidTr="00BC214A">
        <w:tc>
          <w:tcPr>
            <w:tcW w:w="4606" w:type="dxa"/>
          </w:tcPr>
          <w:p w:rsidR="00A47CDD" w:rsidRDefault="00A47CDD" w:rsidP="00BC214A">
            <w:r w:rsidRPr="001B35B1">
              <w:t>Identification du flux d’énergie et/ou d’information du système ou de ses constituants</w:t>
            </w:r>
          </w:p>
        </w:tc>
        <w:tc>
          <w:tcPr>
            <w:tcW w:w="4606" w:type="dxa"/>
          </w:tcPr>
          <w:p w:rsidR="00A47CDD" w:rsidRDefault="00302F5E" w:rsidP="00BC214A">
            <w:r>
              <w:t>Chaîne d’énergie de l’accélérateur</w:t>
            </w:r>
          </w:p>
        </w:tc>
      </w:tr>
      <w:tr w:rsidR="00A47CDD" w:rsidTr="00BC214A">
        <w:tc>
          <w:tcPr>
            <w:tcW w:w="4606" w:type="dxa"/>
          </w:tcPr>
          <w:p w:rsidR="00A47CDD" w:rsidRPr="001B35B1" w:rsidRDefault="00A47CDD" w:rsidP="00BC214A">
            <w:r w:rsidRPr="001B35B1">
              <w:t>Mesures à mener</w:t>
            </w:r>
          </w:p>
          <w:p w:rsidR="00A47CDD" w:rsidRDefault="00A47CDD" w:rsidP="00BC214A"/>
        </w:tc>
        <w:tc>
          <w:tcPr>
            <w:tcW w:w="4606" w:type="dxa"/>
          </w:tcPr>
          <w:p w:rsidR="00A47CDD" w:rsidRDefault="00A47CDD" w:rsidP="00BC214A"/>
        </w:tc>
      </w:tr>
      <w:tr w:rsidR="00A47CDD" w:rsidTr="00BC214A">
        <w:tc>
          <w:tcPr>
            <w:tcW w:w="4606" w:type="dxa"/>
          </w:tcPr>
          <w:p w:rsidR="00A47CDD" w:rsidRPr="001B35B1" w:rsidRDefault="00A47CDD" w:rsidP="00BC214A">
            <w:r w:rsidRPr="001B35B1">
              <w:t>Type d’expérimentation possible pour valider ou pas la solution</w:t>
            </w:r>
          </w:p>
          <w:p w:rsidR="00A47CDD" w:rsidRPr="001B35B1" w:rsidRDefault="00A47CDD" w:rsidP="00BC214A"/>
        </w:tc>
        <w:tc>
          <w:tcPr>
            <w:tcW w:w="4606" w:type="dxa"/>
          </w:tcPr>
          <w:p w:rsidR="00A47CDD" w:rsidRDefault="00714D66" w:rsidP="00BC214A">
            <w:r>
              <w:t>Test simulation avec SW. Réalisation d’un prototype à l’échelle réelle ou réduite</w:t>
            </w:r>
          </w:p>
        </w:tc>
      </w:tr>
    </w:tbl>
    <w:p w:rsidR="00A47CDD" w:rsidRDefault="00A47CDD"/>
    <w:p w:rsidR="00A47CDD" w:rsidRDefault="00A47CDD"/>
    <w:sectPr w:rsidR="00A47CDD" w:rsidSect="00E339B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1B35B1"/>
    <w:rsid w:val="000A5E8D"/>
    <w:rsid w:val="000D72EF"/>
    <w:rsid w:val="001440E4"/>
    <w:rsid w:val="001B35B1"/>
    <w:rsid w:val="00302F5E"/>
    <w:rsid w:val="005647FB"/>
    <w:rsid w:val="00714D66"/>
    <w:rsid w:val="00727E7A"/>
    <w:rsid w:val="007A0267"/>
    <w:rsid w:val="007D65A2"/>
    <w:rsid w:val="00821D8F"/>
    <w:rsid w:val="00860303"/>
    <w:rsid w:val="0099075C"/>
    <w:rsid w:val="00A47CDD"/>
    <w:rsid w:val="00A545EC"/>
    <w:rsid w:val="00CB5BA4"/>
    <w:rsid w:val="00CC0B77"/>
    <w:rsid w:val="00D711DA"/>
    <w:rsid w:val="00DC21C8"/>
    <w:rsid w:val="00E339BA"/>
    <w:rsid w:val="00F466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39BA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1B35B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4426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421</Words>
  <Characters>2317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Géraldine</dc:creator>
  <cp:keywords/>
  <dc:description/>
  <cp:lastModifiedBy>phoebus</cp:lastModifiedBy>
  <cp:revision>11</cp:revision>
  <dcterms:created xsi:type="dcterms:W3CDTF">2017-09-18T07:34:00Z</dcterms:created>
  <dcterms:modified xsi:type="dcterms:W3CDTF">2017-10-10T14:31:00Z</dcterms:modified>
</cp:coreProperties>
</file>